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2"/>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2"/>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2"/>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1F349483">
      <w:pPr>
        <w:rPr>
          <w:rFonts w:hint="eastAsia" w:ascii="宋体" w:hAnsi="宋体" w:cs="宋体"/>
          <w:color w:val="auto"/>
          <w:highlight w:val="none"/>
        </w:rPr>
      </w:pPr>
    </w:p>
    <w:p w14:paraId="0E52B347">
      <w:pPr>
        <w:ind w:firstLine="840"/>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1680" w:firstLineChars="6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6764B689">
      <w:pPr>
        <w:rPr>
          <w:rFonts w:hint="eastAsia" w:ascii="宋体" w:hAnsi="宋体" w:eastAsia="宋体" w:cs="宋体"/>
          <w:b/>
          <w:bCs/>
          <w:sz w:val="24"/>
          <w:szCs w:val="24"/>
        </w:rPr>
      </w:pPr>
      <w:r>
        <w:rPr>
          <w:rFonts w:hint="eastAsia" w:ascii="宋体" w:hAnsi="宋体" w:eastAsia="宋体" w:cs="宋体"/>
          <w:b/>
          <w:bCs/>
          <w:sz w:val="24"/>
          <w:szCs w:val="24"/>
        </w:rPr>
        <w:br w:type="page"/>
      </w:r>
    </w:p>
    <w:p w14:paraId="07ADA149">
      <w:pPr>
        <w:jc w:val="center"/>
        <w:rPr>
          <w:rFonts w:hint="eastAsia" w:ascii="宋体" w:hAnsi="宋体" w:eastAsia="宋体" w:cs="宋体"/>
          <w:bCs/>
          <w:sz w:val="28"/>
          <w:szCs w:val="28"/>
          <w:lang w:val="en-US" w:eastAsia="zh-CN"/>
        </w:rPr>
      </w:pPr>
      <w:r>
        <w:rPr>
          <w:rFonts w:hint="eastAsia" w:ascii="宋体" w:hAnsi="宋体" w:eastAsia="宋体" w:cs="宋体"/>
          <w:bCs/>
          <w:sz w:val="28"/>
          <w:szCs w:val="28"/>
        </w:rPr>
        <w:t>体育楼公共区域及教学楼外立面改造已标价工程量清单</w:t>
      </w:r>
    </w:p>
    <w:tbl>
      <w:tblPr>
        <w:tblStyle w:val="3"/>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03"/>
        <w:gridCol w:w="2376"/>
        <w:gridCol w:w="7660"/>
        <w:gridCol w:w="1162"/>
        <w:gridCol w:w="845"/>
        <w:gridCol w:w="1031"/>
        <w:gridCol w:w="504"/>
      </w:tblGrid>
      <w:tr w14:paraId="1CC04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D529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23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C95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3E64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c>
          <w:tcPr>
            <w:tcW w:w="11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A039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工程量</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F94A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721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全费用单价</w:t>
            </w:r>
          </w:p>
        </w:tc>
        <w:tc>
          <w:tcPr>
            <w:tcW w:w="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0E300">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合计</w:t>
            </w:r>
          </w:p>
        </w:tc>
      </w:tr>
      <w:tr w14:paraId="7A22ED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29C89">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体育楼公共区域改造</w:t>
            </w:r>
          </w:p>
        </w:tc>
      </w:tr>
      <w:tr w14:paraId="3C0627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D0B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CD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外墙清理基层</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BCC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基层清理</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B2E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181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6E7C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978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B2E5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7FA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BD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内墙乳胶漆墙面</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771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铲除墙皮、乳胶漆墙面两遍+腻子两遍</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A73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42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437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09E5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CC90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EB72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F68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80mm高瓷砖踢脚线</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456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材料+人工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FC5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C56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8631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6B84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C8AF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A31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465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楼梯栏杆拆除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157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42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8A8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D07B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36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6A20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A6D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CC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楼梯不锈钢栏杆</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2E7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材料+人工（不锈钢、1.5厚、900mm高）</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09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935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817A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D97F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BEEE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52F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4B6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楼梯铁窗拆除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D0A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1.5*2m铁窗拆除</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B9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A50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C84F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8D41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A4058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7D71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3E1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楼梯铝合金窗户</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3F9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1.5*2m铝合金窗80系列、5mm单玻</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E9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9C7B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1943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3E00A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357E6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B7F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3D8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回廊栏杆拆除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908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56E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D07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DBD60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3AD9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6C05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D07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156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回廊铁艺栏杆</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6EB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材料+人工，方管（面管60mm、厚度2mm，立柱48mm、2mm厚度，横杆30mm、厚度1.5mm）高1100mm</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2D5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0FA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87D0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ABE5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7B02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BB4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33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回廊栏杆基础处理</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0C5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Style w:val="5"/>
                <w:rFonts w:hint="eastAsia" w:ascii="宋体" w:hAnsi="宋体" w:eastAsia="宋体" w:cs="宋体"/>
                <w:sz w:val="24"/>
                <w:szCs w:val="24"/>
                <w:lang w:val="en-US" w:eastAsia="zh-CN" w:bidi="ar"/>
              </w:rPr>
              <w:t>基础修补+防水砂浆抹平（</w:t>
            </w:r>
            <w:r>
              <w:rPr>
                <w:rStyle w:val="6"/>
                <w:rFonts w:hint="eastAsia" w:ascii="宋体" w:hAnsi="宋体" w:eastAsia="宋体" w:cs="宋体"/>
                <w:sz w:val="24"/>
                <w:szCs w:val="24"/>
                <w:lang w:val="en-US" w:eastAsia="zh-CN" w:bidi="ar"/>
              </w:rPr>
              <w:t>M10</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5cm</w:t>
            </w:r>
            <w:r>
              <w:rPr>
                <w:rStyle w:val="7"/>
                <w:rFonts w:hint="eastAsia" w:ascii="宋体" w:hAnsi="宋体" w:eastAsia="宋体" w:cs="宋体"/>
                <w:sz w:val="24"/>
                <w:szCs w:val="24"/>
                <w:lang w:val="en-US" w:eastAsia="zh-CN" w:bidi="ar"/>
              </w:rPr>
              <w:t>）</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21D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DCBB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01A7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0D3D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4333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357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2D6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公区线管改造</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EFA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拆除、明装PVC线槽</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85F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3715.00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D3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D1FC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3098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5AE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BBE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5A6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吸顶灯</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1DB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采购及安装LED吸顶灯48W300*600</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70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1F1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9602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583D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3D2A7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1C6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94E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楼梯及回廊开关</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6C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采购及安装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436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3BA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F982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01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2EAA8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933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FB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广告牌拆除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7B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F4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901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DC65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AB00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261F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01CB5">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体育楼卫生间改造</w:t>
            </w:r>
          </w:p>
        </w:tc>
      </w:tr>
      <w:tr w14:paraId="49F66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FB0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0461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墙面基层处理</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1A5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基层清理</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EB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0ED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5891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C28F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1D958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0E6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3E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卫生间吊顶</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BBE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1.2mm厚,600*600铝扣板安装，包含轻钢龙骨及所有收口辅材。</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D535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082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948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CE03F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C2B2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852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486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内墙乳胶漆墙面</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8CA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乳胶漆墙面两遍+腻子两遍</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43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1D5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7D73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EEE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D241A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7D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A5A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卫生间木门拆除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C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1*2m木门拆除</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83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B0B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61C5D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B0B2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59D2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5"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EB5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AA4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卫生间镁钛合金门</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A8B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1*2m镁钛合金门采购及安装（五金配件材质为304不锈钢，密封条使用EPDM发泡胶条，型材厚度门框≥1.6mm，门扇≥1.4mm）</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B7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464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E26D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44E5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5A6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78A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13C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卫生间铁窗拆除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D83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1.5*2m铁窗拆除</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2CF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3F3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0BFA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A802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7671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9"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AA0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299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卫生间铝合金窗户</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249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1.5*2m铝合金窗采购及安装（80系列、5mm单玻）</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118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55D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07A4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CDC6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3947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BD6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2A6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卫生间内部全部拆除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579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卫生间地砖、基础、格挡、尿槽、马桶及吊顶等内部拆除</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F2B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2F5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间</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62D5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2B8D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EA9B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849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32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卫生间蹲便基础</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73F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蹲便台基础砌砖</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054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1EC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m³</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E9C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55F1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DF2B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40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B8F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卫生间地砖铺设</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786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300*300瓷砖地面采购及铺设</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7FD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293.00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72C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7824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36E0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F8F7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DAC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F9E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卫生间防水</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ECD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1.5mm厚丙烯酸地面防水，上翻墙面1.5m</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A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84E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4DF4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3D6B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E51F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812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76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洗手池</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096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洗手池采购及安装（陶瓷、50*40*70高）全套</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314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D47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9CF4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2BD3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6AAC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564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636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蹲式大便器</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ED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白色陶瓷加长型蹲便，尺寸为680*450.带低位水箱整套安装。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A06F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C4D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DAA6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38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1711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CA5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30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小便器</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EE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小便器采购及安装（陶瓷340*280*700高）全套</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AA2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D370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B471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8BB6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119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28D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28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烘手暖风机</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85B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烘手暖风机采购及安装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E1C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45E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DDE1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DCA4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5D46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28D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6A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48W300*600顶灯</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473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采购及安装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698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096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BA05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338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ABB3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617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4C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排气扇</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AAD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安装壁挂式换气扇，200×200mm、方形</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7E4D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A3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244D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26F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6D1C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281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4CA2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卫生间线管改造</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385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线管改造（安装明装PVC线槽  规格：45mm X30mm）</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01E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DF6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1DA3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D75A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D426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8FB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810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卫生间开关</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A0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采购及安装（单开、安装）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FB3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64F1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AFEE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EB06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F2EB2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89A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651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蹲便格挡</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B42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蹲便格挡及门采购及安装（1.6C防潮板尺寸1.6CM、0.9*1.2*1.9m）</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044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4F0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A453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473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F1DB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D46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A2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给水及排水改造</w:t>
            </w:r>
          </w:p>
        </w:tc>
        <w:tc>
          <w:tcPr>
            <w:tcW w:w="7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64E7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给水：DN50钢塑复合管，基管壁厚3.0mm，安装。包含所有闸阀阀门(DN50球墨铸铁闸阀（PN16），数量根据实际需要确定，法兰连接)、管件、支架。接至供水管道，开洞。吊洞。</w:t>
            </w:r>
          </w:p>
          <w:p w14:paraId="591C4E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排水：DN32-DN100下水管安装，支管，立管，管材需标有 GB/T 5836.1。不锈钢地漏安装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95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136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A06D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0301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BABB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DC85">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太白校区教学8号楼201阶梯教室粉刷</w:t>
            </w:r>
          </w:p>
        </w:tc>
      </w:tr>
      <w:tr w14:paraId="1B5E95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3B9A5">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r>
              <w:rPr>
                <w:rFonts w:hint="eastAsia" w:ascii="宋体" w:hAnsi="宋体" w:eastAsia="宋体" w:cs="宋体"/>
                <w:b w:val="0"/>
                <w:bCs w:val="0"/>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F5D41">
            <w:pPr>
              <w:keepNext w:val="0"/>
              <w:keepLines w:val="0"/>
              <w:widowControl/>
              <w:suppressLineNumbers w:val="0"/>
              <w:jc w:val="center"/>
              <w:textAlignment w:val="center"/>
              <w:rPr>
                <w:rFonts w:hint="eastAsia" w:ascii="宋体" w:hAnsi="宋体" w:eastAsia="宋体" w:cs="宋体"/>
                <w:b w:val="0"/>
                <w:bCs w:val="0"/>
                <w:i w:val="0"/>
                <w:iCs w:val="0"/>
                <w:color w:val="000000"/>
                <w:sz w:val="24"/>
                <w:szCs w:val="24"/>
                <w:u w:val="none"/>
              </w:rPr>
            </w:pPr>
            <w:bookmarkStart w:id="0" w:name="_GoBack"/>
            <w:bookmarkEnd w:id="0"/>
            <w:r>
              <w:rPr>
                <w:rFonts w:hint="eastAsia" w:ascii="宋体" w:hAnsi="宋体" w:eastAsia="宋体" w:cs="宋体"/>
                <w:b w:val="0"/>
                <w:bCs w:val="0"/>
                <w:i w:val="0"/>
                <w:iCs w:val="0"/>
                <w:color w:val="000000"/>
                <w:kern w:val="0"/>
                <w:sz w:val="24"/>
                <w:szCs w:val="24"/>
                <w:u w:val="none"/>
                <w:lang w:val="en-US" w:eastAsia="zh-CN" w:bidi="ar"/>
              </w:rPr>
              <w:t>内墙乳胶漆墙面</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BDD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乳胶漆墙面两遍+腻子两遍</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84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366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FA00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1DFD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1C01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94221C0">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体育楼外立面改造</w:t>
            </w:r>
          </w:p>
        </w:tc>
      </w:tr>
      <w:tr w14:paraId="5683A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F24E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05C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外墙清理基层</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6C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基层清理</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FF9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1234</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330C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78A3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1398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EACC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23F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61E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抗裂砂浆基础</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E410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1.底层抗裂砂浆8mm厚填缝，覆盖网格布；</w:t>
            </w:r>
          </w:p>
          <w:p w14:paraId="69E112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2.第二遍5mm抗裂砂浆找平</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909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1234</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31C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D9D5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711A7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8716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BC10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804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外墙真石漆面层</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78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真石漆涂料两遍</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98E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1234</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D43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8DCB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8E9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AA2B9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4FD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DD1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檐口涂料面层</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54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两遍涂料+两遍腻子</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860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28C0D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2F38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8E94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C73D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558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BD3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入口原有大门拆除</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5D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3*2.7m木门拆除+铁门拆除</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5B30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451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樘</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0346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C79E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ED95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7CC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81E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入口大门安装</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CFA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3*2.7m铝合金地弹门（型材规格40*80、厚度1.8）</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CFDA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27B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2B521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13E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6A1EF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2D6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85E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外窗铁格栅</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9B8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窗户处铁艺防盗窗拆除及恢复原有铁艺防盗窗</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376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ABF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FD0E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5AA5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3F0A3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8D8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B9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外墙空调拆除安装</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2FE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空调拆除及安装</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755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FDA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D7C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96D6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086D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B07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015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垃圾清理</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F54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垃圾清理</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6F7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BEB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m³</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637A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1108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D7DC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88F42">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地质楼外立面清洗</w:t>
            </w:r>
          </w:p>
        </w:tc>
      </w:tr>
      <w:tr w14:paraId="65247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4DEB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DC0C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外立面清洗</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BA6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C23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1F2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732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F33D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5495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C07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25A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设备租赁费</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42DC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711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AD9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台班</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A1E3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3BB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DB31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B09D">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西大门外立面改造</w:t>
            </w:r>
          </w:p>
        </w:tc>
      </w:tr>
      <w:tr w14:paraId="756DD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614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33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外墙清理基层</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BF7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基层清理</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1B3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0C9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40F0E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C1D3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6054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1F7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54C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抗裂砂浆基础</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B4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8mm抗裂砂浆找平</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DE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950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7378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5FB0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013D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72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D5F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粉刷防水涂料</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3D3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防水涂料两遍（不含腻子）</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561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5F2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95D9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677C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3608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DA7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CE2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局部防水维修</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AA2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拆除、清理、刷冷底油、防水材料铺贴</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36B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17F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BB27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84E7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CFCE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081"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A8661">
            <w:pPr>
              <w:jc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文博楼、化学楼外立面修补</w:t>
            </w:r>
          </w:p>
        </w:tc>
      </w:tr>
      <w:tr w14:paraId="0FECC4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5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9C9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23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BF7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外立面修补</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BEBC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落水管拆除后墙面修补</w:t>
            </w: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8F5E2">
            <w:pPr>
              <w:jc w:val="center"/>
              <w:rPr>
                <w:rFonts w:hint="eastAsia" w:ascii="宋体" w:hAnsi="宋体" w:eastAsia="宋体" w:cs="宋体"/>
                <w:i w:val="0"/>
                <w:iCs w:val="0"/>
                <w:color w:val="000000"/>
                <w:sz w:val="24"/>
                <w:szCs w:val="24"/>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4E7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5C8E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9C59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23A9E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287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6BA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总价</w:t>
            </w:r>
          </w:p>
        </w:tc>
        <w:tc>
          <w:tcPr>
            <w:tcW w:w="76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EFC7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1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DAB85">
            <w:pPr>
              <w:jc w:val="center"/>
              <w:rPr>
                <w:rFonts w:hint="eastAsia" w:ascii="宋体" w:hAnsi="宋体" w:eastAsia="宋体" w:cs="宋体"/>
                <w:i w:val="0"/>
                <w:iCs w:val="0"/>
                <w:color w:val="000000"/>
                <w:sz w:val="24"/>
                <w:szCs w:val="24"/>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E210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0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C91B0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5111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3318959F">
      <w:pPr>
        <w:rPr>
          <w:rFonts w:hint="default" w:ascii="宋体" w:hAnsi="宋体" w:eastAsia="宋体" w:cs="宋体"/>
          <w:bCs/>
          <w:sz w:val="28"/>
          <w:szCs w:val="28"/>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602E9"/>
    <w:rsid w:val="05D602E9"/>
    <w:rsid w:val="62E50B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szCs w:val="21"/>
    </w:rPr>
  </w:style>
  <w:style w:type="character" w:customStyle="1" w:styleId="5">
    <w:name w:val="font41"/>
    <w:basedOn w:val="4"/>
    <w:qFormat/>
    <w:uiPriority w:val="0"/>
    <w:rPr>
      <w:rFonts w:hint="eastAsia" w:ascii="宋体" w:hAnsi="宋体" w:eastAsia="宋体" w:cs="宋体"/>
      <w:color w:val="000000"/>
      <w:sz w:val="22"/>
      <w:szCs w:val="22"/>
      <w:u w:val="none"/>
    </w:rPr>
  </w:style>
  <w:style w:type="character" w:customStyle="1" w:styleId="6">
    <w:name w:val="font71"/>
    <w:basedOn w:val="4"/>
    <w:uiPriority w:val="0"/>
    <w:rPr>
      <w:rFonts w:ascii="Calibri" w:hAnsi="Calibri" w:cs="Calibri"/>
      <w:color w:val="000000"/>
      <w:sz w:val="21"/>
      <w:szCs w:val="21"/>
      <w:u w:val="none"/>
    </w:rPr>
  </w:style>
  <w:style w:type="character" w:customStyle="1" w:styleId="7">
    <w:name w:val="font81"/>
    <w:basedOn w:val="4"/>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1320</Words>
  <Characters>1754</Characters>
  <Lines>0</Lines>
  <Paragraphs>0</Paragraphs>
  <TotalTime>1</TotalTime>
  <ScaleCrop>false</ScaleCrop>
  <LinksUpToDate>false</LinksUpToDate>
  <CharactersWithSpaces>1759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2025-06-21T08:36:00Z</dcterms:created>
  <dc:creator>好好的</dc:creator>
  <cp:lastModifiedBy>好好的</cp:lastModifiedBy>
  <dcterms:modified xsi:type="dcterms:W3CDTF">2025-06-23T01:15:05Z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B468E40A9ADF4BC7A4CCC7D700FA8D2A_11</vt:lpwstr>
  </property>
  <property fmtid="{D5CDD505-2E9C-101B-9397-08002B2CF9AE}" pid="4" name="KSOTemplateDocerSaveRecord">
    <vt:lpwstr>eyJoZGlkIjoiZWI5Y2E4NjRmNDZkN2IzZjMzOTE0ODI1OTQxOWFjMTIiLCJ1c2VySWQiOiIzMzEzMzk0MDUifQ==</vt:lpwstr>
  </property>
</Properties>
</file>