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344FE">
      <w:pPr>
        <w:widowControl/>
        <w:jc w:val="center"/>
        <w:rPr>
          <w:rFonts w:hint="eastAsia" w:ascii="宋体" w:hAnsi="宋体" w:eastAsia="宋体" w:cs="宋体"/>
          <w:b/>
          <w:bCs/>
          <w:color w:val="auto"/>
          <w:sz w:val="32"/>
          <w:szCs w:val="32"/>
          <w:highlight w:val="none"/>
          <w:lang w:eastAsia="zh-CN"/>
        </w:rPr>
      </w:pPr>
      <w:bookmarkStart w:id="0" w:name="_Toc6747"/>
      <w:bookmarkStart w:id="1" w:name="_Toc15602"/>
      <w:bookmarkStart w:id="2" w:name="_Toc6797"/>
      <w:bookmarkStart w:id="3" w:name="_Toc21095"/>
      <w:r>
        <w:rPr>
          <w:rFonts w:hint="eastAsia" w:ascii="宋体" w:hAnsi="宋体" w:eastAsia="宋体" w:cs="宋体"/>
          <w:b/>
          <w:bCs/>
          <w:color w:val="auto"/>
          <w:sz w:val="32"/>
          <w:szCs w:val="32"/>
          <w:highlight w:val="none"/>
        </w:rPr>
        <w:t>商务</w:t>
      </w:r>
      <w:bookmarkEnd w:id="0"/>
      <w:bookmarkEnd w:id="1"/>
      <w:bookmarkEnd w:id="2"/>
      <w:bookmarkEnd w:id="3"/>
      <w:r>
        <w:rPr>
          <w:rFonts w:hint="eastAsia" w:ascii="宋体" w:hAnsi="宋体" w:eastAsia="宋体" w:cs="宋体"/>
          <w:b/>
          <w:bCs/>
          <w:color w:val="auto"/>
          <w:sz w:val="32"/>
          <w:szCs w:val="32"/>
          <w:highlight w:val="none"/>
          <w:lang w:eastAsia="zh-CN"/>
        </w:rPr>
        <w:t>条款</w:t>
      </w:r>
      <w:r>
        <w:rPr>
          <w:rFonts w:hint="eastAsia" w:ascii="宋体" w:hAnsi="宋体" w:cs="宋体"/>
          <w:b/>
          <w:bCs/>
          <w:color w:val="auto"/>
          <w:sz w:val="32"/>
          <w:szCs w:val="32"/>
          <w:highlight w:val="none"/>
          <w:lang w:val="en-US" w:eastAsia="zh-CN"/>
        </w:rPr>
        <w:t>响应</w:t>
      </w:r>
      <w:r>
        <w:rPr>
          <w:rFonts w:hint="eastAsia" w:ascii="宋体" w:hAnsi="宋体" w:eastAsia="宋体" w:cs="宋体"/>
          <w:b/>
          <w:bCs/>
          <w:color w:val="auto"/>
          <w:sz w:val="32"/>
          <w:szCs w:val="32"/>
          <w:highlight w:val="none"/>
          <w:lang w:eastAsia="zh-CN"/>
        </w:rPr>
        <w:t>偏离表</w:t>
      </w:r>
    </w:p>
    <w:p w14:paraId="60CC5FF7">
      <w:pPr>
        <w:adjustRightInd w:val="0"/>
        <w:snapToGrid w:val="0"/>
        <w:spacing w:line="360" w:lineRule="auto"/>
        <w:ind w:firstLine="600" w:firstLineChars="25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供应商名称：                            </w:t>
      </w:r>
    </w:p>
    <w:p w14:paraId="2C87B4BA">
      <w:pPr>
        <w:adjustRightInd w:val="0"/>
        <w:snapToGrid w:val="0"/>
        <w:spacing w:line="360" w:lineRule="auto"/>
        <w:ind w:firstLine="600" w:firstLineChars="250"/>
        <w:rPr>
          <w:rFonts w:hint="eastAsia" w:ascii="宋体" w:hAnsi="宋体" w:eastAsia="宋体" w:cs="宋体"/>
          <w:bCs/>
          <w:color w:val="auto"/>
          <w:szCs w:val="21"/>
          <w:highlight w:val="none"/>
        </w:rPr>
      </w:pPr>
      <w:r>
        <w:rPr>
          <w:rFonts w:hint="eastAsia" w:ascii="宋体" w:hAnsi="宋体" w:eastAsia="宋体" w:cs="宋体"/>
          <w:bCs/>
          <w:color w:val="auto"/>
          <w:sz w:val="24"/>
          <w:szCs w:val="24"/>
          <w:highlight w:val="none"/>
        </w:rPr>
        <w:t>项目</w:t>
      </w:r>
      <w:r>
        <w:rPr>
          <w:rFonts w:hint="eastAsia" w:ascii="宋体" w:hAnsi="宋体" w:cs="宋体"/>
          <w:bCs/>
          <w:color w:val="auto"/>
          <w:sz w:val="24"/>
          <w:szCs w:val="24"/>
          <w:highlight w:val="none"/>
          <w:lang w:val="en-US" w:eastAsia="zh-CN"/>
        </w:rPr>
        <w:t>名称</w:t>
      </w:r>
      <w:r>
        <w:rPr>
          <w:rFonts w:hint="eastAsia" w:ascii="宋体" w:hAnsi="宋体" w:eastAsia="宋体" w:cs="宋体"/>
          <w:bCs/>
          <w:color w:val="auto"/>
          <w:sz w:val="24"/>
          <w:szCs w:val="24"/>
          <w:highlight w:val="none"/>
        </w:rPr>
        <w:t>：</w:t>
      </w:r>
      <w:bookmarkStart w:id="4" w:name="_GoBack"/>
      <w:bookmarkEnd w:id="4"/>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385"/>
        <w:gridCol w:w="2273"/>
        <w:gridCol w:w="927"/>
        <w:gridCol w:w="2020"/>
      </w:tblGrid>
      <w:tr w14:paraId="629CD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832" w:hRule="atLeast"/>
          <w:jc w:val="center"/>
        </w:trPr>
        <w:tc>
          <w:tcPr>
            <w:tcW w:w="954" w:type="dxa"/>
            <w:tcBorders>
              <w:top w:val="single" w:color="auto" w:sz="12" w:space="0"/>
              <w:left w:val="single" w:color="auto" w:sz="12" w:space="0"/>
              <w:bottom w:val="single" w:color="auto" w:sz="4" w:space="0"/>
              <w:right w:val="single" w:color="auto" w:sz="4" w:space="0"/>
            </w:tcBorders>
            <w:noWrap w:val="0"/>
            <w:vAlign w:val="center"/>
          </w:tcPr>
          <w:p w14:paraId="3331E588">
            <w:pPr>
              <w:adjustRightInd w:val="0"/>
              <w:snapToGrid w:val="0"/>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2385" w:type="dxa"/>
            <w:tcBorders>
              <w:top w:val="single" w:color="auto" w:sz="12" w:space="0"/>
              <w:left w:val="single" w:color="auto" w:sz="4" w:space="0"/>
              <w:bottom w:val="single" w:color="auto" w:sz="4" w:space="0"/>
              <w:right w:val="single" w:color="auto" w:sz="4" w:space="0"/>
            </w:tcBorders>
            <w:noWrap w:val="0"/>
            <w:vAlign w:val="center"/>
          </w:tcPr>
          <w:p w14:paraId="3816F63E">
            <w:pPr>
              <w:adjustRightInd w:val="0"/>
              <w:snapToGrid w:val="0"/>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w:t>
            </w:r>
            <w:r>
              <w:rPr>
                <w:rFonts w:hint="eastAsia" w:ascii="宋体" w:hAnsi="宋体" w:eastAsia="宋体" w:cs="宋体"/>
                <w:b/>
                <w:bCs/>
                <w:color w:val="auto"/>
                <w:sz w:val="24"/>
                <w:szCs w:val="24"/>
                <w:highlight w:val="none"/>
                <w:lang w:eastAsia="zh-CN"/>
              </w:rPr>
              <w:t>文件</w:t>
            </w:r>
            <w:r>
              <w:rPr>
                <w:rFonts w:hint="eastAsia" w:ascii="宋体" w:hAnsi="宋体" w:eastAsia="宋体" w:cs="宋体"/>
                <w:b/>
                <w:bCs/>
                <w:color w:val="auto"/>
                <w:sz w:val="24"/>
                <w:szCs w:val="24"/>
                <w:highlight w:val="none"/>
              </w:rPr>
              <w:t>商务要求</w:t>
            </w:r>
          </w:p>
        </w:tc>
        <w:tc>
          <w:tcPr>
            <w:tcW w:w="2273" w:type="dxa"/>
            <w:tcBorders>
              <w:top w:val="single" w:color="auto" w:sz="12" w:space="0"/>
              <w:left w:val="single" w:color="auto" w:sz="4" w:space="0"/>
              <w:bottom w:val="single" w:color="auto" w:sz="4" w:space="0"/>
              <w:right w:val="single" w:color="auto" w:sz="4" w:space="0"/>
            </w:tcBorders>
            <w:noWrap w:val="0"/>
            <w:vAlign w:val="center"/>
          </w:tcPr>
          <w:p w14:paraId="1BD0BFF7">
            <w:pPr>
              <w:adjustRightInd w:val="0"/>
              <w:snapToGrid w:val="0"/>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响应文件商务响应</w:t>
            </w:r>
          </w:p>
        </w:tc>
        <w:tc>
          <w:tcPr>
            <w:tcW w:w="927" w:type="dxa"/>
            <w:tcBorders>
              <w:top w:val="single" w:color="auto" w:sz="12" w:space="0"/>
              <w:left w:val="single" w:color="auto" w:sz="4" w:space="0"/>
              <w:bottom w:val="single" w:color="auto" w:sz="4" w:space="0"/>
              <w:right w:val="single" w:color="auto" w:sz="4" w:space="0"/>
            </w:tcBorders>
            <w:noWrap w:val="0"/>
            <w:vAlign w:val="center"/>
          </w:tcPr>
          <w:p w14:paraId="759F36BE">
            <w:pPr>
              <w:adjustRightInd w:val="0"/>
              <w:snapToGrid w:val="0"/>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偏离</w:t>
            </w:r>
          </w:p>
        </w:tc>
        <w:tc>
          <w:tcPr>
            <w:tcW w:w="2020" w:type="dxa"/>
            <w:tcBorders>
              <w:top w:val="single" w:color="auto" w:sz="12" w:space="0"/>
              <w:left w:val="single" w:color="auto" w:sz="4" w:space="0"/>
              <w:bottom w:val="single" w:color="auto" w:sz="4" w:space="0"/>
              <w:right w:val="single" w:color="auto" w:sz="12" w:space="0"/>
            </w:tcBorders>
            <w:noWrap w:val="0"/>
            <w:vAlign w:val="center"/>
          </w:tcPr>
          <w:p w14:paraId="6DC7EE9B">
            <w:pPr>
              <w:adjustRightInd w:val="0"/>
              <w:snapToGrid w:val="0"/>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偏离及其影响</w:t>
            </w:r>
          </w:p>
        </w:tc>
      </w:tr>
      <w:tr w14:paraId="0B2550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022F6F77">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7E211A05">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0F4A22F4">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500F341B">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649E462D">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123654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1C56D18E">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656DB667">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163AA35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5E2AD94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589AC6F3">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0778A7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182B67B2">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0450C07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0C4ABA8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29D2439D">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6777F658">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6B92E5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6ABA0F49">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2F492A2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02DF9A21">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10EF917D">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19821110">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08DB85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62146875">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7F343D95">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1EE1FA43">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6A0123E9">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52B9DF2A">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540F3C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4F4AFF0F">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3C53FEE9">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5897F5A9">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1C96C90B">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3CB342C0">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r w14:paraId="579E2D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auto" w:sz="4" w:space="0"/>
              <w:left w:val="single" w:color="auto" w:sz="12" w:space="0"/>
              <w:bottom w:val="single" w:color="auto" w:sz="4" w:space="0"/>
              <w:right w:val="single" w:color="auto" w:sz="4" w:space="0"/>
            </w:tcBorders>
            <w:noWrap w:val="0"/>
            <w:vAlign w:val="center"/>
          </w:tcPr>
          <w:p w14:paraId="02997C23">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14:paraId="0EEA15DD">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273" w:type="dxa"/>
            <w:tcBorders>
              <w:top w:val="single" w:color="auto" w:sz="4" w:space="0"/>
              <w:left w:val="single" w:color="auto" w:sz="4" w:space="0"/>
              <w:bottom w:val="single" w:color="auto" w:sz="4" w:space="0"/>
              <w:right w:val="single" w:color="auto" w:sz="4" w:space="0"/>
            </w:tcBorders>
            <w:noWrap w:val="0"/>
            <w:vAlign w:val="center"/>
          </w:tcPr>
          <w:p w14:paraId="5BAD69DC">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927" w:type="dxa"/>
            <w:tcBorders>
              <w:top w:val="single" w:color="auto" w:sz="4" w:space="0"/>
              <w:left w:val="single" w:color="auto" w:sz="4" w:space="0"/>
              <w:bottom w:val="single" w:color="auto" w:sz="4" w:space="0"/>
              <w:right w:val="single" w:color="auto" w:sz="4" w:space="0"/>
            </w:tcBorders>
            <w:noWrap w:val="0"/>
            <w:vAlign w:val="center"/>
          </w:tcPr>
          <w:p w14:paraId="0964B3FE">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c>
          <w:tcPr>
            <w:tcW w:w="2020" w:type="dxa"/>
            <w:tcBorders>
              <w:top w:val="single" w:color="auto" w:sz="4" w:space="0"/>
              <w:left w:val="single" w:color="auto" w:sz="4" w:space="0"/>
              <w:bottom w:val="single" w:color="auto" w:sz="4" w:space="0"/>
              <w:right w:val="single" w:color="auto" w:sz="12" w:space="0"/>
            </w:tcBorders>
            <w:noWrap w:val="0"/>
            <w:vAlign w:val="center"/>
          </w:tcPr>
          <w:p w14:paraId="7E9BCADB">
            <w:pPr>
              <w:adjustRightInd w:val="0"/>
              <w:snapToGrid w:val="0"/>
              <w:spacing w:line="360" w:lineRule="auto"/>
              <w:ind w:firstLine="600" w:firstLineChars="250"/>
              <w:jc w:val="center"/>
              <w:rPr>
                <w:rFonts w:hint="eastAsia" w:ascii="宋体" w:hAnsi="宋体" w:eastAsia="宋体" w:cs="宋体"/>
                <w:bCs/>
                <w:color w:val="auto"/>
                <w:sz w:val="24"/>
                <w:szCs w:val="24"/>
                <w:highlight w:val="none"/>
              </w:rPr>
            </w:pPr>
          </w:p>
        </w:tc>
      </w:tr>
    </w:tbl>
    <w:p w14:paraId="7F2883F1">
      <w:pPr>
        <w:adjustRightInd w:val="0"/>
        <w:snapToGrid w:val="0"/>
        <w:spacing w:line="360" w:lineRule="auto"/>
        <w:ind w:firstLine="527" w:firstLineChars="250"/>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说明：</w:t>
      </w:r>
    </w:p>
    <w:p w14:paraId="434FB5FC">
      <w:pPr>
        <w:keepNext w:val="0"/>
        <w:keepLines w:val="0"/>
        <w:pageBreakBefore w:val="0"/>
        <w:widowControl w:val="0"/>
        <w:kinsoku/>
        <w:wordWrap/>
        <w:overflowPunct/>
        <w:topLinePunct w:val="0"/>
        <w:autoSpaceDE/>
        <w:autoSpaceDN/>
        <w:bidi w:val="0"/>
        <w:adjustRightInd w:val="0"/>
        <w:snapToGrid w:val="0"/>
        <w:spacing w:line="360" w:lineRule="auto"/>
        <w:ind w:firstLine="527" w:firstLineChars="25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3DAFE89D">
      <w:pPr>
        <w:keepNext w:val="0"/>
        <w:keepLines w:val="0"/>
        <w:pageBreakBefore w:val="0"/>
        <w:widowControl w:val="0"/>
        <w:kinsoku/>
        <w:wordWrap/>
        <w:overflowPunct/>
        <w:topLinePunct w:val="0"/>
        <w:autoSpaceDE/>
        <w:autoSpaceDN/>
        <w:bidi w:val="0"/>
        <w:adjustRightInd w:val="0"/>
        <w:snapToGrid w:val="0"/>
        <w:spacing w:line="360" w:lineRule="auto"/>
        <w:ind w:firstLine="527" w:firstLineChars="250"/>
        <w:textAlignment w:val="auto"/>
        <w:rPr>
          <w:rFonts w:hint="eastAsia" w:ascii="宋体" w:hAnsi="宋体" w:eastAsia="宋体" w:cs="宋体"/>
          <w:bCs/>
          <w:color w:val="auto"/>
          <w:sz w:val="24"/>
          <w:szCs w:val="24"/>
          <w:highlight w:val="none"/>
        </w:rPr>
      </w:pPr>
      <w:r>
        <w:rPr>
          <w:rFonts w:hint="eastAsia" w:ascii="宋体" w:hAnsi="宋体" w:eastAsia="宋体" w:cs="宋体"/>
          <w:b/>
          <w:bCs w:val="0"/>
          <w:sz w:val="21"/>
          <w:szCs w:val="21"/>
        </w:rPr>
        <w:t>2.供应商必须据实填写，不得虚假响应，否则将取消其磋商或成交资格，并按有关规定进处罚</w:t>
      </w:r>
      <w:r>
        <w:rPr>
          <w:rFonts w:hint="eastAsia" w:ascii="宋体" w:hAnsi="宋体" w:eastAsia="宋体" w:cs="宋体"/>
          <w:b/>
          <w:bCs w:val="0"/>
          <w:sz w:val="21"/>
          <w:szCs w:val="21"/>
          <w:lang w:eastAsia="zh-CN"/>
        </w:rPr>
        <w:t>。</w:t>
      </w:r>
      <w:r>
        <w:rPr>
          <w:rFonts w:hint="eastAsia" w:ascii="宋体" w:hAnsi="宋体" w:eastAsia="宋体" w:cs="宋体"/>
          <w:b/>
          <w:bCs w:val="0"/>
          <w:color w:val="auto"/>
          <w:sz w:val="21"/>
          <w:szCs w:val="21"/>
          <w:highlight w:val="none"/>
        </w:rPr>
        <w:t xml:space="preserve"> </w:t>
      </w:r>
    </w:p>
    <w:p w14:paraId="7B18F204">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60A5AD71">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7D9F40EA">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4ED5C68A">
      <w:pPr>
        <w:pStyle w:val="4"/>
        <w:spacing w:before="240" w:beforeLines="100" w:line="48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AEC2E8E">
      <w:pPr>
        <w:spacing w:line="480" w:lineRule="auto"/>
        <w:ind w:firstLine="2400" w:firstLineChars="1000"/>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mJiYzU5ZWNiMjJlNzU3NjA5YTkyMjlhNTY4OTUifQ=="/>
  </w:docVars>
  <w:rsids>
    <w:rsidRoot w:val="1DF06B4A"/>
    <w:rsid w:val="1DF06B4A"/>
    <w:rsid w:val="34605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120" w:after="120" w:line="360" w:lineRule="auto"/>
      <w:jc w:val="left"/>
      <w:textAlignment w:val="baseline"/>
    </w:pPr>
    <w:rPr>
      <w:rFonts w:ascii="Arial" w:hAnsi="Arial" w:eastAsia="宋体" w:cs="Arial"/>
      <w:snapToGrid w:val="0"/>
      <w:color w:val="000000"/>
      <w:kern w:val="0"/>
      <w:sz w:val="24"/>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Char1"/>
    <w:basedOn w:val="1"/>
    <w:autoRedefine/>
    <w:qFormat/>
    <w:uiPriority w:val="0"/>
    <w:pPr>
      <w:tabs>
        <w:tab w:val="left" w:pos="840"/>
      </w:tabs>
      <w:ind w:left="840" w:hanging="420"/>
    </w:pPr>
    <w:rPr>
      <w:sz w:val="24"/>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223</Characters>
  <Lines>0</Lines>
  <Paragraphs>0</Paragraphs>
  <TotalTime>0</TotalTime>
  <ScaleCrop>false</ScaleCrop>
  <LinksUpToDate>false</LinksUpToDate>
  <CharactersWithSpaces>333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2024-11-10T07:53:00Z</dcterms:created>
  <dc:creator>星河</dc:creator>
  <cp:lastModifiedBy>星河</cp:lastModifiedBy>
  <dcterms:modified xsi:type="dcterms:W3CDTF">2025-02-05T06:12:53Z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5BE6DF82779D4F1DA7DBFC9686CE723F_13</vt:lpwstr>
  </property>
  <property fmtid="{D5CDD505-2E9C-101B-9397-08002B2CF9AE}" pid="4" name="KSOTemplateDocerSaveRecord">
    <vt:lpwstr>eyJoZGlkIjoiZDU5ZmJiYzU5ZWNiMjJlNzU3NjA5YTkyMjlhNTY4OTUiLCJ1c2VySWQiOiI0MzYyODkyMTgifQ==</vt:lpwstr>
  </property>
</Properties>
</file>