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版本号：SXXZ-GKZB-202505004.1B120250623001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知识产权展厅升级更新项目(二次)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SXXZ-GKZB-202505004.1B1</w:t>
      </w:r>
      <w:r>
        <w:br/>
      </w:r>
      <w:r>
        <w:br/>
      </w:r>
      <w:r>
        <w:br/>
      </w:r>
    </w:p>
    <w:p>
      <w:pPr>
        <w:pStyle w:val="null3"/>
        <w:jc w:val="center"/>
        <w:outlineLvl w:val="2"/>
      </w:pPr>
      <w:r>
        <w:rPr>
          <w:rFonts w:ascii="仿宋_GB2312" w:hAnsi="仿宋_GB2312" w:cs="仿宋_GB2312" w:eastAsia="仿宋_GB2312"/>
          <w:sz w:val="28"/>
          <w:b/>
        </w:rPr>
        <w:t>陕西省知识产权保护中心</w:t>
      </w:r>
    </w:p>
    <w:p>
      <w:pPr>
        <w:pStyle w:val="null3"/>
        <w:jc w:val="center"/>
        <w:outlineLvl w:val="2"/>
      </w:pPr>
      <w:r>
        <w:rPr>
          <w:rFonts w:ascii="仿宋_GB2312" w:hAnsi="仿宋_GB2312" w:cs="仿宋_GB2312" w:eastAsia="仿宋_GB2312"/>
          <w:sz w:val="28"/>
          <w:b/>
        </w:rPr>
        <w:t>陕西晓筑项目管理有限公司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陕西晓筑项目管理有限公司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陕西省知识产权保护中心</w:t>
      </w:r>
      <w:r>
        <w:rPr>
          <w:rFonts w:ascii="仿宋_GB2312" w:hAnsi="仿宋_GB2312" w:cs="仿宋_GB2312" w:eastAsia="仿宋_GB2312"/>
        </w:rPr>
        <w:t>委托，拟对</w:t>
      </w:r>
      <w:r>
        <w:rPr>
          <w:rFonts w:ascii="仿宋_GB2312" w:hAnsi="仿宋_GB2312" w:cs="仿宋_GB2312" w:eastAsia="仿宋_GB2312"/>
        </w:rPr>
        <w:t>知识产权展厅升级更新项目(二次)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SXXZ-GKZB-202505004.1B1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知识产权展厅升级更新项目(二次)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现有展厅内容基础上更新升级，要突出知识产权展厅的特有性、故事性、地域性全方位展示,利用现代手段、科技手段、互动手段，在展示内容、观看形式、展厅布局方面在原有设计上有所突破。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采购包1（知识产权展厅升级更新项目）：属于专门面向中小企业采购。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1、本采购包专门面向中小企业采购：参与的供应商（联合体）服务全部由符合政策要求的中小企业承接。</w:t>
      </w:r>
    </w:p>
    <w:p>
      <w:pPr>
        <w:pStyle w:val="null3"/>
      </w:pPr>
      <w:r>
        <w:rPr>
          <w:rFonts w:ascii="仿宋_GB2312" w:hAnsi="仿宋_GB2312" w:cs="仿宋_GB2312" w:eastAsia="仿宋_GB2312"/>
        </w:rPr>
        <w:t>2、法人身份证或法定代表人授权书及授权代表身份证：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pPr>
        <w:pStyle w:val="null3"/>
      </w:pPr>
      <w:r>
        <w:rPr>
          <w:rFonts w:ascii="仿宋_GB2312" w:hAnsi="仿宋_GB2312" w:cs="仿宋_GB2312" w:eastAsia="仿宋_GB2312"/>
        </w:rPr>
        <w:t>3、信誉：投标人不得列入“中国执行信息公开网”网站被列为失信被执行人、“信用中国”网站重大税收违法失信主体及“中国政府采购网”（http://www.ccgp.gov.cn/）政府采购严重违法失信行为记录名单。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陕西省知识产权保护中心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西安市未央区沣东自贸新天地2A座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029-85719685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陕西晓筑项目管理有限公司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陕西省西安市曲江新区翠华路275号电信科学技术第四研究所院内30栋1层101室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02989549424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代理服务费收费标准：参照国家发展计划委员会计价格[2002]1980号文件、国家发展改革委员会办公厅颁发的《关于招标代理服务收费有关问题的通知》（发改办价格[2003]857号）的标准收取。不足捌仟按捌仟收取。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陕西省知识产权保护中心</w:t>
      </w:r>
      <w:r>
        <w:rPr>
          <w:rFonts w:ascii="仿宋_GB2312" w:hAnsi="仿宋_GB2312" w:cs="仿宋_GB2312" w:eastAsia="仿宋_GB2312"/>
        </w:rPr>
        <w:t>和</w:t>
      </w:r>
      <w:r>
        <w:rPr>
          <w:rFonts w:ascii="仿宋_GB2312" w:hAnsi="仿宋_GB2312" w:cs="仿宋_GB2312" w:eastAsia="仿宋_GB2312"/>
        </w:rPr>
        <w:t>陕西晓筑项目管理有限公司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陕西省知识产权保护中心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陕西晓筑项目管理有限公司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陕西省知识产权保护中心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陕西晓筑项目管理有限公司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联系人：刘帅</w:t>
      </w:r>
    </w:p>
    <w:p>
      <w:pPr>
        <w:pStyle w:val="null3"/>
      </w:pPr>
      <w:r>
        <w:rPr>
          <w:rFonts w:ascii="仿宋_GB2312" w:hAnsi="仿宋_GB2312" w:cs="仿宋_GB2312" w:eastAsia="仿宋_GB2312"/>
        </w:rPr>
        <w:t>联系电话：029-89549424</w:t>
      </w:r>
    </w:p>
    <w:p>
      <w:pPr>
        <w:pStyle w:val="null3"/>
      </w:pPr>
      <w:r>
        <w:rPr>
          <w:rFonts w:ascii="仿宋_GB2312" w:hAnsi="仿宋_GB2312" w:cs="仿宋_GB2312" w:eastAsia="仿宋_GB2312"/>
        </w:rPr>
        <w:t>地址：陕西省西安市曲江新区275号电信科学技术第四研究所内30栋1层101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现有展厅内容基础上更新升级，要突出知识产权展厅的特有性、故事性、地域性全方位展示,利用现代手段、科技手段、互动手段，在展示内容、观看形式、展厅布局方面在原有设计上有所突破。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知识产权展厅升级更新项目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标的名称：知识产权展厅升级更新项目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服务内容：</w:t>
            </w:r>
          </w:p>
          <w:p>
            <w:pPr>
              <w:pStyle w:val="null3"/>
            </w:pPr>
            <w:r>
              <w:rPr>
                <w:rFonts w:ascii="仿宋_GB2312" w:hAnsi="仿宋_GB2312" w:cs="仿宋_GB2312" w:eastAsia="仿宋_GB2312"/>
              </w:rPr>
              <w:t>1.</w:t>
            </w:r>
            <w:r>
              <w:rPr>
                <w:rFonts w:ascii="仿宋_GB2312" w:hAnsi="仿宋_GB2312" w:cs="仿宋_GB2312" w:eastAsia="仿宋_GB2312"/>
              </w:rPr>
              <w:t>设计方案优化：在保留部分原有结构的基础上，重新设计展墙、展台、灯光、色彩等视觉元素。</w:t>
            </w:r>
          </w:p>
          <w:p>
            <w:pPr>
              <w:pStyle w:val="null3"/>
            </w:pPr>
            <w:r>
              <w:rPr>
                <w:rFonts w:ascii="仿宋_GB2312" w:hAnsi="仿宋_GB2312" w:cs="仿宋_GB2312" w:eastAsia="仿宋_GB2312"/>
              </w:rPr>
              <w:t>2</w:t>
            </w:r>
            <w:r>
              <w:rPr>
                <w:rFonts w:ascii="仿宋_GB2312" w:hAnsi="仿宋_GB2312" w:cs="仿宋_GB2312" w:eastAsia="仿宋_GB2312"/>
              </w:rPr>
              <w:t>、拆除与保护：选择性拆除：移除过时展品、旧展柜、废弃设备或冗余隔断，保留可利用的结构（如地面、部分墙体）。</w:t>
            </w:r>
          </w:p>
          <w:p>
            <w:pPr>
              <w:pStyle w:val="null3"/>
            </w:pPr>
            <w:r>
              <w:rPr>
                <w:rFonts w:ascii="仿宋_GB2312" w:hAnsi="仿宋_GB2312" w:cs="仿宋_GB2312" w:eastAsia="仿宋_GB2312"/>
              </w:rPr>
              <w:t>3.</w:t>
            </w:r>
            <w:r>
              <w:rPr>
                <w:rFonts w:ascii="仿宋_GB2312" w:hAnsi="仿宋_GB2312" w:cs="仿宋_GB2312" w:eastAsia="仿宋_GB2312"/>
              </w:rPr>
              <w:t>基础工程更新：更新电路系统，适配新设备用电需求。</w:t>
            </w:r>
          </w:p>
          <w:p>
            <w:pPr>
              <w:pStyle w:val="null3"/>
            </w:pPr>
            <w:r>
              <w:rPr>
                <w:rFonts w:ascii="仿宋_GB2312" w:hAnsi="仿宋_GB2312" w:cs="仿宋_GB2312" w:eastAsia="仿宋_GB2312"/>
              </w:rPr>
              <w:t>修复或更换破损地面、墙面、天花板。升级照明系统</w:t>
            </w:r>
          </w:p>
          <w:p>
            <w:pPr>
              <w:pStyle w:val="null3"/>
            </w:pPr>
            <w:r>
              <w:rPr>
                <w:rFonts w:ascii="仿宋_GB2312" w:hAnsi="仿宋_GB2312" w:cs="仿宋_GB2312" w:eastAsia="仿宋_GB2312"/>
              </w:rPr>
              <w:t>4.</w:t>
            </w:r>
            <w:r>
              <w:rPr>
                <w:rFonts w:ascii="仿宋_GB2312" w:hAnsi="仿宋_GB2312" w:cs="仿宋_GB2312" w:eastAsia="仿宋_GB2312"/>
              </w:rPr>
              <w:t>展陈内容更新：更新过时的图文展板、视频资料，融入新数据或主题。展品调整：新增或替换展品（如实物、模型、艺术品），优化展柜布局。</w:t>
            </w:r>
          </w:p>
          <w:p>
            <w:pPr>
              <w:pStyle w:val="null3"/>
            </w:pPr>
            <w:r>
              <w:rPr>
                <w:rFonts w:ascii="仿宋_GB2312" w:hAnsi="仿宋_GB2312" w:cs="仿宋_GB2312" w:eastAsia="仿宋_GB2312"/>
              </w:rPr>
              <w:t>5.</w:t>
            </w:r>
            <w:r>
              <w:rPr>
                <w:rFonts w:ascii="仿宋_GB2312" w:hAnsi="仿宋_GB2312" w:cs="仿宋_GB2312" w:eastAsia="仿宋_GB2312"/>
              </w:rPr>
              <w:t>多媒体升级：新增或升级智能控制系统（如中控程序、互动程序），沉浸式交互体验设备，互动装置等。</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收尾与验收：清洁恢复：清理施工垃圾，复原保留区域，进行深度保洁，双方签订验收合格单。</w:t>
            </w:r>
          </w:p>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2"/>
                <w:b/>
              </w:rPr>
              <w:t>展厅基础墙面内容及饰面结构更新</w:t>
            </w:r>
          </w:p>
          <w:p>
            <w:pPr>
              <w:pStyle w:val="null3"/>
            </w:pPr>
            <w:r>
              <w:rPr>
                <w:rFonts w:ascii="仿宋_GB2312" w:hAnsi="仿宋_GB2312" w:cs="仿宋_GB2312" w:eastAsia="仿宋_GB2312"/>
                <w:sz w:val="20"/>
              </w:rPr>
              <w:t>1</w:t>
            </w:r>
            <w:r>
              <w:rPr>
                <w:rFonts w:ascii="仿宋_GB2312" w:hAnsi="仿宋_GB2312" w:cs="仿宋_GB2312" w:eastAsia="仿宋_GB2312"/>
                <w:sz w:val="20"/>
              </w:rPr>
              <w:t>、展厅墙面设计服务：</w:t>
            </w:r>
          </w:p>
          <w:p>
            <w:pPr>
              <w:pStyle w:val="null3"/>
            </w:pPr>
            <w:r>
              <w:rPr>
                <w:rFonts w:ascii="仿宋_GB2312" w:hAnsi="仿宋_GB2312" w:cs="仿宋_GB2312" w:eastAsia="仿宋_GB2312"/>
                <w:sz w:val="20"/>
              </w:rPr>
              <w:t>文字、图片内容策划、平面设计及排版；效果图、施工图；</w:t>
            </w:r>
          </w:p>
          <w:p>
            <w:pPr>
              <w:pStyle w:val="null3"/>
            </w:pPr>
            <w:r>
              <w:rPr>
                <w:rFonts w:ascii="仿宋_GB2312" w:hAnsi="仿宋_GB2312" w:cs="仿宋_GB2312" w:eastAsia="仿宋_GB2312"/>
                <w:sz w:val="20"/>
              </w:rPr>
              <w:t>2</w:t>
            </w:r>
            <w:r>
              <w:rPr>
                <w:rFonts w:ascii="仿宋_GB2312" w:hAnsi="仿宋_GB2312" w:cs="仿宋_GB2312" w:eastAsia="仿宋_GB2312"/>
                <w:sz w:val="20"/>
              </w:rPr>
              <w:t>、展厅墙面壁布更换：</w:t>
            </w:r>
          </w:p>
          <w:p>
            <w:pPr>
              <w:pStyle w:val="null3"/>
            </w:pPr>
            <w:r>
              <w:rPr>
                <w:rFonts w:ascii="仿宋_GB2312" w:hAnsi="仿宋_GB2312" w:cs="仿宋_GB2312" w:eastAsia="仿宋_GB2312"/>
                <w:sz w:val="20"/>
              </w:rPr>
              <w:t>旧壁布拆除、基层处理、新壁布材料制作与安装；</w:t>
            </w:r>
          </w:p>
          <w:p>
            <w:pPr>
              <w:pStyle w:val="null3"/>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墙面装饰结构更新：</w:t>
            </w:r>
          </w:p>
          <w:p>
            <w:pPr>
              <w:pStyle w:val="null3"/>
            </w:pPr>
            <w:r>
              <w:rPr>
                <w:rFonts w:ascii="仿宋_GB2312" w:hAnsi="仿宋_GB2312" w:cs="仿宋_GB2312" w:eastAsia="仿宋_GB2312"/>
                <w:sz w:val="20"/>
              </w:rPr>
              <w:t>拆除原墙面结构及改造墙面造型结构（如亚克力雕刻字、立体化墙面结构及展板、灯光装饰等）</w:t>
            </w:r>
          </w:p>
          <w:p>
            <w:pPr>
              <w:pStyle w:val="null3"/>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辅助材料及运输：</w:t>
            </w:r>
          </w:p>
          <w:p>
            <w:pPr>
              <w:pStyle w:val="null3"/>
              <w:jc w:val="both"/>
            </w:pPr>
            <w:r>
              <w:rPr>
                <w:rFonts w:ascii="仿宋_GB2312" w:hAnsi="仿宋_GB2312" w:cs="仿宋_GB2312" w:eastAsia="仿宋_GB2312"/>
                <w:sz w:val="20"/>
              </w:rPr>
              <w:t>辅材（糯米胶、基膜、</w:t>
            </w:r>
            <w:r>
              <w:rPr>
                <w:rFonts w:ascii="仿宋_GB2312" w:hAnsi="仿宋_GB2312" w:cs="仿宋_GB2312" w:eastAsia="仿宋_GB2312"/>
                <w:sz w:val="20"/>
              </w:rPr>
              <w:t>UV</w:t>
            </w:r>
            <w:r>
              <w:rPr>
                <w:rFonts w:ascii="仿宋_GB2312" w:hAnsi="仿宋_GB2312" w:cs="仿宋_GB2312" w:eastAsia="仿宋_GB2312"/>
                <w:sz w:val="20"/>
              </w:rPr>
              <w:t>胶、龙骨等）、局部墙地面施工保护、垃圾清运、开荒保洁、运输费用</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2"/>
                <w:b/>
              </w:rPr>
              <w:t>多媒体互动软硬件采购</w:t>
            </w:r>
            <w:r>
              <w:rPr>
                <w:rFonts w:ascii="仿宋_GB2312" w:hAnsi="仿宋_GB2312" w:cs="仿宋_GB2312" w:eastAsia="仿宋_GB2312"/>
                <w:sz w:val="22"/>
                <w:b/>
              </w:rPr>
              <w:t>/</w:t>
            </w:r>
            <w:r>
              <w:rPr>
                <w:rFonts w:ascii="仿宋_GB2312" w:hAnsi="仿宋_GB2312" w:cs="仿宋_GB2312" w:eastAsia="仿宋_GB2312"/>
                <w:sz w:val="22"/>
                <w:b/>
              </w:rPr>
              <w:t>开发</w:t>
            </w:r>
          </w:p>
          <w:p>
            <w:pPr>
              <w:pStyle w:val="null3"/>
            </w:pPr>
            <w:r>
              <w:rPr>
                <w:rFonts w:ascii="仿宋_GB2312" w:hAnsi="仿宋_GB2312" w:cs="仿宋_GB2312" w:eastAsia="仿宋_GB2312"/>
                <w:sz w:val="20"/>
              </w:rPr>
              <w:t>1</w:t>
            </w:r>
            <w:r>
              <w:rPr>
                <w:rFonts w:ascii="仿宋_GB2312" w:hAnsi="仿宋_GB2312" w:cs="仿宋_GB2312" w:eastAsia="仿宋_GB2312"/>
                <w:sz w:val="20"/>
              </w:rPr>
              <w:t>、知识产权问答系统：</w:t>
            </w:r>
          </w:p>
          <w:p>
            <w:pPr>
              <w:pStyle w:val="null3"/>
            </w:pPr>
            <w:r>
              <w:rPr>
                <w:rFonts w:ascii="仿宋_GB2312" w:hAnsi="仿宋_GB2312" w:cs="仿宋_GB2312" w:eastAsia="仿宋_GB2312"/>
                <w:sz w:val="20"/>
              </w:rPr>
              <w:t>硬件：触摸一体机；软件：对话系统</w:t>
            </w:r>
            <w:r>
              <w:rPr>
                <w:rFonts w:ascii="仿宋_GB2312" w:hAnsi="仿宋_GB2312" w:cs="仿宋_GB2312" w:eastAsia="仿宋_GB2312"/>
                <w:sz w:val="20"/>
              </w:rPr>
              <w:t>+</w:t>
            </w:r>
            <w:r>
              <w:rPr>
                <w:rFonts w:ascii="仿宋_GB2312" w:hAnsi="仿宋_GB2312" w:cs="仿宋_GB2312" w:eastAsia="仿宋_GB2312"/>
                <w:sz w:val="20"/>
              </w:rPr>
              <w:t>具备</w:t>
            </w:r>
            <w:r>
              <w:rPr>
                <w:rFonts w:ascii="仿宋_GB2312" w:hAnsi="仿宋_GB2312" w:cs="仿宋_GB2312" w:eastAsia="仿宋_GB2312"/>
                <w:sz w:val="20"/>
              </w:rPr>
              <w:t>AI</w:t>
            </w:r>
            <w:r>
              <w:rPr>
                <w:rFonts w:ascii="仿宋_GB2312" w:hAnsi="仿宋_GB2312" w:cs="仿宋_GB2312" w:eastAsia="仿宋_GB2312"/>
                <w:sz w:val="20"/>
              </w:rPr>
              <w:t>大脑</w:t>
            </w:r>
            <w:r>
              <w:rPr>
                <w:rFonts w:ascii="仿宋_GB2312" w:hAnsi="仿宋_GB2312" w:cs="仿宋_GB2312" w:eastAsia="仿宋_GB2312"/>
                <w:sz w:val="20"/>
              </w:rPr>
              <w:t>+</w:t>
            </w:r>
            <w:r>
              <w:rPr>
                <w:rFonts w:ascii="仿宋_GB2312" w:hAnsi="仿宋_GB2312" w:cs="仿宋_GB2312" w:eastAsia="仿宋_GB2312"/>
                <w:sz w:val="20"/>
              </w:rPr>
              <w:t>配置大模型（如接入豆包或</w:t>
            </w:r>
            <w:r>
              <w:rPr>
                <w:rFonts w:ascii="仿宋_GB2312" w:hAnsi="仿宋_GB2312" w:cs="仿宋_GB2312" w:eastAsia="仿宋_GB2312"/>
                <w:sz w:val="20"/>
              </w:rPr>
              <w:t>DEEPSEEK</w:t>
            </w:r>
            <w:r>
              <w:rPr>
                <w:rFonts w:ascii="仿宋_GB2312" w:hAnsi="仿宋_GB2312" w:cs="仿宋_GB2312" w:eastAsia="仿宋_GB2312"/>
                <w:sz w:val="20"/>
              </w:rPr>
              <w:t>等）</w:t>
            </w:r>
          </w:p>
          <w:p>
            <w:pPr>
              <w:pStyle w:val="null3"/>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地理标志体感投影互动：</w:t>
            </w:r>
          </w:p>
          <w:p>
            <w:pPr>
              <w:pStyle w:val="null3"/>
            </w:pPr>
            <w:r>
              <w:rPr>
                <w:rFonts w:ascii="仿宋_GB2312" w:hAnsi="仿宋_GB2312" w:cs="仿宋_GB2312" w:eastAsia="仿宋_GB2312"/>
                <w:sz w:val="20"/>
              </w:rPr>
              <w:t>硬件：体感摄像头，主机需支持</w:t>
            </w:r>
            <w:r>
              <w:rPr>
                <w:rFonts w:ascii="仿宋_GB2312" w:hAnsi="仿宋_GB2312" w:cs="仿宋_GB2312" w:eastAsia="仿宋_GB2312"/>
                <w:sz w:val="20"/>
              </w:rPr>
              <w:t>win10</w:t>
            </w:r>
            <w:r>
              <w:rPr>
                <w:rFonts w:ascii="仿宋_GB2312" w:hAnsi="仿宋_GB2312" w:cs="仿宋_GB2312" w:eastAsia="仿宋_GB2312"/>
                <w:sz w:val="20"/>
              </w:rPr>
              <w:t>系统、处理器</w:t>
            </w:r>
            <w:r>
              <w:rPr>
                <w:rFonts w:ascii="仿宋_GB2312" w:hAnsi="仿宋_GB2312" w:cs="仿宋_GB2312" w:eastAsia="仿宋_GB2312"/>
                <w:sz w:val="20"/>
              </w:rPr>
              <w:t>i5\</w:t>
            </w:r>
            <w:r>
              <w:rPr>
                <w:rFonts w:ascii="仿宋_GB2312" w:hAnsi="仿宋_GB2312" w:cs="仿宋_GB2312" w:eastAsia="仿宋_GB2312"/>
                <w:sz w:val="20"/>
              </w:rPr>
              <w:t>独立显卡；软件主程序开发、后端逻辑开发；</w:t>
            </w:r>
          </w:p>
          <w:p>
            <w:pPr>
              <w:pStyle w:val="null3"/>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地面全彩投影灯：</w:t>
            </w:r>
          </w:p>
          <w:p>
            <w:pPr>
              <w:pStyle w:val="null3"/>
            </w:pPr>
            <w:r>
              <w:rPr>
                <w:rFonts w:ascii="仿宋_GB2312" w:hAnsi="仿宋_GB2312" w:cs="仿宋_GB2312" w:eastAsia="仿宋_GB2312"/>
                <w:sz w:val="20"/>
              </w:rPr>
              <w:t>外壳材质：铝合金</w:t>
            </w:r>
          </w:p>
          <w:p>
            <w:pPr>
              <w:pStyle w:val="null3"/>
            </w:pPr>
            <w:r>
              <w:rPr>
                <w:rFonts w:ascii="仿宋_GB2312" w:hAnsi="仿宋_GB2312" w:cs="仿宋_GB2312" w:eastAsia="仿宋_GB2312"/>
                <w:sz w:val="20"/>
              </w:rPr>
              <w:t>成像镜头：高清双层镀膜透镜，散热系统：散热铝</w:t>
            </w:r>
            <w:r>
              <w:rPr>
                <w:rFonts w:ascii="仿宋_GB2312" w:hAnsi="仿宋_GB2312" w:cs="仿宋_GB2312" w:eastAsia="仿宋_GB2312"/>
                <w:sz w:val="20"/>
              </w:rPr>
              <w:t xml:space="preserve"> + </w:t>
            </w:r>
            <w:r>
              <w:rPr>
                <w:rFonts w:ascii="仿宋_GB2312" w:hAnsi="仿宋_GB2312" w:cs="仿宋_GB2312" w:eastAsia="仿宋_GB2312"/>
                <w:sz w:val="20"/>
              </w:rPr>
              <w:t>防水散热风扇，功率：</w:t>
            </w:r>
            <w:r>
              <w:rPr>
                <w:rFonts w:ascii="仿宋_GB2312" w:hAnsi="仿宋_GB2312" w:cs="仿宋_GB2312" w:eastAsia="仿宋_GB2312"/>
                <w:sz w:val="20"/>
              </w:rPr>
              <w:t xml:space="preserve">120W </w:t>
            </w:r>
            <w:r>
              <w:rPr>
                <w:rFonts w:ascii="仿宋_GB2312" w:hAnsi="仿宋_GB2312" w:cs="仿宋_GB2312" w:eastAsia="仿宋_GB2312"/>
                <w:sz w:val="20"/>
              </w:rPr>
              <w:t>光源</w:t>
            </w:r>
            <w:r>
              <w:rPr>
                <w:rFonts w:ascii="仿宋_GB2312" w:hAnsi="仿宋_GB2312" w:cs="仿宋_GB2312" w:eastAsia="仿宋_GB2312"/>
                <w:sz w:val="20"/>
              </w:rPr>
              <w:t>:</w:t>
            </w:r>
          </w:p>
          <w:p>
            <w:pPr>
              <w:pStyle w:val="null3"/>
            </w:pPr>
            <w:r>
              <w:rPr>
                <w:rFonts w:ascii="仿宋_GB2312" w:hAnsi="仿宋_GB2312" w:cs="仿宋_GB2312" w:eastAsia="仿宋_GB2312"/>
                <w:sz w:val="20"/>
              </w:rPr>
              <w:t xml:space="preserve">LED:8500K </w:t>
            </w:r>
            <w:r>
              <w:rPr>
                <w:rFonts w:ascii="仿宋_GB2312" w:hAnsi="仿宋_GB2312" w:cs="仿宋_GB2312" w:eastAsia="仿宋_GB2312"/>
                <w:sz w:val="20"/>
              </w:rPr>
              <w:t>白光 流明：</w:t>
            </w:r>
            <w:r>
              <w:rPr>
                <w:rFonts w:ascii="仿宋_GB2312" w:hAnsi="仿宋_GB2312" w:cs="仿宋_GB2312" w:eastAsia="仿宋_GB2312"/>
                <w:sz w:val="20"/>
              </w:rPr>
              <w:t>13000lm</w:t>
            </w:r>
            <w:r>
              <w:rPr>
                <w:rFonts w:ascii="仿宋_GB2312" w:hAnsi="仿宋_GB2312" w:cs="仿宋_GB2312" w:eastAsia="仿宋_GB2312"/>
                <w:sz w:val="20"/>
              </w:rPr>
              <w:t>投射比：</w:t>
            </w:r>
            <w:r>
              <w:rPr>
                <w:rFonts w:ascii="仿宋_GB2312" w:hAnsi="仿宋_GB2312" w:cs="仿宋_GB2312" w:eastAsia="仿宋_GB2312"/>
                <w:sz w:val="20"/>
              </w:rPr>
              <w:t>1:0.36</w:t>
            </w:r>
          </w:p>
          <w:p>
            <w:pPr>
              <w:pStyle w:val="null3"/>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多媒体会议音响系统：</w:t>
            </w:r>
          </w:p>
          <w:p>
            <w:pPr>
              <w:pStyle w:val="null3"/>
            </w:pPr>
            <w:r>
              <w:rPr>
                <w:rFonts w:ascii="仿宋_GB2312" w:hAnsi="仿宋_GB2312" w:cs="仿宋_GB2312" w:eastAsia="仿宋_GB2312"/>
                <w:sz w:val="20"/>
              </w:rPr>
              <w:t>具有一键自动搜空闲频点</w:t>
            </w:r>
            <w:r>
              <w:rPr>
                <w:rFonts w:ascii="仿宋_GB2312" w:hAnsi="仿宋_GB2312" w:cs="仿宋_GB2312" w:eastAsia="仿宋_GB2312"/>
                <w:sz w:val="20"/>
              </w:rPr>
              <w:t>、</w:t>
            </w:r>
            <w:r>
              <w:rPr>
                <w:rFonts w:ascii="仿宋_GB2312" w:hAnsi="仿宋_GB2312" w:cs="仿宋_GB2312" w:eastAsia="仿宋_GB2312"/>
                <w:sz w:val="20"/>
              </w:rPr>
              <w:t>一键锁定屏幕功能</w:t>
            </w:r>
            <w:r>
              <w:rPr>
                <w:rFonts w:ascii="仿宋_GB2312" w:hAnsi="仿宋_GB2312" w:cs="仿宋_GB2312" w:eastAsia="仿宋_GB2312"/>
                <w:sz w:val="20"/>
              </w:rPr>
              <w:t>；</w:t>
            </w:r>
            <w:r>
              <w:rPr>
                <w:rFonts w:ascii="仿宋_GB2312" w:hAnsi="仿宋_GB2312" w:cs="仿宋_GB2312" w:eastAsia="仿宋_GB2312"/>
                <w:sz w:val="20"/>
              </w:rPr>
              <w:t>30</w:t>
            </w:r>
            <w:r>
              <w:rPr>
                <w:rFonts w:ascii="仿宋_GB2312" w:hAnsi="仿宋_GB2312" w:cs="仿宋_GB2312" w:eastAsia="仿宋_GB2312"/>
                <w:sz w:val="20"/>
              </w:rPr>
              <w:t>级电子音量控制；理想使用距离为</w:t>
            </w:r>
            <w:r>
              <w:rPr>
                <w:rFonts w:ascii="仿宋_GB2312" w:hAnsi="仿宋_GB2312" w:cs="仿宋_GB2312" w:eastAsia="仿宋_GB2312"/>
                <w:sz w:val="20"/>
              </w:rPr>
              <w:t>50m</w:t>
            </w:r>
            <w:r>
              <w:rPr>
                <w:rFonts w:ascii="仿宋_GB2312" w:hAnsi="仿宋_GB2312" w:cs="仿宋_GB2312" w:eastAsia="仿宋_GB2312"/>
                <w:sz w:val="20"/>
              </w:rPr>
              <w:t>。具备一键直通和反馈切换功能，话筒拾音距离</w:t>
            </w:r>
            <w:r>
              <w:rPr>
                <w:rFonts w:ascii="仿宋_GB2312" w:hAnsi="仿宋_GB2312" w:cs="仿宋_GB2312" w:eastAsia="仿宋_GB2312"/>
                <w:sz w:val="20"/>
              </w:rPr>
              <w:t>30CM</w:t>
            </w:r>
            <w:r>
              <w:rPr>
                <w:rFonts w:ascii="仿宋_GB2312" w:hAnsi="仿宋_GB2312" w:cs="仿宋_GB2312" w:eastAsia="仿宋_GB2312"/>
                <w:sz w:val="20"/>
              </w:rPr>
              <w:t>；（含一拖八无线鹅颈麦、反馈抑制器）</w:t>
            </w:r>
          </w:p>
          <w:p>
            <w:pPr>
              <w:pStyle w:val="null3"/>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触摸屏虚拟电子翻页软件：</w:t>
            </w:r>
          </w:p>
          <w:p>
            <w:pPr>
              <w:pStyle w:val="null3"/>
              <w:jc w:val="both"/>
            </w:pPr>
            <w:r>
              <w:rPr>
                <w:rFonts w:ascii="仿宋_GB2312" w:hAnsi="仿宋_GB2312" w:cs="仿宋_GB2312" w:eastAsia="仿宋_GB2312"/>
                <w:sz w:val="20"/>
              </w:rPr>
              <w:t>按现有</w:t>
            </w:r>
            <w:r>
              <w:rPr>
                <w:rFonts w:ascii="仿宋_GB2312" w:hAnsi="仿宋_GB2312" w:cs="仿宋_GB2312" w:eastAsia="仿宋_GB2312"/>
                <w:sz w:val="20"/>
              </w:rPr>
              <w:t>50</w:t>
            </w:r>
            <w:r>
              <w:rPr>
                <w:rFonts w:ascii="仿宋_GB2312" w:hAnsi="仿宋_GB2312" w:cs="仿宋_GB2312" w:eastAsia="仿宋_GB2312"/>
                <w:sz w:val="20"/>
              </w:rPr>
              <w:t>寸触摸一体机（竖版）对</w:t>
            </w:r>
            <w:r>
              <w:rPr>
                <w:rFonts w:ascii="仿宋_GB2312" w:hAnsi="仿宋_GB2312" w:cs="仿宋_GB2312" w:eastAsia="仿宋_GB2312"/>
                <w:sz w:val="20"/>
              </w:rPr>
              <w:t>20</w:t>
            </w:r>
            <w:r>
              <w:rPr>
                <w:rFonts w:ascii="仿宋_GB2312" w:hAnsi="仿宋_GB2312" w:cs="仿宋_GB2312" w:eastAsia="仿宋_GB2312"/>
                <w:sz w:val="20"/>
              </w:rPr>
              <w:t>本电子书籍进行总界面框架建模、建虚拟书架、编制目录、内页格式；（</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2"/>
                <w:b/>
              </w:rPr>
              <w:t>三</w:t>
            </w:r>
            <w:r>
              <w:rPr>
                <w:rFonts w:ascii="仿宋_GB2312" w:hAnsi="仿宋_GB2312" w:cs="仿宋_GB2312" w:eastAsia="仿宋_GB2312"/>
                <w:sz w:val="22"/>
                <w:b/>
              </w:rPr>
              <w:t>、</w:t>
            </w:r>
            <w:r>
              <w:rPr>
                <w:rFonts w:ascii="仿宋_GB2312" w:hAnsi="仿宋_GB2312" w:cs="仿宋_GB2312" w:eastAsia="仿宋_GB2312"/>
                <w:sz w:val="22"/>
                <w:b/>
              </w:rPr>
              <w:t>智能中控系统</w:t>
            </w:r>
          </w:p>
          <w:p>
            <w:pPr>
              <w:pStyle w:val="null3"/>
            </w:pPr>
            <w:r>
              <w:rPr>
                <w:rFonts w:ascii="仿宋_GB2312" w:hAnsi="仿宋_GB2312" w:cs="仿宋_GB2312" w:eastAsia="仿宋_GB2312"/>
                <w:sz w:val="20"/>
              </w:rPr>
              <w:t>1</w:t>
            </w:r>
            <w:r>
              <w:rPr>
                <w:rFonts w:ascii="仿宋_GB2312" w:hAnsi="仿宋_GB2312" w:cs="仿宋_GB2312" w:eastAsia="仿宋_GB2312"/>
                <w:sz w:val="20"/>
              </w:rPr>
              <w:t>、中控主机及设备：</w:t>
            </w:r>
          </w:p>
          <w:p>
            <w:pPr>
              <w:pStyle w:val="null3"/>
            </w:pPr>
            <w:r>
              <w:rPr>
                <w:rFonts w:ascii="仿宋_GB2312" w:hAnsi="仿宋_GB2312" w:cs="仿宋_GB2312" w:eastAsia="仿宋_GB2312"/>
                <w:sz w:val="20"/>
              </w:rPr>
              <w:t>中控主机、网络模块、继电器、协议转换器等；</w:t>
            </w:r>
          </w:p>
          <w:p>
            <w:pPr>
              <w:pStyle w:val="null3"/>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软件平台开发：</w:t>
            </w:r>
          </w:p>
          <w:p>
            <w:pPr>
              <w:pStyle w:val="null3"/>
            </w:pPr>
            <w:r>
              <w:rPr>
                <w:rFonts w:ascii="仿宋_GB2312" w:hAnsi="仿宋_GB2312" w:cs="仿宋_GB2312" w:eastAsia="仿宋_GB2312"/>
                <w:sz w:val="20"/>
              </w:rPr>
              <w:t>中控系统软件开发（设备集中管理、场景模式设置、远程控制）（支持</w:t>
            </w:r>
            <w:r>
              <w:rPr>
                <w:rFonts w:ascii="仿宋_GB2312" w:hAnsi="仿宋_GB2312" w:cs="仿宋_GB2312" w:eastAsia="仿宋_GB2312"/>
                <w:sz w:val="20"/>
              </w:rPr>
              <w:t>PC/ipad/</w:t>
            </w:r>
            <w:r>
              <w:rPr>
                <w:rFonts w:ascii="仿宋_GB2312" w:hAnsi="仿宋_GB2312" w:cs="仿宋_GB2312" w:eastAsia="仿宋_GB2312"/>
                <w:sz w:val="20"/>
              </w:rPr>
              <w:t>手机多端控制）</w:t>
            </w:r>
          </w:p>
          <w:p>
            <w:pPr>
              <w:pStyle w:val="null3"/>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移动端适配：</w:t>
            </w:r>
          </w:p>
          <w:p>
            <w:pPr>
              <w:pStyle w:val="null3"/>
            </w:pPr>
            <w:r>
              <w:rPr>
                <w:rFonts w:ascii="仿宋_GB2312" w:hAnsi="仿宋_GB2312" w:cs="仿宋_GB2312" w:eastAsia="仿宋_GB2312"/>
                <w:sz w:val="20"/>
              </w:rPr>
              <w:t>移动端控制界面开发及适配（</w:t>
            </w:r>
            <w:r>
              <w:rPr>
                <w:rFonts w:ascii="仿宋_GB2312" w:hAnsi="仿宋_GB2312" w:cs="仿宋_GB2312" w:eastAsia="仿宋_GB2312"/>
                <w:sz w:val="20"/>
              </w:rPr>
              <w:t>ios</w:t>
            </w:r>
            <w:r>
              <w:rPr>
                <w:rFonts w:ascii="仿宋_GB2312" w:hAnsi="仿宋_GB2312" w:cs="仿宋_GB2312" w:eastAsia="仿宋_GB2312"/>
                <w:sz w:val="20"/>
              </w:rPr>
              <w:t>或</w:t>
            </w:r>
            <w:r>
              <w:rPr>
                <w:rFonts w:ascii="仿宋_GB2312" w:hAnsi="仿宋_GB2312" w:cs="仿宋_GB2312" w:eastAsia="仿宋_GB2312"/>
                <w:sz w:val="20"/>
              </w:rPr>
              <w:t>Android</w:t>
            </w:r>
            <w:r>
              <w:rPr>
                <w:rFonts w:ascii="仿宋_GB2312" w:hAnsi="仿宋_GB2312" w:cs="仿宋_GB2312" w:eastAsia="仿宋_GB2312"/>
                <w:sz w:val="20"/>
              </w:rPr>
              <w:t>系统）</w:t>
            </w:r>
          </w:p>
          <w:p>
            <w:pPr>
              <w:pStyle w:val="null3"/>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设备兼容接口：</w:t>
            </w:r>
          </w:p>
          <w:p>
            <w:pPr>
              <w:pStyle w:val="null3"/>
              <w:jc w:val="both"/>
            </w:pPr>
            <w:r>
              <w:rPr>
                <w:rFonts w:ascii="仿宋_GB2312" w:hAnsi="仿宋_GB2312" w:cs="仿宋_GB2312" w:eastAsia="仿宋_GB2312"/>
                <w:sz w:val="20"/>
              </w:rPr>
              <w:t>对接展厅声光电设备（灯光、音响、</w:t>
            </w:r>
            <w:r>
              <w:rPr>
                <w:rFonts w:ascii="仿宋_GB2312" w:hAnsi="仿宋_GB2312" w:cs="仿宋_GB2312" w:eastAsia="仿宋_GB2312"/>
                <w:sz w:val="20"/>
              </w:rPr>
              <w:t>LED</w:t>
            </w:r>
            <w:r>
              <w:rPr>
                <w:rFonts w:ascii="仿宋_GB2312" w:hAnsi="仿宋_GB2312" w:cs="仿宋_GB2312" w:eastAsia="仿宋_GB2312"/>
                <w:sz w:val="20"/>
              </w:rPr>
              <w:t>屏、投影等）的协议开发；</w:t>
            </w:r>
            <w:r>
              <w:rPr>
                <w:rFonts w:ascii="仿宋_GB2312" w:hAnsi="仿宋_GB2312" w:cs="仿宋_GB2312" w:eastAsia="仿宋_GB2312"/>
                <w:sz w:val="20"/>
              </w:rPr>
              <w:t>所有设备的运输、安装调试及操作培训。</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有完善的项目管理团队，整个项目的实施组织机构、人员安排有具体方案，配置齐全、分工合理、责任明确，项目实施人员具备工作经验等。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有完备的设施设备，满足本项目要求。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合同签订后六个月内完成整体工程。</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交付的服务内容与响应文件、竞争性磋商文件等所指明的，或者与本合同所指明的服务内容相一致。</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3、未按合同要求进行项目的实施或实施不能满足技术要求，采购人有权终止合同和对中标供应商违约行为进行追究，同时按政府采购法的有关规定进行相应的处罚。 4、在执行本合同中发生的或与本合同有关的争端，双方应通过友好协商解决，经协商在 7 天内不能达成协议时，则采取向甲方所在地有管辖权的人民法院提起诉讼方式解决争议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（1）投标人合法注册的法人或其他组织的营业执照等证明文件，自然人的身份证明。（2）具有良好的商业信誉和健全的财务会计制度的证明材料（须提供 2023 年度或 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。（3）社会保障资金缴纳证明：提供截止至磋商时间前六个月内任一个月份的社会保障资金缴存单据或社保机构开具的社会保险参保缴费情况证明，依法不需要缴纳社会保障资金的单位应提供相关证明材料。 （4）税收缴纳证明：提供截止至磋商时间前六个月内任一个月份的纳税证明或完税证明，纳税证明或完税证明上应有代收机构或税务机关的公章或业务专用章。依法免税的供应商应提供相关文件证明。 （5）无重大违法记录声明：参加政府采购活动前三年内在经营活动中没有重大违法记录的书面声明。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供应商关系承诺书.docx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法人身份证或法定代表人授权书及授权代表身份证</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投标人不得列入“中国执行信息公开网”网站被列为失信被执行人、“信用中国”网站重大税收违法失信主体及“中国政府采购网”（http://www.ccgp.gov.cn/）政府采购严重违法失信行为记录名单。</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分项报价明细表.docx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响应文件有效期是否满足磋商文件要求。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针对本项目提出规范完整的整体服务方案（实施方案编辑，设施设备采购，货物运输和安装，设备调试等各阶段），对项目的技术要求、服务内容要求进行响应。综合比较评分：优，得10-15分；良，得5-10分；一般，得1-5分；无内容不得分。 2、供应商具有针对本项目具体的设计构思方案，方案具有创意、风格、展区整体更新，制定的具体展品数量及占地面积分配比例方案中的科学性、合理性，符合本次采购需求，综合比较评分：优，得7-10分；良，得4-7分；一般，得1-4分；无内容不得分。 3、提供详细的实施方案，人员配置合理、分工明确，时间进度安排得当、满足磋商文件时限要求，配套质量管理、安全管理等各项措施完善。综合比较评分：优，得7-10分；良，得4-7分；一般，得1-4分；无内容不得分。 4、提供拟投入本项目的设备设施及辅助器材，根据响应程度综合比较评分：优，得3-5分；良，得2-3分；一般，得1-2分；无内容不得分。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项目负责人简历表.docx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拟派人员一览表.docx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1、新增或升级智能控制系统（如中控程序、互动程序），沉浸式交互体验设备，互动装置等提供生产厂家确认的、相应的功能证明材料（包括但不限于测试报告或官网和功能截图等）计0-5分，未提供或虽提供未能佐证者不得分。2、根据供应商提供的针对本项目提供各阶段质量保证措施，出现质量故障有合理的紧急措施，按其响应程度，由磋商小组综合比较，详细可行计3-5分；基本符合计2-3分；一般计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重难点分析： 对开展本项目工作的重点和难点理解充分，切合研究背景及情况，并对关键性技术问题提出建议合理，有详细的研究重点、难点及分项对策具体且完全满足项目总体要求。 重点、难点分析清晰合理，重点把控准确，难点解决思路明确，解决计划可行性强，得[7-10]分； 重点、难点分析清晰，重点明确，难点解决思路一般，解决计划有可行性，得[4-6）分； 重点、难点分析模糊，重点把控一般，难点解决思路模糊，解决计划可行性一般，得[0-3）分；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根据各供应商的响应文件中提出创新、创优等合理化建议等相关内容按差别计分，优计[4-5]分，良计[2-4），一般计[1-2）分。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根据供应商提供的针对展厅的运行情况说明及对展厅主要设备的售后服务承诺等的保障及方案，计[4-5]分。 服务承诺较完善、内容较完善，得计[2-4）分。 服务承诺简单，得[1-2）。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提供近三年（2022年至今）同类项目业绩（以合同签订时间或中标通知书时间为准）提供一项得基本分5分，每增加一项加5分，满分10分。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 因本项目为专门面向中小企业采购项目，不再享受价格评审优惠。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分项报价明细表.docx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详见附件：供应商关系承诺书.docx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详见附件：拟派人员一览表.docx</w:t>
      </w:r>
    </w:p>
    <w:p>
      <w:pPr>
        <w:pStyle w:val="null3"/>
        <w:ind w:firstLine="960"/>
      </w:pPr>
      <w:r>
        <w:rPr>
          <w:rFonts w:ascii="仿宋_GB2312" w:hAnsi="仿宋_GB2312" w:cs="仿宋_GB2312" w:eastAsia="仿宋_GB2312"/>
        </w:rPr>
        <w:t>详见附件：项目负责人简历表.docx</w:t>
      </w:r>
    </w:p>
    <w:p>
      <w:pPr>
        <w:pStyle w:val="null3"/>
        <w:ind w:firstLine="960"/>
      </w:pPr>
      <w:r>
        <w:rPr>
          <w:rFonts w:ascii="仿宋_GB2312" w:hAnsi="仿宋_GB2312" w:cs="仿宋_GB2312" w:eastAsia="仿宋_GB2312"/>
        </w:rPr>
        <w:t>详见附件：分项报价明细表.docx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详见附件：知识产权展厅升级更新项目合同示范文本.docx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