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78437">
      <w:pPr>
        <w:pStyle w:val="10"/>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auto"/>
          <w:sz w:val="40"/>
          <w:szCs w:val="40"/>
          <w:lang w:val="en-US" w:eastAsia="zh-CN"/>
        </w:rPr>
      </w:pPr>
      <w:r>
        <w:rPr>
          <w:rFonts w:hint="eastAsia" w:ascii="宋体" w:hAnsi="宋体" w:eastAsia="宋体" w:cs="宋体"/>
          <w:b/>
          <w:bCs/>
          <w:color w:val="auto"/>
          <w:sz w:val="40"/>
          <w:szCs w:val="40"/>
          <w:lang w:val="en-US" w:eastAsia="zh-CN"/>
        </w:rPr>
        <w:t>政府采购合同格式</w:t>
      </w:r>
    </w:p>
    <w:p w14:paraId="2AD0DB0A">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合同编号： </w:t>
      </w:r>
    </w:p>
    <w:p w14:paraId="0795A5E5">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签订地点： </w:t>
      </w:r>
    </w:p>
    <w:p w14:paraId="6B310BFF">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签订时间: </w:t>
      </w:r>
    </w:p>
    <w:p w14:paraId="65AA4B7D">
      <w:pPr>
        <w:pStyle w:val="10"/>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是否为专门面向中小企业的采购项目：</w:t>
      </w:r>
      <w:r>
        <w:rPr>
          <w:rFonts w:hint="eastAsia" w:ascii="宋体" w:hAnsi="宋体" w:eastAsia="宋体" w:cs="宋体"/>
          <w:color w:val="auto"/>
          <w:sz w:val="24"/>
          <w:szCs w:val="24"/>
          <w:lang w:val="en-US" w:eastAsia="zh-CN"/>
        </w:rPr>
        <w:t>是</w:t>
      </w:r>
    </w:p>
    <w:p w14:paraId="013E96D3">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p>
    <w:p w14:paraId="0CFA5D44">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供应商（乙方）：</w:t>
      </w:r>
    </w:p>
    <w:p w14:paraId="0DD1DA78">
      <w:pPr>
        <w:pStyle w:val="4"/>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根据《中华人民共和国政府采购法》及实施条例、《中华人民共和国民法典》和</w:t>
      </w:r>
      <w:r>
        <w:rPr>
          <w:rFonts w:hint="eastAsia" w:ascii="宋体" w:hAnsi="宋体" w:cs="宋体"/>
          <w:color w:val="auto"/>
          <w:sz w:val="24"/>
          <w:szCs w:val="24"/>
          <w:lang w:eastAsia="zh-CN"/>
        </w:rPr>
        <w:t>陕西省女强制隔离戒毒所消防维保服务项目（三次）</w:t>
      </w:r>
      <w:r>
        <w:rPr>
          <w:rFonts w:hint="eastAsia" w:ascii="宋体" w:hAnsi="宋体" w:eastAsia="宋体" w:cs="宋体"/>
          <w:color w:val="auto"/>
          <w:sz w:val="24"/>
          <w:szCs w:val="24"/>
        </w:rPr>
        <w:t>（采购项目编号</w:t>
      </w:r>
      <w:r>
        <w:rPr>
          <w:rFonts w:hint="eastAsia" w:ascii="宋体" w:hAnsi="宋体" w:eastAsia="宋体" w:cs="宋体"/>
          <w:color w:val="auto"/>
          <w:sz w:val="24"/>
          <w:szCs w:val="24"/>
          <w:lang w:eastAsia="zh-CN"/>
        </w:rPr>
        <w:t>SXLX25-02-025Z(F)（三次））</w:t>
      </w:r>
      <w:r>
        <w:rPr>
          <w:rFonts w:hint="eastAsia" w:ascii="宋体" w:hAnsi="宋体" w:eastAsia="宋体" w:cs="宋体"/>
          <w:color w:val="auto"/>
          <w:sz w:val="24"/>
          <w:szCs w:val="24"/>
        </w:rPr>
        <w:t>的采购文件、响应文件等有关规定，为确保甲方采购项目的顺利实施，甲、乙双方在平等自愿原则下签订本合同，并共同遵守如下条款，其主要要求如下：</w:t>
      </w:r>
    </w:p>
    <w:p w14:paraId="64D4172D">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color w:val="auto"/>
          <w:sz w:val="24"/>
          <w:szCs w:val="24"/>
        </w:rPr>
      </w:pPr>
      <w:bookmarkStart w:id="0" w:name="_Toc11438"/>
      <w:r>
        <w:rPr>
          <w:rFonts w:hint="eastAsia" w:ascii="宋体" w:hAnsi="宋体" w:eastAsia="宋体" w:cs="宋体"/>
          <w:b/>
          <w:color w:val="auto"/>
          <w:sz w:val="24"/>
          <w:szCs w:val="24"/>
        </w:rPr>
        <w:t>第一条  项目基本情况</w:t>
      </w:r>
      <w:bookmarkEnd w:id="0"/>
    </w:p>
    <w:p w14:paraId="2D208A07">
      <w:pPr>
        <w:pStyle w:val="11"/>
        <w:keepNext w:val="0"/>
        <w:keepLines w:val="0"/>
        <w:pageBreakBefore w:val="0"/>
        <w:wordWrap/>
        <w:overflowPunct/>
        <w:topLinePunct w:val="0"/>
        <w:bidi w:val="0"/>
        <w:spacing w:line="360" w:lineRule="auto"/>
        <w:ind w:firstLine="400"/>
        <w:jc w:val="both"/>
        <w:rPr>
          <w:rFonts w:hint="eastAsia" w:ascii="宋体" w:hAnsi="宋体" w:eastAsia="宋体" w:cs="宋体"/>
          <w:color w:val="auto"/>
          <w:sz w:val="24"/>
          <w:szCs w:val="24"/>
          <w:highlight w:val="none"/>
          <w:lang w:eastAsia="zh-CN"/>
        </w:rPr>
      </w:pPr>
      <w:bookmarkStart w:id="1" w:name="_Toc24394"/>
      <w:r>
        <w:rPr>
          <w:rFonts w:hint="eastAsia" w:ascii="宋体" w:hAnsi="宋体" w:eastAsia="宋体" w:cs="宋体"/>
          <w:color w:val="auto"/>
          <w:sz w:val="24"/>
          <w:szCs w:val="24"/>
          <w:highlight w:val="none"/>
          <w:lang w:val="en-US" w:eastAsia="zh-CN"/>
        </w:rPr>
        <w:t>本项目为</w:t>
      </w:r>
      <w:r>
        <w:rPr>
          <w:rFonts w:hint="eastAsia" w:ascii="宋体" w:hAnsi="宋体" w:eastAsia="宋体" w:cs="宋体"/>
          <w:color w:val="auto"/>
          <w:sz w:val="24"/>
          <w:szCs w:val="24"/>
          <w:highlight w:val="none"/>
          <w:lang w:eastAsia="zh-CN"/>
        </w:rPr>
        <w:t>陕西省女强制隔离戒毒所消防维保服务项目。自动消防系统是一项高度智能化的系统工程，客观上存在自动化程度高、技术含量大、系统规模复杂等特点，极易受到时间、环境及人为等因素的影响而加速自然老化，缩短使用寿命及可靠性。为保障消防设施正常运行，需对陕西省女强制隔离戒毒所65915平方米设施进行消防设施维护保养及消防器材维修检测。</w:t>
      </w:r>
    </w:p>
    <w:p w14:paraId="324D4F2A">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服务期限</w:t>
      </w:r>
      <w:bookmarkEnd w:id="1"/>
    </w:p>
    <w:p w14:paraId="76E54328">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自合同签订之日起1年。</w:t>
      </w:r>
    </w:p>
    <w:p w14:paraId="492BA366">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 w:name="_Toc2407"/>
      <w:bookmarkStart w:id="3" w:name="_Toc185395249"/>
      <w:bookmarkStart w:id="4" w:name="_Toc251768862"/>
      <w:bookmarkStart w:id="5" w:name="_Toc237145406"/>
      <w:bookmarkStart w:id="6" w:name="_Toc241833903"/>
      <w:bookmarkStart w:id="7" w:name="_Toc225654644"/>
      <w:bookmarkStart w:id="8" w:name="_Toc212019594"/>
      <w:bookmarkStart w:id="9" w:name="_Toc282696226"/>
      <w:bookmarkStart w:id="10" w:name="_Toc283019214"/>
      <w:bookmarkStart w:id="11" w:name="_Toc286993786"/>
      <w:bookmarkStart w:id="12" w:name="_Toc232492928"/>
      <w:bookmarkStart w:id="13" w:name="_Toc225244852"/>
      <w:bookmarkStart w:id="14" w:name="_Toc239568418"/>
      <w:bookmarkStart w:id="15" w:name="_Toc239233914"/>
      <w:bookmarkStart w:id="16" w:name="_Toc211854449"/>
      <w:bookmarkStart w:id="17" w:name="_Toc238984975"/>
      <w:bookmarkStart w:id="18" w:name="_Toc225670751"/>
      <w:bookmarkStart w:id="19" w:name="_Toc211911348"/>
      <w:bookmarkStart w:id="20" w:name="_Toc247334841"/>
      <w:r>
        <w:rPr>
          <w:rFonts w:hint="eastAsia" w:ascii="宋体" w:hAnsi="宋体" w:eastAsia="宋体" w:cs="宋体"/>
          <w:b/>
          <w:color w:val="auto"/>
          <w:sz w:val="24"/>
          <w:szCs w:val="24"/>
          <w:highlight w:val="none"/>
        </w:rPr>
        <w:t>第三条  服务内容与质量标准</w:t>
      </w:r>
      <w:bookmarkEnd w:id="2"/>
    </w:p>
    <w:p w14:paraId="37CEEB97">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color w:val="auto"/>
          <w:sz w:val="24"/>
          <w:szCs w:val="24"/>
          <w:highlight w:val="none"/>
          <w:lang w:val="en-US" w:eastAsia="zh-CN"/>
        </w:rPr>
      </w:pPr>
      <w:bookmarkStart w:id="21" w:name="_Toc20078"/>
      <w:r>
        <w:rPr>
          <w:rFonts w:hint="eastAsia" w:ascii="宋体" w:hAnsi="宋体" w:eastAsia="宋体" w:cs="宋体"/>
          <w:b/>
          <w:bCs w:val="0"/>
          <w:color w:val="auto"/>
          <w:sz w:val="24"/>
          <w:szCs w:val="24"/>
          <w:highlight w:val="none"/>
          <w:lang w:val="en-US" w:eastAsia="zh-CN"/>
        </w:rPr>
        <w:t>一、服务内容：</w:t>
      </w:r>
    </w:p>
    <w:p w14:paraId="70BC8403">
      <w:pPr>
        <w:keepNext w:val="0"/>
        <w:keepLines w:val="0"/>
        <w:pageBreakBefore w:val="0"/>
        <w:widowControl/>
        <w:kinsoku/>
        <w:wordWrap/>
        <w:overflowPunct/>
        <w:topLinePunct w:val="0"/>
        <w:autoSpaceDE w:val="0"/>
        <w:autoSpaceDN w:val="0"/>
        <w:bidi w:val="0"/>
        <w:adjustRightInd w:val="0"/>
        <w:snapToGrid w:val="0"/>
        <w:spacing w:line="360" w:lineRule="auto"/>
        <w:ind w:right="0" w:firstLine="480" w:firstLineChars="200"/>
        <w:textAlignment w:val="bottom"/>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陕西省女强隔离戒毒所消防设施维护保养项目主要包含两部分：</w:t>
      </w:r>
    </w:p>
    <w:p w14:paraId="39322063">
      <w:pPr>
        <w:keepNext w:val="0"/>
        <w:keepLines w:val="0"/>
        <w:pageBreakBefore w:val="0"/>
        <w:widowControl/>
        <w:kinsoku/>
        <w:wordWrap/>
        <w:overflowPunct/>
        <w:topLinePunct w:val="0"/>
        <w:autoSpaceDE w:val="0"/>
        <w:autoSpaceDN w:val="0"/>
        <w:bidi w:val="0"/>
        <w:adjustRightInd w:val="0"/>
        <w:snapToGrid w:val="0"/>
        <w:spacing w:line="360" w:lineRule="auto"/>
        <w:ind w:right="0" w:firstLine="480" w:firstLineChars="200"/>
        <w:textAlignment w:val="bottom"/>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（一）年度消防设施维护保养服务</w:t>
      </w:r>
    </w:p>
    <w:p w14:paraId="7C50ECCA">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场所现有建筑10栋，建筑内设有火灾自动报警系统、消防专用电话系统、消防广播系统、防火门监控系统、防火卷帘门系统、防排烟系统、消防应急照明控制系统、水系统等，需按照相关法律法规提供消防系统运行与维护等相关保障任务。具体任务如下：</w:t>
      </w:r>
    </w:p>
    <w:p w14:paraId="287C533D">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1.消防栓灭火系统的维护保养；</w:t>
      </w:r>
    </w:p>
    <w:p w14:paraId="002A84B9">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2.水泵房系统的维护保养；</w:t>
      </w:r>
    </w:p>
    <w:p w14:paraId="62EEEDE1">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3.自动喷水灭火系统的维护保养；</w:t>
      </w:r>
    </w:p>
    <w:p w14:paraId="536B4B28">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4.火灾自动报警系统的维护保养；</w:t>
      </w:r>
    </w:p>
    <w:p w14:paraId="460CC5C1">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5.防火卷帘的维护保养；</w:t>
      </w:r>
    </w:p>
    <w:p w14:paraId="3C3335EA">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6.通讯系统的维护保养；</w:t>
      </w:r>
    </w:p>
    <w:p w14:paraId="7655A654">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7.消防广播的维护保养；</w:t>
      </w:r>
    </w:p>
    <w:p w14:paraId="2B07CFCD">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8.消防联动系统(含防排烟系统)的维护保养；</w:t>
      </w:r>
    </w:p>
    <w:p w14:paraId="62CB1064">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9.水泵、水箱、水池、控制柜、联动柜的维护保养；</w:t>
      </w:r>
    </w:p>
    <w:p w14:paraId="1D13D7FC">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10.应急疏散系统的维护保养；</w:t>
      </w:r>
    </w:p>
    <w:p w14:paraId="72E6ED40">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11.安全检查巡查；</w:t>
      </w:r>
    </w:p>
    <w:p w14:paraId="1023B833">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12.消防控制室日常工作；</w:t>
      </w:r>
    </w:p>
    <w:p w14:paraId="146229BF">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13.消防培训；</w:t>
      </w:r>
    </w:p>
    <w:p w14:paraId="03F560AE">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14.消防演练；</w:t>
      </w:r>
    </w:p>
    <w:p w14:paraId="758E7B70">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15.技术咨询服务；</w:t>
      </w:r>
    </w:p>
    <w:p w14:paraId="1129DEDC">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16.资料归档工作；</w:t>
      </w:r>
    </w:p>
    <w:p w14:paraId="03C30D4E">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（具体任务见合同附件1：消防维保人员工作职责）</w:t>
      </w:r>
    </w:p>
    <w:p w14:paraId="5FB31A2C">
      <w:pPr>
        <w:keepNext w:val="0"/>
        <w:keepLines w:val="0"/>
        <w:pageBreakBefore w:val="0"/>
        <w:widowControl/>
        <w:kinsoku/>
        <w:wordWrap/>
        <w:overflowPunct/>
        <w:topLinePunct w:val="0"/>
        <w:autoSpaceDE w:val="0"/>
        <w:autoSpaceDN w:val="0"/>
        <w:bidi w:val="0"/>
        <w:adjustRightInd w:val="0"/>
        <w:snapToGrid w:val="0"/>
        <w:spacing w:line="360" w:lineRule="auto"/>
        <w:ind w:right="0" w:firstLine="480" w:firstLineChars="200"/>
        <w:textAlignment w:val="bottom"/>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（二）消防设备设施检测维修服务</w:t>
      </w:r>
    </w:p>
    <w:p w14:paraId="6F8C1AE1">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1.乙方应提供2025年至2026年度气体灭火系统6组80公斤七氟丙烷钢瓶的年检、药剂填充服务。</w:t>
      </w:r>
    </w:p>
    <w:p w14:paraId="450152A7">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2.乙方需完成消火栓系统和自动喷水灭火系统联动信息与调试服务。</w:t>
      </w:r>
    </w:p>
    <w:p w14:paraId="6202522E">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3.乙方需提供应急照明疏散系统设备与调试服务。</w:t>
      </w:r>
    </w:p>
    <w:p w14:paraId="2B7A807B">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4.乙方需提供消防控制室图形显示装置（CRT）中火灾报警、消防联动控制、设备位置、报警信息等的各类信息完善服务。</w:t>
      </w:r>
    </w:p>
    <w:p w14:paraId="773555E2">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5.乙方应提供2025年至2026年度一年期700余具灭火器年检维修服务。</w:t>
      </w:r>
    </w:p>
    <w:p w14:paraId="477B6A4D">
      <w:pPr>
        <w:pStyle w:val="3"/>
        <w:keepNext w:val="0"/>
        <w:keepLines w:val="0"/>
        <w:pageBreakBefore w:val="0"/>
        <w:widowControl w:val="0"/>
        <w:kinsoku/>
        <w:wordWrap/>
        <w:overflowPunct/>
        <w:topLinePunct w:val="0"/>
        <w:bidi w:val="0"/>
        <w:adjustRightInd w:val="0"/>
        <w:snapToGrid w:val="0"/>
        <w:spacing w:after="0" w:line="360" w:lineRule="auto"/>
        <w:ind w:right="0" w:firstLine="480" w:firstLineChars="200"/>
        <w:jc w:val="both"/>
        <w:rPr>
          <w:rFonts w:hint="eastAsia" w:ascii="宋体" w:hAnsi="宋体" w:eastAsia="宋体" w:cs="宋体"/>
          <w:snapToGrid/>
          <w:color w:val="auto"/>
          <w:kern w:val="0"/>
          <w:sz w:val="24"/>
          <w:szCs w:val="24"/>
          <w:highlight w:val="none"/>
          <w:lang w:val="en-US" w:eastAsia="zh-CN"/>
        </w:rPr>
      </w:pPr>
      <w:r>
        <w:rPr>
          <w:rFonts w:hint="eastAsia" w:ascii="宋体" w:hAnsi="宋体" w:eastAsia="宋体" w:cs="宋体"/>
          <w:snapToGrid/>
          <w:color w:val="auto"/>
          <w:kern w:val="0"/>
          <w:sz w:val="24"/>
          <w:szCs w:val="24"/>
          <w:highlight w:val="none"/>
          <w:lang w:val="en-US" w:eastAsia="zh-CN"/>
        </w:rPr>
        <w:t>6.乙方应提供6座微型消防站内到期防毒面具、破损防火服、应急照明、喊话器更换电池等设施设备更换服务。</w:t>
      </w:r>
    </w:p>
    <w:p w14:paraId="43383354">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二、服务要求</w:t>
      </w:r>
    </w:p>
    <w:p w14:paraId="5F3FB79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1.乙方在合同执行期间有义务及时为甲方提供合理化的建设建议。</w:t>
      </w:r>
    </w:p>
    <w:p w14:paraId="7C2EBF4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2.乙方维保工作人员须遵守甲方规章制度，听从甲方有关人员的领导，严格按照操作规程作业，确保施工安全。</w:t>
      </w:r>
    </w:p>
    <w:p w14:paraId="3F4D689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维保人员根据《火灾自动报警系统施工及验收规范》、《自动喷水灭火系统施工及验收规范》、《建筑自动消防设施及消防控制室规范化管理标准》,严格对建筑消防设施进行维护保养，认真做好消防设施维保记录，确保维保工作的各项工作记录或表格完善。</w:t>
      </w:r>
    </w:p>
    <w:p w14:paraId="0137517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4.故障维修响应时间：24小时内解决；确实无法在规定时间内完成的，出专门报告，说明原因和方法，并妥善做足善后措施，确保所内的防火安全。</w:t>
      </w:r>
    </w:p>
    <w:p w14:paraId="377EA93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5.维护保养过程中，更换的设备配件必须是合格产品。</w:t>
      </w:r>
    </w:p>
    <w:p w14:paraId="3A3C929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6.每月维保后，乙方应提供一份由技术人员签名的维保记录，并由甲方主管领导或指定代表签字确认，并对本次工作情况作出评价。</w:t>
      </w:r>
    </w:p>
    <w:p w14:paraId="1DD1432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7.当乙方检测、调试或维护保养消防系统将可能影响到甲方的日常生产办公时，须提前报请甲方批准后方可进行。</w:t>
      </w:r>
    </w:p>
    <w:p w14:paraId="72B3A19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8.乙方保证消防系统原设计所有功能正常，若因维保不到位或维保过失，造成事故的，由乙方负责。其他原因造成事故的，由公安消防部门进行裁定，由责任方负责。</w:t>
      </w:r>
    </w:p>
    <w:p w14:paraId="53EC41B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9.乙方应向甲方提供消防业务支持服务(如配合甲方消防改造项目检查等)。</w:t>
      </w:r>
    </w:p>
    <w:p w14:paraId="17093C6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10.乙方应提供为期一年的消防教育培训、应急演练指导服务。</w:t>
      </w:r>
    </w:p>
    <w:p w14:paraId="33EAC12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11、服务商提供消防系统设备设施的建档服务。</w:t>
      </w:r>
    </w:p>
    <w:p w14:paraId="1622E50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12.消防设备在使用过程中发生损坏需要维修或更换时(非乙方操作失误造成的损坏),每次需要维修或更换的零部件总价在200元(含200元)以下的，由乙方直接维修；每次需要维修或更换的零部件总价在200元以上的，乙方应向甲方提出书面情况说明及更换配件的相关报价单，甲方评定后由乙方进行维修更换；维修产生的费用年度累计在2000元（含2000元）以下的由乙方支付，乙方承诺提供年度累计不超过2000元的维修费用，维修产生的费用超过2000元的，超出部分由甲方承担。主要配件按照市场价格报价(在维修报价中，乙方根据甲方消防设施设备的实际情况，对主要配件报价)。</w:t>
      </w:r>
      <w:bookmarkStart w:id="66" w:name="_GoBack"/>
      <w:bookmarkEnd w:id="66"/>
    </w:p>
    <w:p w14:paraId="11956B4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13、消防系统调试、设施设备需要维修或更换零配件产生的人工费用由乙方自行支付。</w:t>
      </w:r>
    </w:p>
    <w:p w14:paraId="2842F6C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14、人员配置要求</w:t>
      </w:r>
    </w:p>
    <w:p w14:paraId="1643B03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应派2名具备中级以上(含中级)消防设施操作员证书的维保人员（不含项目经理），年龄在55岁以下，维保人员需身体健康，无吸毒史和犯罪记录；维保人员需驻场，提供消防系统运行与维护等相关保障任务。</w:t>
      </w:r>
    </w:p>
    <w:p w14:paraId="54C9EFC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default"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（2）乙方维保人员需认真做好消防设施维护保养，同时做好有关工作人员消防知识培训和指导。</w:t>
      </w:r>
    </w:p>
    <w:p w14:paraId="228C0C9E">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三、其他要求</w:t>
      </w:r>
    </w:p>
    <w:p w14:paraId="131EE28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1.甲方根据磋商文件、合同等相关文件，进行验收，确认服务标准和服务方式是否达到采购要求。</w:t>
      </w:r>
    </w:p>
    <w:p w14:paraId="06A115B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2.甲方组织乙方进行验收，验收合格后，填写政府采购项目验收单作为对项目的最终认可。</w:t>
      </w:r>
    </w:p>
    <w:p w14:paraId="66B2662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3.乙方向甲方提供服务过程中的所有资料，以便甲方日后管理。</w:t>
      </w:r>
    </w:p>
    <w:p w14:paraId="3859846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4.合同期内，乙方接受甲方的检查，每检查一次发现消防维保存在安全隐患的问题，甲方有权扣除合同总价款的1%作为违约金，若三次抽查发现消防维保存在安全隐患的问题，甲方有权单方解除本合同。</w:t>
      </w:r>
    </w:p>
    <w:p w14:paraId="00D3DA4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5.乙方违反合同任何一条即视为违约，承担由此造成的相应损失，甲方有权要求乙方赔偿由此造成的损失。</w:t>
      </w:r>
    </w:p>
    <w:p w14:paraId="1D30279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6.维保现场其他要求：</w:t>
      </w:r>
    </w:p>
    <w:p w14:paraId="381D4B2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（1）乙方在维修灭火器后要向甲方提供灌装药剂检验报告及药剂生产批次号。</w:t>
      </w:r>
    </w:p>
    <w:p w14:paraId="2D3EA4E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（2）灭火器材维修更换分批进行检测维修，同一箱内灭火器分两次更换，以免出现空箱现象。</w:t>
      </w:r>
    </w:p>
    <w:p w14:paraId="2211F32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（3）灭火器材维修费用包含检测、换药、灭火器摆放、搬运费、运输费、灭火器材损坏补充、配件更换。</w:t>
      </w:r>
    </w:p>
    <w:p w14:paraId="4DB18B1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（4）维修后的灭火器表面清洁、合格证清晰规范。</w:t>
      </w:r>
    </w:p>
    <w:p w14:paraId="17E35FB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（5）灭火器如有失压情况，应及时更换，不得拖延。</w:t>
      </w:r>
    </w:p>
    <w:p w14:paraId="3B649AA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（6）损坏灭火器应将罐体交回甲方，经核实后，方可补充灭火器。</w:t>
      </w:r>
    </w:p>
    <w:p w14:paraId="5140731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（7）乙方在充粉（药）时应将罐体清空，由甲方派专人现场检查签字后方可充装粉剂。</w:t>
      </w:r>
    </w:p>
    <w:p w14:paraId="0854F9F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（8）乙方提供购置货物必须有检验报告、合格证。</w:t>
      </w:r>
    </w:p>
    <w:p w14:paraId="5A00C35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（9）依据甲方现有消防配电柜和应急照明控制柜进行维修更换。</w:t>
      </w:r>
    </w:p>
    <w:p w14:paraId="4730B66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（10）维修好的消防应急照明控制柜和消防配电柜应和消防设施联动正常工作。</w:t>
      </w:r>
    </w:p>
    <w:p w14:paraId="382A5CA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（11）乙方必须将消防软管盘安装到位，喷水测试，报废消防软管盘搬运到甲方指定位置。</w:t>
      </w:r>
    </w:p>
    <w:p w14:paraId="2349E28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4373B882">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400A00AF">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1B5722F">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eastAsia="宋体" w:cs="宋体"/>
          <w:color w:val="auto"/>
          <w:sz w:val="24"/>
          <w:szCs w:val="24"/>
          <w:highlight w:val="none"/>
        </w:rPr>
        <w:t>合同签订完成后</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日内，</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持成交通知书、服务合同、发票等文件交至</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，甲方向乙方支付合同总金额的60%；年度维保任务结束后</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日内，甲方向乙方支付合同总金额</w:t>
      </w:r>
      <w:r>
        <w:rPr>
          <w:rFonts w:hint="eastAsia" w:ascii="宋体" w:hAnsi="宋体" w:cs="宋体"/>
          <w:color w:val="auto"/>
          <w:sz w:val="24"/>
          <w:szCs w:val="24"/>
          <w:highlight w:val="none"/>
          <w:lang w:val="en-US" w:eastAsia="zh-CN"/>
        </w:rPr>
        <w:t>的</w:t>
      </w:r>
      <w:r>
        <w:rPr>
          <w:rFonts w:hint="eastAsia" w:ascii="宋体" w:hAnsi="宋体" w:eastAsia="宋体" w:cs="宋体"/>
          <w:color w:val="auto"/>
          <w:sz w:val="24"/>
          <w:szCs w:val="24"/>
          <w:highlight w:val="none"/>
        </w:rPr>
        <w:t>40%。</w:t>
      </w:r>
    </w:p>
    <w:p w14:paraId="3DCD52CA">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119DD742">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1123DBC5">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2DB65CC2">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6E56C20B">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FFE10EF">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187E92A0">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148F8F31">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10DB6E6C">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3092C032">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5D26E249">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66891D3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4BE50B5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7CE4ADE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57058FF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69450C93">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319B298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6DF8E6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5A0B5242">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5DCEBA0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42C763F4">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5F4D6D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555FD52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4B134172">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06A1E55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6D76E0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6BE82470">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24C756B2">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4208223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266A6F6">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8" w:name="_Toc26448"/>
      <w:r>
        <w:rPr>
          <w:rFonts w:hint="eastAsia" w:ascii="宋体" w:hAnsi="宋体" w:eastAsia="宋体" w:cs="宋体"/>
          <w:b/>
          <w:color w:val="auto"/>
          <w:sz w:val="24"/>
          <w:szCs w:val="24"/>
        </w:rPr>
        <w:t>第十一条  不可抗力事件处理</w:t>
      </w:r>
      <w:bookmarkEnd w:id="28"/>
    </w:p>
    <w:p w14:paraId="176A08C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bookmarkStart w:id="29" w:name="_Toc238984980"/>
      <w:bookmarkStart w:id="30" w:name="_Toc211911353"/>
      <w:bookmarkStart w:id="31" w:name="_Toc251768867"/>
      <w:bookmarkStart w:id="32" w:name="_Toc247334846"/>
      <w:bookmarkStart w:id="33" w:name="_Toc185395254"/>
      <w:bookmarkStart w:id="34" w:name="_Toc212019599"/>
      <w:bookmarkStart w:id="35" w:name="_Toc225670756"/>
      <w:bookmarkStart w:id="36" w:name="_Toc237145411"/>
      <w:bookmarkStart w:id="37" w:name="_Toc225654649"/>
      <w:bookmarkStart w:id="38" w:name="_Toc239233919"/>
      <w:bookmarkStart w:id="39" w:name="_Toc232492933"/>
      <w:bookmarkStart w:id="40" w:name="_Toc211854454"/>
      <w:bookmarkStart w:id="41" w:name="_Toc286993792"/>
      <w:bookmarkStart w:id="42" w:name="_Toc239568423"/>
      <w:bookmarkStart w:id="43" w:name="_Toc225244857"/>
      <w:bookmarkStart w:id="44" w:name="_Toc241833908"/>
      <w:r>
        <w:rPr>
          <w:rFonts w:hint="eastAsia" w:ascii="宋体" w:hAnsi="宋体" w:eastAsia="宋体" w:cs="宋体"/>
          <w:color w:val="auto"/>
          <w:sz w:val="24"/>
          <w:szCs w:val="24"/>
        </w:rPr>
        <w:t>1.在合同有效期内，任何一方因不可抗力事件导致不能履行合同，则合同履行期可延长，其延长期与不可抗力影响期相同。</w:t>
      </w:r>
    </w:p>
    <w:p w14:paraId="0694A3D6">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2.不可抗力事件发生后，应立即通知对方，并寄送有关权威机构出具的证明。</w:t>
      </w:r>
    </w:p>
    <w:p w14:paraId="2F10DF39">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3.不可抗力事件延续</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天以上，双方应通过友好协商，确定是否继续履行合同。</w:t>
      </w:r>
    </w:p>
    <w:p w14:paraId="7F326948">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color w:val="auto"/>
          <w:kern w:val="0"/>
          <w:sz w:val="24"/>
          <w:szCs w:val="24"/>
        </w:rPr>
      </w:pPr>
      <w:bookmarkStart w:id="45" w:name="_Toc20448"/>
      <w:r>
        <w:rPr>
          <w:rFonts w:hint="eastAsia" w:ascii="宋体" w:hAnsi="宋体" w:eastAsia="宋体" w:cs="宋体"/>
          <w:b/>
          <w:color w:val="auto"/>
          <w:sz w:val="24"/>
          <w:szCs w:val="24"/>
        </w:rPr>
        <w:t xml:space="preserve">第十二条  </w:t>
      </w:r>
      <w:r>
        <w:rPr>
          <w:rFonts w:hint="eastAsia" w:ascii="宋体" w:hAnsi="宋体" w:eastAsia="宋体" w:cs="宋体"/>
          <w:b/>
          <w:color w:val="auto"/>
          <w:kern w:val="0"/>
          <w:sz w:val="24"/>
          <w:szCs w:val="24"/>
        </w:rPr>
        <w:t>合同的变更和终止</w:t>
      </w:r>
      <w:bookmarkEnd w:id="45"/>
    </w:p>
    <w:p w14:paraId="41E26314">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除《中华人民共和国政府采购法》第49条、第50条第二款规定的情形外，本合同一经签订，甲乙双方不得擅自变更、中止或终止合同。</w:t>
      </w:r>
    </w:p>
    <w:p w14:paraId="6B3FFC82">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46" w:name="_Toc32004"/>
      <w:r>
        <w:rPr>
          <w:rFonts w:hint="eastAsia" w:ascii="宋体" w:hAnsi="宋体" w:eastAsia="宋体" w:cs="宋体"/>
          <w:b/>
          <w:color w:val="auto"/>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781BDEAD">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rPr>
      </w:pPr>
      <w:r>
        <w:rPr>
          <w:rFonts w:hint="eastAsia" w:ascii="宋体" w:hAnsi="宋体" w:eastAsia="宋体" w:cs="宋体"/>
          <w:color w:val="auto"/>
          <w:sz w:val="24"/>
          <w:szCs w:val="24"/>
        </w:rPr>
        <w:t>1、在执行本合同中发生的或与本合同有关的争端，双方应通过友好协商解决，经协商在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天内不能达成协议时，</w:t>
      </w:r>
      <w:r>
        <w:rPr>
          <w:rFonts w:hint="eastAsia" w:ascii="宋体" w:hAnsi="宋体" w:eastAsia="宋体" w:cs="宋体"/>
          <w:color w:val="auto"/>
          <w:kern w:val="0"/>
          <w:sz w:val="24"/>
          <w:szCs w:val="24"/>
        </w:rPr>
        <w:t>则采取以下第</w:t>
      </w:r>
      <w:r>
        <w:rPr>
          <w:rFonts w:hint="eastAsia" w:ascii="宋体" w:hAnsi="宋体" w:eastAsia="宋体" w:cs="宋体"/>
          <w:color w:val="auto"/>
          <w:kern w:val="0"/>
          <w:sz w:val="24"/>
          <w:szCs w:val="24"/>
          <w:u w:val="single"/>
        </w:rPr>
        <w:t xml:space="preserve"> 1 </w:t>
      </w:r>
      <w:r>
        <w:rPr>
          <w:rFonts w:hint="eastAsia" w:ascii="宋体" w:hAnsi="宋体" w:eastAsia="宋体" w:cs="宋体"/>
          <w:color w:val="auto"/>
          <w:kern w:val="0"/>
          <w:sz w:val="24"/>
          <w:szCs w:val="24"/>
        </w:rPr>
        <w:t>种方式解决争议：</w:t>
      </w:r>
    </w:p>
    <w:p w14:paraId="4D57A84D">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（1）向甲方所在地有管辖权的人民法院提起诉讼；</w:t>
      </w:r>
    </w:p>
    <w:p w14:paraId="5775440C">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（2）向</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仲裁委员会按其仲裁规则申请仲裁。</w:t>
      </w:r>
    </w:p>
    <w:p w14:paraId="4B141139">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2、在仲裁期间，本合同应继续履行。</w:t>
      </w:r>
    </w:p>
    <w:p w14:paraId="47313422">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47" w:name="_Toc282696231"/>
      <w:bookmarkStart w:id="48" w:name="_Toc212019600"/>
      <w:bookmarkStart w:id="49" w:name="_Toc225244858"/>
      <w:bookmarkStart w:id="50" w:name="_Toc211854455"/>
      <w:bookmarkStart w:id="51" w:name="_Toc239568424"/>
      <w:bookmarkStart w:id="52" w:name="_Toc239233920"/>
      <w:bookmarkStart w:id="53" w:name="_Toc185395255"/>
      <w:bookmarkStart w:id="54" w:name="_Toc251768868"/>
      <w:bookmarkStart w:id="55" w:name="_Toc232492934"/>
      <w:bookmarkStart w:id="56" w:name="_Toc247334847"/>
      <w:bookmarkStart w:id="57" w:name="_Toc225670757"/>
      <w:bookmarkStart w:id="58" w:name="_Toc241833909"/>
      <w:bookmarkStart w:id="59" w:name="_Toc286993793"/>
      <w:bookmarkStart w:id="60" w:name="_Toc211911354"/>
      <w:bookmarkStart w:id="61" w:name="_Toc283019219"/>
      <w:bookmarkStart w:id="62" w:name="_Toc237145412"/>
      <w:bookmarkStart w:id="63" w:name="_Toc225654650"/>
      <w:bookmarkStart w:id="64" w:name="_Toc238984981"/>
      <w:bookmarkStart w:id="65" w:name="_Toc28433"/>
      <w:r>
        <w:rPr>
          <w:rFonts w:hint="eastAsia" w:ascii="宋体" w:hAnsi="宋体" w:eastAsia="宋体" w:cs="宋体"/>
          <w:b/>
          <w:color w:val="auto"/>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rPr>
        <w:t>生效及其他</w:t>
      </w:r>
      <w:bookmarkEnd w:id="65"/>
    </w:p>
    <w:p w14:paraId="28E7DFFB">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1、合同经双方法定代表人（单位负责人）或授权委托代理人签字并加盖单位公章并由采购代理机构盖章后生效。</w:t>
      </w:r>
    </w:p>
    <w:p w14:paraId="15EF42A8">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2、合同执行中涉及采购资金和采购内容修改或补充的，须经政府采购监管部门审批，并</w:t>
      </w:r>
      <w:r>
        <w:rPr>
          <w:rFonts w:hint="eastAsia" w:ascii="宋体" w:hAnsi="宋体" w:eastAsia="宋体" w:cs="宋体"/>
          <w:color w:val="auto"/>
          <w:sz w:val="24"/>
          <w:szCs w:val="24"/>
          <w:lang w:eastAsia="zh-CN"/>
        </w:rPr>
        <w:t>签订</w:t>
      </w:r>
      <w:r>
        <w:rPr>
          <w:rFonts w:hint="eastAsia" w:ascii="宋体" w:hAnsi="宋体" w:eastAsia="宋体" w:cs="宋体"/>
          <w:color w:val="auto"/>
          <w:sz w:val="24"/>
          <w:szCs w:val="24"/>
        </w:rPr>
        <w:t>书面补充协议报政府采购监督管理部门备案，方可作为主合同不可分割的一部分。</w:t>
      </w:r>
    </w:p>
    <w:p w14:paraId="66132604">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份，政府采购代理机构壹份，同级财政部门备案壹份，具有同等法律效力。</w:t>
      </w:r>
    </w:p>
    <w:p w14:paraId="60D7EF47">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7FB2ADFE">
      <w:pPr>
        <w:pStyle w:val="12"/>
        <w:keepNext w:val="0"/>
        <w:keepLines w:val="0"/>
        <w:pageBreakBefore w:val="0"/>
        <w:kinsoku/>
        <w:wordWrap/>
        <w:overflowPunct/>
        <w:topLinePunct w:val="0"/>
        <w:autoSpaceDE/>
        <w:autoSpaceDN/>
        <w:bidi w:val="0"/>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1、消防维保人员工作职责，见附件1；</w:t>
      </w:r>
    </w:p>
    <w:p w14:paraId="3CDCF3AB">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4F99275D">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、项目修改澄清文件</w:t>
      </w:r>
      <w:r>
        <w:rPr>
          <w:rFonts w:hint="eastAsia" w:ascii="宋体" w:hAnsi="宋体" w:eastAsia="宋体" w:cs="宋体"/>
          <w:color w:val="auto"/>
          <w:sz w:val="24"/>
          <w:szCs w:val="24"/>
          <w:highlight w:val="none"/>
          <w:lang w:eastAsia="zh-CN"/>
        </w:rPr>
        <w:t>；</w:t>
      </w:r>
    </w:p>
    <w:p w14:paraId="019A58B8">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35645973">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552DACB9">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5159B980">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p>
    <w:p w14:paraId="14557E1D">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甲方：   （盖章）   </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乙方：   （盖章）</w:t>
      </w:r>
    </w:p>
    <w:p w14:paraId="7AA8AD1C">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法定代表人：（单位负责人）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法定代表人：（单位负责人）</w:t>
      </w:r>
    </w:p>
    <w:p w14:paraId="7581245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2C5767F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5A1FA81B">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账号：                               账号：</w:t>
      </w:r>
    </w:p>
    <w:p w14:paraId="135F0F7D">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电    话：                           电    话：</w:t>
      </w:r>
    </w:p>
    <w:p w14:paraId="21908465">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传    真：                           传    真：</w:t>
      </w:r>
    </w:p>
    <w:p w14:paraId="51CD9BF4">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签约日期：  年  月  日 </w:t>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签约日期：  年  月  日</w:t>
      </w:r>
    </w:p>
    <w:p w14:paraId="5BAA50F1">
      <w:pPr>
        <w:pStyle w:val="7"/>
        <w:keepNext w:val="0"/>
        <w:keepLines w:val="0"/>
        <w:pageBreakBefore w:val="0"/>
        <w:wordWrap/>
        <w:overflowPunct/>
        <w:topLinePunct w:val="0"/>
        <w:bidi w:val="0"/>
        <w:spacing w:line="360" w:lineRule="auto"/>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附件1：</w:t>
      </w:r>
    </w:p>
    <w:p w14:paraId="671D7234">
      <w:pPr>
        <w:pStyle w:val="7"/>
        <w:keepNext w:val="0"/>
        <w:keepLines w:val="0"/>
        <w:pageBreakBefore w:val="0"/>
        <w:wordWrap/>
        <w:overflowPunct/>
        <w:topLinePunct w:val="0"/>
        <w:bidi w:val="0"/>
        <w:spacing w:line="36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消防维保人员工作职责</w:t>
      </w:r>
    </w:p>
    <w:p w14:paraId="57D8EFA4">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一、消防栓灭火系统的维护保养</w:t>
      </w:r>
    </w:p>
    <w:p w14:paraId="2A5572A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检查消防栓箱配置是否完整齐全，包括检查每个消防栓口的静压是否符合设计或规范要求，检查栓口橡胶是否老化、龟裂或脱落，检查水带是否霉烂、穿孔，检查卷盘胶管是否老化、龟裂，检查消火栓按钮是否完好。</w:t>
      </w:r>
    </w:p>
    <w:p w14:paraId="20048B9D">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2.检查测试消防栓联动系统，按下消火栓按钮，每月检查消防水泵是否启动、消控室是否有报警信号及消防水泵状态显示。</w:t>
      </w:r>
    </w:p>
    <w:p w14:paraId="4A0304C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3.每月检查各阀门是否处于正常工作状态，是否完好不渗漏。</w:t>
      </w:r>
    </w:p>
    <w:p w14:paraId="5010A113">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4.检查保养消防栓系统的水泵接合器，确保完整、不渗漏。</w:t>
      </w:r>
    </w:p>
    <w:p w14:paraId="0C11AC01">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5.定期试验消防栓，检查其喷水充实水柱是否达到规范或设计要求；</w:t>
      </w:r>
    </w:p>
    <w:p w14:paraId="6F609843">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6.定期试验安全泄压阀是否灵敏、可靠，检查水锤吸纳器工作是否有效。</w:t>
      </w:r>
    </w:p>
    <w:p w14:paraId="4B7761B7">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7.检查消防栓管网的减压阀及其过滤器是否正常，定期清洗过滤器。</w:t>
      </w:r>
    </w:p>
    <w:p w14:paraId="2BF28776">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二、水泵房系统</w:t>
      </w:r>
    </w:p>
    <w:p w14:paraId="3AEB0B7E">
      <w:pPr>
        <w:keepNext w:val="0"/>
        <w:keepLines w:val="0"/>
        <w:pageBreakBefore w:val="0"/>
        <w:widowControl/>
        <w:kinsoku/>
        <w:wordWrap/>
        <w:overflowPunct/>
        <w:topLinePunct w:val="0"/>
        <w:autoSpaceDE w:val="0"/>
        <w:autoSpaceDN w:val="0"/>
        <w:bidi w:val="0"/>
        <w:adjustRightInd/>
        <w:snapToGrid/>
        <w:spacing w:line="360" w:lineRule="auto"/>
        <w:ind w:right="51" w:firstLine="482" w:firstLineChars="200"/>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1.系统设施、设备要求</w:t>
      </w:r>
    </w:p>
    <w:p w14:paraId="289C5C1F">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(1)增压泵及气压水罐进出口阀门应常开；启动运行应正常；启泵与停泵压力应符合设定值；压力表显示应正常。</w:t>
      </w:r>
    </w:p>
    <w:p w14:paraId="1CA78B8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(2)消防水泵应有注明系统名称和编号的标志牌；进出口阀门应常开，标志牌应正确；压力表、试水阀及防超压装置等均应正常；启动运行应正常，应有向消防控制</w:t>
      </w:r>
      <w:r>
        <w:rPr>
          <w:rFonts w:hint="eastAsia" w:ascii="宋体" w:hAnsi="宋体" w:eastAsia="宋体" w:cs="宋体"/>
          <w:color w:val="auto"/>
          <w:sz w:val="24"/>
          <w:szCs w:val="24"/>
          <w:lang w:val="en-US" w:eastAsia="zh-CN"/>
        </w:rPr>
        <w:t>设</w:t>
      </w:r>
      <w:r>
        <w:rPr>
          <w:rFonts w:hint="eastAsia" w:ascii="宋体" w:hAnsi="宋体" w:eastAsia="宋体" w:cs="宋体"/>
          <w:color w:val="auto"/>
          <w:sz w:val="24"/>
          <w:szCs w:val="24"/>
          <w:lang w:eastAsia="zh-CN"/>
        </w:rPr>
        <w:t>备反馈水泵状态的信号。</w:t>
      </w:r>
    </w:p>
    <w:p w14:paraId="50B84426">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(3)水泵控制柜应注明所属系统及编号的标志；按钮、指示灯及仪表应正常，应能按钮启停每台水泵；主泵不能正常投入运行时，应自动切换启动备用泵。</w:t>
      </w:r>
    </w:p>
    <w:p w14:paraId="2E47E36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(4)消火栓启泵按钮外观完好，有透明罩保护，并配有击碎工具；被触发时，应直接启动消防泵，同时确认灯显示；按钮手动复位，确认灯随之复位。</w:t>
      </w:r>
    </w:p>
    <w:p w14:paraId="66750E97">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(5)喷淋泵应有注明系统名称和编号的标志牌；进出口阀门应常开，标志牌应正确；压力表、试水阀及防超压装置等均应正常；启动运行应正常，应有向消防控制设备反馈水泵状态的信号。</w:t>
      </w:r>
    </w:p>
    <w:p w14:paraId="6511AF0F">
      <w:pPr>
        <w:keepNext w:val="0"/>
        <w:keepLines w:val="0"/>
        <w:pageBreakBefore w:val="0"/>
        <w:widowControl/>
        <w:kinsoku/>
        <w:wordWrap/>
        <w:overflowPunct/>
        <w:topLinePunct w:val="0"/>
        <w:autoSpaceDE w:val="0"/>
        <w:autoSpaceDN w:val="0"/>
        <w:bidi w:val="0"/>
        <w:adjustRightInd/>
        <w:snapToGrid/>
        <w:spacing w:line="360" w:lineRule="auto"/>
        <w:ind w:right="51" w:firstLine="482" w:firstLineChars="200"/>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2.每月系统检查</w:t>
      </w:r>
    </w:p>
    <w:p w14:paraId="7C4E39B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消防供水设施：查看消防水池外观，消防水箱外观，消防水泵及控制柜工作状态，增压泵、气压水罐工作状态，管网控制阀门启闭状态，泵房工作环境；查看消防水池水位及消防用水不被他用的设施；查看补水设施；查看防冻设施。查看消防水箱水位及消防用水不被他用的设施；消防水泵启动后，查看水位是否上升；查看防冻设施。查看稳压泵、增压泵及气压水罐进出口阀门开启程度；核对启泵与停泵压力，查看运行情况。</w:t>
      </w:r>
    </w:p>
    <w:p w14:paraId="4B992C9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(2)消防泵：查看水泵和阀门的标志；转动阀门手轮，检查阀门状态；在泵房控制柜启泵按钮处启动水泵，查看运行情况；在消防控制室启动水泵，查看运行及反馈信号。</w:t>
      </w:r>
    </w:p>
    <w:p w14:paraId="1ED2D21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(3)水泵控制柜：查看仪表、指示灯、控制按钮和标识；模拟主泵故障，查看自动切换启动备用泵情况，同时查看仪表及指示灯显示。</w:t>
      </w:r>
    </w:p>
    <w:p w14:paraId="596FDEFD">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(4)喷淋泵：查看水泵和阀门的标志；转动阀门手轮，检查阀门状态；在泵房控制柜处启动水泵，查看运行情况；在消防控制室启动水泵，查看运行及反馈信号。</w:t>
      </w:r>
    </w:p>
    <w:p w14:paraId="309C7320">
      <w:pPr>
        <w:keepNext w:val="0"/>
        <w:keepLines w:val="0"/>
        <w:pageBreakBefore w:val="0"/>
        <w:widowControl/>
        <w:kinsoku/>
        <w:wordWrap/>
        <w:overflowPunct/>
        <w:topLinePunct w:val="0"/>
        <w:autoSpaceDE w:val="0"/>
        <w:autoSpaceDN w:val="0"/>
        <w:bidi w:val="0"/>
        <w:adjustRightInd/>
        <w:snapToGrid/>
        <w:spacing w:line="360" w:lineRule="auto"/>
        <w:ind w:right="51" w:firstLine="482" w:firstLineChars="200"/>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3.系统功能检查试验</w:t>
      </w:r>
    </w:p>
    <w:p w14:paraId="7F838A0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(1)消防泵启动功能试验。消防水泵应每月启动运转一次。当消防水泵为自动控制启动时，应每月模拟自动控制的条件启动运转一次。</w:t>
      </w:r>
    </w:p>
    <w:p w14:paraId="0697ECE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消防水泵房现场启动消防泵检查试验。每个季度应至少进行一次如下检查和试验。操作步骤、方法：一是查看消防水泵房是否设置通讯、火灾应急照明设备，消防泵控制开关是否设置在自动状态。二是在消防泵房水泵控制柜上手动操作消防泵启、停按钮，观察消防泵动作情况和控制室消防控制设备信号显示情况，用秒表测试消防泵启动运行时间。检查标准要求：一是消防水泵房应设置火灾应急照明设备，设置与消防控制室直接联络的通讯设备，消火栓控制柜的转换开关应设置在自动状态。二是消防泵启、停功能正常，应在60S内投入正常运行，并向控制室消防控制设备反馈其动作信号。</w:t>
      </w:r>
    </w:p>
    <w:p w14:paraId="1786F182">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控制室远程启动消防泵检查试验。每月应至少进行一次如下检查和试验。操作步骤、方法：在控制室消防控制设备和手动直接控制装置上分别手动操作消防泵启、停按钮，观察消防泵动作情况及消防控制设备启动的信号 显示情况，用秒表测试消防泵启动运行时间。消防控制设备应能接收并显示水泵的动作信号。</w:t>
      </w:r>
    </w:p>
    <w:p w14:paraId="381E761C">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三、自动喷水灭火系统的维护保养</w:t>
      </w:r>
    </w:p>
    <w:p w14:paraId="45A782B7">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1.检查试验楼层喷淋管网末端试验装置是否正常(水压、流量是否达到要求)。</w:t>
      </w:r>
    </w:p>
    <w:p w14:paraId="2104ABD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2.检查试验水流指示器动作是否灵敏，报警是否及时准确，复位是否正常，消控室是否有显示等。</w:t>
      </w:r>
    </w:p>
    <w:p w14:paraId="4F61FF2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3.检查喷淋头、管道是否完好，有无爆裂隐患。</w:t>
      </w:r>
    </w:p>
    <w:p w14:paraId="0ED6515F">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4.每季定期检查各个阀门是否处于正常开启状态，试验楼层信号阀门开关是否灵活，消控室是否有关闭信号显示。</w:t>
      </w:r>
    </w:p>
    <w:p w14:paraId="580843F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5.检查保养喷淋系统的水泵接合器，确保完整不渗漏。</w:t>
      </w:r>
    </w:p>
    <w:p w14:paraId="0A6E875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6.每月定期试验安全泄压阀是否灵敏可靠，检查水锤吸纳器工作是否有效。</w:t>
      </w:r>
    </w:p>
    <w:p w14:paraId="2916338E">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7.检查喷淋立管的自动排气阀的工作状态是否正常。</w:t>
      </w:r>
    </w:p>
    <w:p w14:paraId="3B23711C">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四、火灾自动报警系统的维护保养</w:t>
      </w:r>
    </w:p>
    <w:p w14:paraId="3FD29DCB">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1.每季用专用测试仪器分期分批次全面测试探测器的动作及确认灯的显示，试验烟、温感探测器动作是否灵敏。</w:t>
      </w:r>
    </w:p>
    <w:p w14:paraId="0F9B49B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2.检查试验主控屏是否正常，有报警信号源时是否正确显示某区探测器动作，警铃蜂鸣是否鸣响。</w:t>
      </w:r>
    </w:p>
    <w:p w14:paraId="27D63793">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3.每月试验手报按钮报警，本层及其上、下各一层警铃是否动作鸣响，消控室显示报警区域是否准确。</w:t>
      </w:r>
    </w:p>
    <w:p w14:paraId="6B82EB74">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4.检查主控屏和联动控制屏的各项输入、输出显示功能是否正常，并全面清洁、保养。</w:t>
      </w:r>
    </w:p>
    <w:p w14:paraId="1BB42EB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5.检查各个界面(模块)和主机系统外围设备的通信、控制信号是否正常，检查界面(模块)输出电压是否正常，确保正常运行。</w:t>
      </w:r>
    </w:p>
    <w:p w14:paraId="2CBEBD0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6.检查工作电池组、充电器的工作状态以及检查备用电池的电压及其他指标参数是否符合要求。</w:t>
      </w:r>
    </w:p>
    <w:p w14:paraId="0BD70170">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7.检查系统设备所有接线端子是否松动、破损和脱落。</w:t>
      </w:r>
    </w:p>
    <w:p w14:paraId="178CC28F">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五、防火卷帘的维护保养</w:t>
      </w:r>
    </w:p>
    <w:p w14:paraId="390D00A4">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1.试验感烟、感温探测器的联动卷帘降落的功能是否正常。</w:t>
      </w:r>
    </w:p>
    <w:p w14:paraId="12AC42D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2.试验现场手动控制按钮的功能是否正常，试验防火卷帘远程启降功能是否正常。</w:t>
      </w:r>
    </w:p>
    <w:p w14:paraId="7964BFCB">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3.试验防火卷帘控制器的功能是否正常。</w:t>
      </w:r>
    </w:p>
    <w:p w14:paraId="074CC82D">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4.检查试验卷帘导轨和转动机构(含链条)运转是否正常，检查卷帘叶片有无变形。</w:t>
      </w:r>
    </w:p>
    <w:p w14:paraId="1F57A9F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5.试验防火卷帘的联动功能是否正常，降落时消控室有无显示。</w:t>
      </w:r>
    </w:p>
    <w:p w14:paraId="75B0A25B">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六、通讯系统的维护保养</w:t>
      </w:r>
    </w:p>
    <w:p w14:paraId="6EC2E9F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1.检查消防专用电话或插孔是否完好；</w:t>
      </w:r>
    </w:p>
    <w:p w14:paraId="2BE8744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2.每月定期试验每个消防专用电话或插孔的通讯是否畅通，语音是否清晰、响亮，消控室电话主机显示通话部位是否正确。</w:t>
      </w:r>
    </w:p>
    <w:p w14:paraId="58FAD3A9">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七、消防广播的维护保养</w:t>
      </w:r>
    </w:p>
    <w:p w14:paraId="66A1E9DF">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1.每季度试验火灾应急广播设备的功能是否正常。在试验中不论扬声器当时处于何种工作状态，都应能紧急切换到火灾事故广播上，音响清晰。</w:t>
      </w:r>
    </w:p>
    <w:p w14:paraId="19095B65">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2.每月检查保养消防扬声器，测试楼层扬声器的效果，声响是否响亮清晰。</w:t>
      </w:r>
    </w:p>
    <w:p w14:paraId="37A9ACC6">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3.每月定期对消防广播主机进行一次检测维护保养。</w:t>
      </w:r>
    </w:p>
    <w:p w14:paraId="2B1A843D">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八、消防联动系统(含防排烟系统)的维护保养</w:t>
      </w:r>
    </w:p>
    <w:p w14:paraId="04ED0D54">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1.检查试验消防正压送风机(排烟风机)及正压送风阀(排烟阀)的联动功能是否正常。</w:t>
      </w:r>
    </w:p>
    <w:p w14:paraId="7A940322">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2.测试空调通风系统、排风系统的防火阀功能及联动讯号功能是否正常。</w:t>
      </w:r>
    </w:p>
    <w:p w14:paraId="5BC5905E">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3.测试消防电梯的人工迫降的信号功能是否正常。</w:t>
      </w:r>
    </w:p>
    <w:p w14:paraId="36A03AA6">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4.测试非消防电梯迫降首层的信号和联锁信号功能是否正常。</w:t>
      </w:r>
    </w:p>
    <w:p w14:paraId="512CB4BD">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5.测试以上各联动机构消控室相应控制屏的讯号是否正常。</w:t>
      </w:r>
    </w:p>
    <w:p w14:paraId="2CEADFC6">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6.测试楼层非消防电源自动切断功能是否正常。</w:t>
      </w:r>
    </w:p>
    <w:p w14:paraId="031993B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7.检查试验联动警铃的功能是否正常。</w:t>
      </w:r>
    </w:p>
    <w:p w14:paraId="5E0AF4FF">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8.检查试验联动广播的功能是否正常。</w:t>
      </w:r>
    </w:p>
    <w:p w14:paraId="5EB34609">
      <w:pPr>
        <w:keepNext w:val="0"/>
        <w:keepLines w:val="0"/>
        <w:pageBreakBefore w:val="0"/>
        <w:widowControl/>
        <w:kinsoku/>
        <w:wordWrap/>
        <w:overflowPunct/>
        <w:topLinePunct w:val="0"/>
        <w:autoSpaceDE w:val="0"/>
        <w:autoSpaceDN w:val="0"/>
        <w:bidi w:val="0"/>
        <w:adjustRightInd/>
        <w:snapToGrid/>
        <w:spacing w:line="360" w:lineRule="auto"/>
        <w:ind w:right="51"/>
        <w:jc w:val="both"/>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九、水泵、水箱、水池、控制柜、联动柜的维护保养</w:t>
      </w:r>
    </w:p>
    <w:p w14:paraId="6D7C1B45">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1.每月检查试验自动和手动启动消防水泵，观察流量、压力、运行电流是否正常，并做好记录存档。</w:t>
      </w:r>
    </w:p>
    <w:p w14:paraId="5C4BB37D">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2.检查各控制柜到消控室信号是否正常，控制柜各指示灯各功能是否正常。</w:t>
      </w:r>
    </w:p>
    <w:p w14:paraId="7C86A43B">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3.定期检查联动柜内部电路，测试其功能是否正常，并进行吸尘、紧固接线的保养工作。</w:t>
      </w:r>
    </w:p>
    <w:p w14:paraId="076BB5C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4.每季定期检查消防水泵主备电源自动切换装置是否 正常。打开水泵出水管上的放水试验阀，用主电源启动消 防水泵，消防水泵启动应正常；关掉主电源，主、备电源切换正常，试验4次。</w:t>
      </w:r>
    </w:p>
    <w:p w14:paraId="5027DBEC">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5.定期测试水泵的相间及对地电阻是否符合要求，并做好记录。</w:t>
      </w:r>
    </w:p>
    <w:p w14:paraId="4C6FEBBD">
      <w:pPr>
        <w:keepNext w:val="0"/>
        <w:keepLines w:val="0"/>
        <w:pageBreakBefore w:val="0"/>
        <w:widowControl/>
        <w:kinsoku/>
        <w:wordWrap/>
        <w:overflowPunct/>
        <w:topLinePunct w:val="0"/>
        <w:autoSpaceDE w:val="0"/>
        <w:autoSpaceDN w:val="0"/>
        <w:bidi w:val="0"/>
        <w:adjustRightInd/>
        <w:snapToGrid/>
        <w:spacing w:line="360" w:lineRule="auto"/>
        <w:ind w:right="51"/>
        <w:jc w:val="both"/>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十、应急疏散系统的维护保养</w:t>
      </w:r>
    </w:p>
    <w:p w14:paraId="1785EBC0">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1.检查防火门的开启力度是否适中，闭门器有无漏油或松动。</w:t>
      </w:r>
    </w:p>
    <w:p w14:paraId="08463C8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2.检查双扇防火门的关闭顺序是否正确。</w:t>
      </w:r>
    </w:p>
    <w:p w14:paraId="06C6CE3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3.每季度启闭一次防火门，检查防火门的密封性是否良好，防火门有无生锈、脱漆现象。</w:t>
      </w:r>
    </w:p>
    <w:p w14:paraId="0F7E976E">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十一、日常安全巡查</w:t>
      </w:r>
    </w:p>
    <w:p w14:paraId="642A159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1.维保人员每月对维保建筑物内消火栓箱进行安全检查，发现消防箱玻璃破损及时给予更换并清理箱内破碎玻璃。</w:t>
      </w:r>
    </w:p>
    <w:p w14:paraId="6503035E">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2.对建筑物内消防箱缺少安全标识及时给予补充粘贴。</w:t>
      </w:r>
    </w:p>
    <w:p w14:paraId="547B7DD2">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3.清洁消防箱内卫生，保障消防箱干净整洁。</w:t>
      </w:r>
    </w:p>
    <w:p w14:paraId="0FFECA0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4.每周检查水泵房排污泵、除湿机自动运转情况，查看蓄水池水位、管道压力、阀门情况并做好记录。</w:t>
      </w:r>
    </w:p>
    <w:p w14:paraId="2BDF2E84">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5.巡查消防通道、应急疏散通道，确保通道畅通。</w:t>
      </w:r>
    </w:p>
    <w:p w14:paraId="2B531320">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十二、消防控制室日常工作</w:t>
      </w:r>
    </w:p>
    <w:p w14:paraId="513C0D04">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1.严格执行工作制度，遵守工作纪律，做好日常工作记录。</w:t>
      </w:r>
    </w:p>
    <w:p w14:paraId="0B80D34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2.熟悉消防监控系统及联动功能，熟练掌握各类消防 控制设备操作规程，并能排除一般故障，保证系统正常运行。</w:t>
      </w:r>
    </w:p>
    <w:p w14:paraId="6B01AD53">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3.熟悉</w:t>
      </w:r>
      <w:r>
        <w:rPr>
          <w:rFonts w:hint="eastAsia" w:ascii="宋体" w:hAnsi="宋体" w:eastAsia="宋体" w:cs="宋体"/>
          <w:color w:val="auto"/>
          <w:sz w:val="24"/>
          <w:szCs w:val="24"/>
          <w:lang w:val="en-US" w:eastAsia="zh-CN"/>
        </w:rPr>
        <w:t>所</w:t>
      </w:r>
      <w:r>
        <w:rPr>
          <w:rFonts w:hint="eastAsia" w:ascii="宋体" w:hAnsi="宋体" w:eastAsia="宋体" w:cs="宋体"/>
          <w:color w:val="auto"/>
          <w:sz w:val="24"/>
          <w:szCs w:val="24"/>
          <w:lang w:eastAsia="zh-CN"/>
        </w:rPr>
        <w:t>内消防报警处置程序并熟练操作有关消防设备。</w:t>
      </w:r>
    </w:p>
    <w:p w14:paraId="2067DE4B">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4.发现设备发生故障应及时报告，做好记录，不得擅自拆卸、挪用或停用设备。</w:t>
      </w:r>
    </w:p>
    <w:p w14:paraId="1C036B53">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5.对监控区域内发案部位及重点部位异常情况监控，及时发现和上报，妥善处理，并做好详细记录。</w:t>
      </w:r>
    </w:p>
    <w:p w14:paraId="60667882">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6.对消防控制室值班人员进行技术指导，提高消控室值班人员业务水平。</w:t>
      </w:r>
    </w:p>
    <w:p w14:paraId="44EF19B2">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十三、消防培训</w:t>
      </w:r>
    </w:p>
    <w:p w14:paraId="77A63256">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1.协助甲方做好全年消防培训计划。</w:t>
      </w:r>
    </w:p>
    <w:p w14:paraId="1A992E79">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2.协助甲方每年至少组织</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次消防知识培训。</w:t>
      </w:r>
    </w:p>
    <w:p w14:paraId="38610CCA">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3.义务为甲方相关人员进行消防知识宣传活动。</w:t>
      </w:r>
    </w:p>
    <w:p w14:paraId="0FFF0EDE">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  </w:t>
      </w:r>
      <w:r>
        <w:rPr>
          <w:rFonts w:hint="eastAsia" w:ascii="宋体" w:hAnsi="宋体" w:eastAsia="宋体" w:cs="宋体"/>
          <w:color w:val="auto"/>
          <w:sz w:val="24"/>
          <w:szCs w:val="24"/>
          <w:lang w:val="en-US" w:eastAsia="zh-CN"/>
        </w:rPr>
        <w:t xml:space="preserve">  4.义务为甲方培训应急人员</w:t>
      </w:r>
    </w:p>
    <w:p w14:paraId="5BBF2109">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十四、消防演练</w:t>
      </w:r>
    </w:p>
    <w:p w14:paraId="58388B87">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1.协助甲方做好全年消防演练计划。</w:t>
      </w:r>
    </w:p>
    <w:p w14:paraId="7031F061">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2.协助甲方每年至少组织</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次消防演练活动。</w:t>
      </w:r>
    </w:p>
    <w:p w14:paraId="504CD762">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十五、技术咨询服务</w:t>
      </w:r>
    </w:p>
    <w:p w14:paraId="6261947E">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1.免费为甲方提供消防知识咨询服务。</w:t>
      </w:r>
    </w:p>
    <w:p w14:paraId="4DFD6091">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2.义务对甲方消防进行技术指导，协助甲方完善消防设施。</w:t>
      </w:r>
    </w:p>
    <w:p w14:paraId="62133A7D">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十六、检查工作</w:t>
      </w:r>
    </w:p>
    <w:p w14:paraId="06933001">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.协助甲方消防大检查工作。</w:t>
      </w:r>
    </w:p>
    <w:p w14:paraId="47581538">
      <w:pPr>
        <w:keepNext w:val="0"/>
        <w:keepLines w:val="0"/>
        <w:pageBreakBefore w:val="0"/>
        <w:widowControl/>
        <w:kinsoku/>
        <w:wordWrap/>
        <w:overflowPunct/>
        <w:topLinePunct w:val="0"/>
        <w:autoSpaceDE w:val="0"/>
        <w:autoSpaceDN w:val="0"/>
        <w:bidi w:val="0"/>
        <w:adjustRightInd/>
        <w:snapToGrid/>
        <w:spacing w:line="360" w:lineRule="auto"/>
        <w:ind w:right="51" w:firstLine="480" w:firstLineChars="200"/>
        <w:textAlignment w:val="bottom"/>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.协助甲方做好上级部门的消防检查工作。</w:t>
      </w:r>
    </w:p>
    <w:p w14:paraId="7156DEE5">
      <w:pPr>
        <w:keepNext w:val="0"/>
        <w:keepLines w:val="0"/>
        <w:pageBreakBefore w:val="0"/>
        <w:widowControl/>
        <w:kinsoku/>
        <w:wordWrap/>
        <w:overflowPunct/>
        <w:topLinePunct w:val="0"/>
        <w:autoSpaceDE w:val="0"/>
        <w:autoSpaceDN w:val="0"/>
        <w:bidi w:val="0"/>
        <w:adjustRightInd/>
        <w:snapToGrid/>
        <w:spacing w:line="360" w:lineRule="auto"/>
        <w:ind w:right="51"/>
        <w:textAlignment w:val="bottom"/>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十七、资料</w:t>
      </w:r>
    </w:p>
    <w:p w14:paraId="73EB48C6">
      <w:pPr>
        <w:keepNext w:val="0"/>
        <w:keepLines w:val="0"/>
        <w:pageBreakBefore w:val="0"/>
        <w:wordWrap/>
        <w:overflowPunct/>
        <w:topLinePunct w:val="0"/>
        <w:bidi w:val="0"/>
        <w:spacing w:line="360" w:lineRule="auto"/>
        <w:ind w:firstLine="480" w:firstLineChars="200"/>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.协助甲方做好消防档案的管理工作。</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516C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C74D2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C74D2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552169"/>
    <w:rsid w:val="2DD73CC7"/>
    <w:rsid w:val="632D580D"/>
    <w:rsid w:val="6F7A2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7">
    <w:name w:val="Body Text First Indent"/>
    <w:basedOn w:val="3"/>
    <w:qFormat/>
    <w:uiPriority w:val="0"/>
    <w:pPr>
      <w:ind w:firstLine="420" w:firstLineChars="100"/>
    </w:pPr>
    <w:rPr>
      <w:szCs w:val="24"/>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null3"/>
    <w:qFormat/>
    <w:uiPriority w:val="0"/>
    <w:rPr>
      <w:rFonts w:hint="eastAsia" w:ascii="Calibri" w:hAnsi="Calibri" w:eastAsia="宋体" w:cs="Times New Roman"/>
      <w:lang w:val="en-US" w:eastAsia="zh-Hans"/>
    </w:rPr>
  </w:style>
  <w:style w:type="paragraph" w:styleId="12">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8009</Words>
  <Characters>8247</Characters>
  <Lines>0</Lines>
  <Paragraphs>0</Paragraphs>
  <TotalTime>4</TotalTime>
  <ScaleCrop>false</ScaleCrop>
  <LinksUpToDate>false</LinksUpToDate>
  <CharactersWithSpaces>8593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2025-06-23T12:46:00Z</dcterms:created>
  <dc:creator>Administrator</dc:creator>
  <cp:lastModifiedBy>Lenovo</cp:lastModifiedBy>
  <dcterms:modified xsi:type="dcterms:W3CDTF">2025-06-23T13:08:06Z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58374F47D2AB4988803A299CD9B0C8A6_12</vt:lpwstr>
  </property>
</Properties>
</file>