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D0856">
      <w:pPr>
        <w:pStyle w:val="4"/>
        <w:numPr>
          <w:ilvl w:val="0"/>
          <w:numId w:val="0"/>
        </w:numPr>
        <w:tabs>
          <w:tab w:val="clear" w:pos="425"/>
        </w:tabs>
        <w:jc w:val="center"/>
        <w:rPr>
          <w:rFonts w:cs="宋体"/>
          <w:sz w:val="24"/>
        </w:rPr>
      </w:pPr>
      <w:r>
        <w:rPr>
          <w:rFonts w:hint="eastAsia" w:cs="宋体"/>
          <w:szCs w:val="32"/>
        </w:rPr>
        <w:t>合同主要条款（参考）</w:t>
      </w:r>
    </w:p>
    <w:p w14:paraId="5A1247F8">
      <w:pPr>
        <w:ind w:firstLine="482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《陕西邮电职业技术学院全媒体智创实践基地建设货物采购》合同</w:t>
      </w:r>
    </w:p>
    <w:p w14:paraId="3BBA005B">
      <w:pPr>
        <w:ind w:firstLine="241" w:firstLineChars="100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项目名称：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</w:t>
      </w:r>
      <w:r>
        <w:rPr>
          <w:rFonts w:ascii="宋体" w:hAnsi="宋体"/>
          <w:b/>
          <w:color w:val="000000"/>
        </w:rPr>
        <w:t xml:space="preserve"> </w:t>
      </w:r>
    </w:p>
    <w:p w14:paraId="54B6933D">
      <w:pPr>
        <w:tabs>
          <w:tab w:val="left" w:pos="896"/>
        </w:tabs>
        <w:adjustRightInd w:val="0"/>
        <w:snapToGrid w:val="0"/>
        <w:ind w:firstLine="241" w:firstLineChars="100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甲</w:t>
      </w:r>
      <w:r>
        <w:rPr>
          <w:rFonts w:hint="eastAsia" w:ascii="宋体" w:hAnsi="宋体"/>
          <w:b/>
          <w:color w:val="000000"/>
        </w:rPr>
        <w:t xml:space="preserve">    </w:t>
      </w:r>
      <w:r>
        <w:rPr>
          <w:rFonts w:ascii="宋体" w:hAnsi="宋体"/>
          <w:b/>
          <w:color w:val="000000"/>
        </w:rPr>
        <w:t>方：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</w:t>
      </w:r>
    </w:p>
    <w:p w14:paraId="45D407C1">
      <w:pPr>
        <w:kinsoku w:val="0"/>
        <w:ind w:firstLine="241" w:firstLineChars="100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乙</w:t>
      </w:r>
      <w:r>
        <w:rPr>
          <w:rFonts w:hint="eastAsia" w:ascii="宋体" w:hAnsi="宋体"/>
          <w:b/>
          <w:color w:val="000000"/>
        </w:rPr>
        <w:t xml:space="preserve">    </w:t>
      </w:r>
      <w:r>
        <w:rPr>
          <w:rFonts w:ascii="宋体" w:hAnsi="宋体"/>
          <w:b/>
          <w:color w:val="000000"/>
        </w:rPr>
        <w:t>方：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</w:t>
      </w:r>
      <w:r>
        <w:rPr>
          <w:rFonts w:ascii="宋体" w:hAnsi="宋体"/>
          <w:b/>
          <w:color w:val="000000"/>
        </w:rPr>
        <w:t xml:space="preserve"> </w:t>
      </w:r>
    </w:p>
    <w:p w14:paraId="1C0C88EF">
      <w:pPr>
        <w:kinsoku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根据《中华人民共和国政府采购法》、《中华人民共和国</w:t>
      </w:r>
      <w:r>
        <w:rPr>
          <w:rFonts w:hint="eastAsia" w:ascii="宋体" w:hAnsi="宋体"/>
          <w:color w:val="000000"/>
        </w:rPr>
        <w:t>民法典</w:t>
      </w:r>
      <w:r>
        <w:rPr>
          <w:rFonts w:ascii="宋体" w:hAnsi="宋体"/>
          <w:color w:val="000000"/>
        </w:rPr>
        <w:t>》、《中华人民共和国政府采购法实施条例》等法律法规，甲方通过</w:t>
      </w:r>
      <w:r>
        <w:rPr>
          <w:rFonts w:hint="eastAsia" w:ascii="宋体" w:hAnsi="宋体"/>
          <w:color w:val="000000"/>
        </w:rPr>
        <w:t>公开招标</w:t>
      </w:r>
      <w:r>
        <w:rPr>
          <w:rFonts w:ascii="宋体" w:hAnsi="宋体"/>
          <w:color w:val="000000"/>
        </w:rPr>
        <w:t>，选定乙方为</w:t>
      </w:r>
      <w:r>
        <w:rPr>
          <w:rFonts w:hint="eastAsia" w:ascii="宋体" w:hAnsi="宋体"/>
          <w:color w:val="000000"/>
        </w:rPr>
        <w:t>中标单位</w:t>
      </w:r>
      <w:r>
        <w:rPr>
          <w:rFonts w:ascii="宋体" w:hAnsi="宋体"/>
          <w:color w:val="000000"/>
        </w:rPr>
        <w:t>。甲、乙双方在平等基础上协商一致，达成如下合同条款</w:t>
      </w:r>
      <w:r>
        <w:rPr>
          <w:rFonts w:hint="eastAsia" w:ascii="宋体" w:hAnsi="宋体"/>
          <w:color w:val="000000"/>
        </w:rPr>
        <w:t>:</w:t>
      </w:r>
    </w:p>
    <w:p w14:paraId="38F1BAE3">
      <w:pPr>
        <w:kinsoku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一、</w:t>
      </w:r>
      <w:r>
        <w:rPr>
          <w:rFonts w:ascii="宋体" w:hAnsi="宋体"/>
          <w:b/>
          <w:color w:val="000000"/>
        </w:rPr>
        <w:t xml:space="preserve">合同内容    </w:t>
      </w:r>
      <w:r>
        <w:rPr>
          <w:rFonts w:hint="eastAsia" w:ascii="宋体" w:hAnsi="宋体"/>
          <w:b/>
          <w:color w:val="000000"/>
        </w:rPr>
        <w:t xml:space="preserve">                            </w:t>
      </w:r>
      <w:r>
        <w:rPr>
          <w:rFonts w:ascii="宋体" w:hAnsi="宋体"/>
          <w:b/>
          <w:color w:val="000000"/>
        </w:rPr>
        <w:t>项目编号：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432"/>
        <w:gridCol w:w="1827"/>
        <w:gridCol w:w="1427"/>
        <w:gridCol w:w="1106"/>
        <w:gridCol w:w="1258"/>
        <w:gridCol w:w="593"/>
      </w:tblGrid>
      <w:tr w14:paraId="0C19D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6E5C6B4E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序号</w:t>
            </w:r>
          </w:p>
        </w:tc>
        <w:tc>
          <w:tcPr>
            <w:tcW w:w="839" w:type="pct"/>
            <w:vAlign w:val="center"/>
          </w:tcPr>
          <w:p w14:paraId="5EF5CB00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设备</w:t>
            </w:r>
            <w:r>
              <w:rPr>
                <w:rFonts w:ascii="宋体" w:hAnsi="宋体"/>
                <w:b/>
                <w:color w:val="000000"/>
              </w:rPr>
              <w:t>名称</w:t>
            </w:r>
          </w:p>
        </w:tc>
        <w:tc>
          <w:tcPr>
            <w:tcW w:w="1072" w:type="pct"/>
            <w:vAlign w:val="center"/>
          </w:tcPr>
          <w:p w14:paraId="03006FFF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型号</w:t>
            </w:r>
          </w:p>
        </w:tc>
        <w:tc>
          <w:tcPr>
            <w:tcW w:w="837" w:type="pct"/>
            <w:vAlign w:val="center"/>
          </w:tcPr>
          <w:p w14:paraId="1D81917F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数量</w:t>
            </w:r>
          </w:p>
        </w:tc>
        <w:tc>
          <w:tcPr>
            <w:tcW w:w="649" w:type="pct"/>
            <w:vAlign w:val="center"/>
          </w:tcPr>
          <w:p w14:paraId="14178590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单价</w:t>
            </w:r>
          </w:p>
        </w:tc>
        <w:tc>
          <w:tcPr>
            <w:tcW w:w="738" w:type="pct"/>
            <w:vAlign w:val="center"/>
          </w:tcPr>
          <w:p w14:paraId="6274ACA3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总价</w:t>
            </w:r>
          </w:p>
        </w:tc>
        <w:tc>
          <w:tcPr>
            <w:tcW w:w="348" w:type="pct"/>
            <w:vAlign w:val="center"/>
          </w:tcPr>
          <w:p w14:paraId="12A09822">
            <w:pPr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备注</w:t>
            </w:r>
          </w:p>
        </w:tc>
      </w:tr>
      <w:tr w14:paraId="097C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6F3076FD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39" w:type="pct"/>
            <w:vAlign w:val="center"/>
          </w:tcPr>
          <w:p w14:paraId="0CE37701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2" w:type="pct"/>
            <w:vAlign w:val="center"/>
          </w:tcPr>
          <w:p w14:paraId="6511CC06">
            <w:pPr>
              <w:ind w:firstLine="0" w:firstLineChars="0"/>
              <w:rPr>
                <w:rFonts w:ascii="宋体" w:hAnsi="宋体"/>
                <w:color w:val="000000"/>
              </w:rPr>
            </w:pPr>
          </w:p>
        </w:tc>
        <w:tc>
          <w:tcPr>
            <w:tcW w:w="837" w:type="pct"/>
            <w:vAlign w:val="center"/>
          </w:tcPr>
          <w:p w14:paraId="6AA695A4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pct"/>
            <w:vAlign w:val="center"/>
          </w:tcPr>
          <w:p w14:paraId="0A684356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8" w:type="pct"/>
            <w:vAlign w:val="center"/>
          </w:tcPr>
          <w:p w14:paraId="56C9ED53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48" w:type="pct"/>
            <w:vAlign w:val="center"/>
          </w:tcPr>
          <w:p w14:paraId="7961BCE3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 w14:paraId="6CE4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130B0EEE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39" w:type="pct"/>
            <w:vAlign w:val="center"/>
          </w:tcPr>
          <w:p w14:paraId="4E79A127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2" w:type="pct"/>
            <w:vAlign w:val="center"/>
          </w:tcPr>
          <w:p w14:paraId="2FACA29A">
            <w:pPr>
              <w:ind w:firstLine="0" w:firstLineChars="0"/>
              <w:rPr>
                <w:rFonts w:ascii="宋体" w:hAnsi="宋体"/>
                <w:color w:val="000000"/>
              </w:rPr>
            </w:pPr>
          </w:p>
        </w:tc>
        <w:tc>
          <w:tcPr>
            <w:tcW w:w="837" w:type="pct"/>
            <w:vAlign w:val="center"/>
          </w:tcPr>
          <w:p w14:paraId="1529B3F9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pct"/>
            <w:vAlign w:val="center"/>
          </w:tcPr>
          <w:p w14:paraId="7BE417A3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8" w:type="pct"/>
            <w:vAlign w:val="center"/>
          </w:tcPr>
          <w:p w14:paraId="0C81F8C5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48" w:type="pct"/>
            <w:vAlign w:val="center"/>
          </w:tcPr>
          <w:p w14:paraId="2B53E98B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 w14:paraId="0A45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pct"/>
            <w:vAlign w:val="center"/>
          </w:tcPr>
          <w:p w14:paraId="0668549C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39" w:type="pct"/>
            <w:vAlign w:val="center"/>
          </w:tcPr>
          <w:p w14:paraId="608854BC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2" w:type="pct"/>
            <w:vAlign w:val="center"/>
          </w:tcPr>
          <w:p w14:paraId="12F52E0A">
            <w:pPr>
              <w:ind w:firstLine="0" w:firstLineChars="0"/>
              <w:rPr>
                <w:rFonts w:ascii="宋体" w:hAnsi="宋体"/>
                <w:color w:val="000000"/>
              </w:rPr>
            </w:pPr>
          </w:p>
        </w:tc>
        <w:tc>
          <w:tcPr>
            <w:tcW w:w="837" w:type="pct"/>
            <w:vAlign w:val="center"/>
          </w:tcPr>
          <w:p w14:paraId="1B6FCB41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pct"/>
            <w:vAlign w:val="center"/>
          </w:tcPr>
          <w:p w14:paraId="6CC639DE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38" w:type="pct"/>
            <w:vAlign w:val="center"/>
          </w:tcPr>
          <w:p w14:paraId="0ABE602F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48" w:type="pct"/>
            <w:vAlign w:val="center"/>
          </w:tcPr>
          <w:p w14:paraId="179CF562">
            <w:pPr>
              <w:autoSpaceDN w:val="0"/>
              <w:ind w:firstLine="0" w:firstLineChars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 w14:paraId="552B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6" w:type="pct"/>
            <w:gridSpan w:val="2"/>
            <w:vAlign w:val="center"/>
          </w:tcPr>
          <w:p w14:paraId="44144021">
            <w:pPr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总计（人民币/元）</w:t>
            </w:r>
          </w:p>
        </w:tc>
        <w:tc>
          <w:tcPr>
            <w:tcW w:w="3644" w:type="pct"/>
            <w:gridSpan w:val="5"/>
            <w:vAlign w:val="center"/>
          </w:tcPr>
          <w:p w14:paraId="5CC2F9CA">
            <w:pPr>
              <w:adjustRightInd w:val="0"/>
              <w:snapToGrid w:val="0"/>
              <w:ind w:firstLine="0" w:firstLineChars="0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¥</w:t>
            </w:r>
            <w:r>
              <w:rPr>
                <w:rFonts w:ascii="宋体" w:hAnsi="宋体"/>
                <w:b/>
                <w:color w:val="000000"/>
              </w:rPr>
              <w:t>：      ;（大写）</w:t>
            </w:r>
            <w:r>
              <w:rPr>
                <w:rFonts w:hint="eastAsia" w:ascii="宋体" w:hAnsi="宋体"/>
                <w:b/>
                <w:color w:val="000000"/>
              </w:rPr>
              <w:t xml:space="preserve"> </w:t>
            </w:r>
            <w:r>
              <w:rPr>
                <w:rFonts w:ascii="宋体" w:hAnsi="宋体"/>
                <w:b/>
                <w:color w:val="000000"/>
              </w:rPr>
              <w:t xml:space="preserve">    </w:t>
            </w:r>
            <w:r>
              <w:rPr>
                <w:rFonts w:hint="eastAsia" w:ascii="宋体" w:hAnsi="宋体"/>
                <w:b/>
                <w:color w:val="000000"/>
              </w:rPr>
              <w:t>元整</w:t>
            </w:r>
          </w:p>
        </w:tc>
      </w:tr>
    </w:tbl>
    <w:p w14:paraId="03C831AB">
      <w:pPr>
        <w:kinsoku w:val="0"/>
        <w:ind w:firstLine="600" w:firstLineChars="250"/>
        <w:rPr>
          <w:rFonts w:ascii="宋体" w:hAnsi="宋体"/>
        </w:rPr>
      </w:pPr>
      <w:r>
        <w:rPr>
          <w:rFonts w:hint="eastAsia" w:ascii="宋体" w:hAnsi="宋体"/>
        </w:rPr>
        <w:t>合同总价款：¥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/>
          <w:u w:val="single"/>
        </w:rPr>
        <w:t xml:space="preserve">元（人民币大写：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>元整）</w:t>
      </w:r>
      <w:r>
        <w:rPr>
          <w:rFonts w:hint="eastAsia" w:ascii="宋体" w:hAnsi="宋体"/>
        </w:rPr>
        <w:t>。</w:t>
      </w:r>
    </w:p>
    <w:p w14:paraId="5E4E9C47">
      <w:pPr>
        <w:ind w:firstLine="602" w:firstLineChars="250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服务要求：详见第三章采购内容及要求。</w:t>
      </w:r>
    </w:p>
    <w:p w14:paraId="63EC87A7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二、合同价格</w:t>
      </w:r>
    </w:p>
    <w:p w14:paraId="18577783">
      <w:pPr>
        <w:kinsoku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合同总价：人民币大写：</w:t>
      </w:r>
      <w:r>
        <w:rPr>
          <w:rFonts w:hint="eastAsia" w:ascii="宋体" w:hAnsi="宋体"/>
          <w:b/>
          <w:color w:val="000000"/>
          <w:u w:val="single"/>
        </w:rPr>
        <w:t xml:space="preserve"> </w:t>
      </w:r>
      <w:r>
        <w:rPr>
          <w:rFonts w:ascii="宋体" w:hAnsi="宋体"/>
          <w:b/>
          <w:color w:val="000000"/>
          <w:u w:val="single"/>
        </w:rPr>
        <w:t xml:space="preserve">     </w:t>
      </w:r>
      <w:r>
        <w:rPr>
          <w:rFonts w:ascii="宋体" w:hAnsi="宋体"/>
          <w:b/>
          <w:color w:val="000000"/>
        </w:rPr>
        <w:t>元整；</w:t>
      </w:r>
      <w:r>
        <w:rPr>
          <w:rFonts w:hint="eastAsia" w:ascii="宋体" w:hAnsi="宋体"/>
          <w:b/>
          <w:color w:val="000000"/>
        </w:rPr>
        <w:t>¥</w:t>
      </w:r>
      <w:r>
        <w:rPr>
          <w:rFonts w:ascii="宋体" w:hAnsi="宋体"/>
          <w:b/>
          <w:color w:val="000000"/>
          <w:u w:val="single"/>
        </w:rPr>
        <w:t xml:space="preserve">      </w:t>
      </w:r>
      <w:r>
        <w:rPr>
          <w:rFonts w:ascii="宋体" w:hAnsi="宋体"/>
          <w:color w:val="000000"/>
        </w:rPr>
        <w:t>元。</w:t>
      </w:r>
    </w:p>
    <w:p w14:paraId="77470B4B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合同总价包括：</w:t>
      </w:r>
      <w:r>
        <w:rPr>
          <w:rFonts w:hint="eastAsia" w:ascii="宋体" w:hAnsi="宋体" w:cs="宋体"/>
        </w:rPr>
        <w:t>设备（软件）、安装、调试、备品备件、税金、利润、验收等所有费用</w:t>
      </w:r>
      <w:r>
        <w:rPr>
          <w:rFonts w:ascii="宋体" w:hAnsi="宋体"/>
          <w:color w:val="000000"/>
        </w:rPr>
        <w:t>。合同总价不可变更，不受市场价变化的影响，不受实际数量变化的影响。</w:t>
      </w:r>
    </w:p>
    <w:p w14:paraId="15B482CE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三、款项支付</w:t>
      </w:r>
    </w:p>
    <w:p w14:paraId="698B3391">
      <w:pPr>
        <w:widowControl/>
        <w:ind w:firstLine="480"/>
        <w:rPr>
          <w:rFonts w:ascii="宋体" w:hAnsi="宋体" w:cs="宋体"/>
        </w:rPr>
      </w:pPr>
      <w:r>
        <w:rPr>
          <w:rFonts w:hint="eastAsia" w:ascii="宋体" w:hAnsi="宋体"/>
        </w:rPr>
        <w:t>项目整体验收合格后，一个月内，学校向中标单位支付合同总价款。</w:t>
      </w:r>
    </w:p>
    <w:p w14:paraId="5019059F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四、</w:t>
      </w:r>
      <w:r>
        <w:rPr>
          <w:rFonts w:hint="eastAsia" w:ascii="宋体" w:hAnsi="宋体"/>
          <w:b/>
          <w:color w:val="000000"/>
        </w:rPr>
        <w:t>完工</w:t>
      </w:r>
      <w:r>
        <w:rPr>
          <w:rFonts w:ascii="宋体" w:hAnsi="宋体"/>
          <w:b/>
          <w:color w:val="000000"/>
        </w:rPr>
        <w:t>条件</w:t>
      </w:r>
    </w:p>
    <w:p w14:paraId="4EF8C8BE">
      <w:pPr>
        <w:kinsoku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</w:t>
      </w:r>
      <w:r>
        <w:rPr>
          <w:rFonts w:hint="eastAsia" w:ascii="宋体" w:hAnsi="宋体"/>
          <w:color w:val="000000"/>
        </w:rPr>
        <w:t>项目实施</w:t>
      </w:r>
      <w:r>
        <w:rPr>
          <w:rFonts w:ascii="宋体" w:hAnsi="宋体"/>
          <w:color w:val="000000"/>
        </w:rPr>
        <w:t>地点：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/>
          <w:color w:val="000000"/>
        </w:rPr>
        <w:t>。</w:t>
      </w:r>
    </w:p>
    <w:p w14:paraId="4D836500">
      <w:pPr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2、</w:t>
      </w:r>
      <w:r>
        <w:rPr>
          <w:rFonts w:hint="eastAsia" w:ascii="宋体" w:hAnsi="宋体"/>
          <w:color w:val="000000"/>
        </w:rPr>
        <w:t>交付期：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     </w:t>
      </w:r>
      <w:r>
        <w:rPr>
          <w:rFonts w:hint="eastAsia" w:ascii="宋体" w:hAnsi="宋体"/>
          <w:color w:val="000000"/>
        </w:rPr>
        <w:t>。</w:t>
      </w:r>
    </w:p>
    <w:p w14:paraId="3E848540">
      <w:pPr>
        <w:kinsoku w:val="0"/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五、运输方式：</w:t>
      </w:r>
      <w:r>
        <w:rPr>
          <w:rFonts w:ascii="宋体" w:hAnsi="宋体"/>
          <w:color w:val="000000"/>
        </w:rPr>
        <w:t>根据产品特性，由乙方在保证产品质量的前提下，自行选择运输及包装方式，发生的一切费用全部由乙方承担。</w:t>
      </w:r>
    </w:p>
    <w:p w14:paraId="73262A2F">
      <w:pPr>
        <w:adjustRightInd w:val="0"/>
        <w:snapToGrid w:val="0"/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六、质量保证</w:t>
      </w:r>
    </w:p>
    <w:p w14:paraId="7D70FC7C">
      <w:pPr>
        <w:adjustRightInd w:val="0"/>
        <w:snapToGrid w:val="0"/>
        <w:ind w:firstLine="600" w:firstLineChars="25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、</w:t>
      </w:r>
      <w:r>
        <w:t>按国家有关产品“三包”规定执行“三包”，</w:t>
      </w:r>
      <w:r>
        <w:rPr>
          <w:highlight w:val="none"/>
        </w:rPr>
        <w:t>硬件免费保修期最短不得少于</w:t>
      </w:r>
      <w:r>
        <w:rPr>
          <w:rFonts w:hint="eastAsia"/>
          <w:highlight w:val="none"/>
          <w:lang w:eastAsia="zh-CN"/>
        </w:rPr>
        <w:t>两</w:t>
      </w:r>
      <w:r>
        <w:rPr>
          <w:highlight w:val="none"/>
        </w:rPr>
        <w:t>年，软件免费保修期最短不得少于三年。</w:t>
      </w:r>
    </w:p>
    <w:p w14:paraId="573A5B7D">
      <w:pPr>
        <w:adjustRightInd w:val="0"/>
        <w:snapToGrid w:val="0"/>
        <w:ind w:firstLine="600" w:firstLineChars="250"/>
      </w:pPr>
      <w:r>
        <w:t>2</w:t>
      </w:r>
      <w:r>
        <w:rPr>
          <w:rFonts w:hint="eastAsia"/>
        </w:rPr>
        <w:t>、</w:t>
      </w:r>
      <w:r>
        <w:t>免费保修期内免费上门维修（免收维修费和元器件费）、免费更换零部件，并提供终身维修服</w:t>
      </w:r>
      <w:bookmarkStart w:id="2" w:name="_GoBack"/>
      <w:bookmarkEnd w:id="2"/>
      <w:r>
        <w:t>务。</w:t>
      </w:r>
    </w:p>
    <w:p w14:paraId="021955D8">
      <w:pPr>
        <w:adjustRightInd w:val="0"/>
        <w:snapToGrid w:val="0"/>
        <w:ind w:firstLine="600" w:firstLineChars="250"/>
      </w:pPr>
      <w:r>
        <w:rPr>
          <w:rFonts w:hint="eastAsia"/>
        </w:rPr>
        <w:t>3、质保期内所供货物若故障率达到10%，则无条件全部退货，并赔偿用户损失。</w:t>
      </w:r>
    </w:p>
    <w:p w14:paraId="5CF48A20">
      <w:pPr>
        <w:adjustRightInd w:val="0"/>
        <w:snapToGrid w:val="0"/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七、服务承诺</w:t>
      </w:r>
    </w:p>
    <w:p w14:paraId="262845E0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1、服务承诺：按</w:t>
      </w:r>
      <w:r>
        <w:rPr>
          <w:rFonts w:hint="eastAsia" w:ascii="宋体" w:hAnsi="宋体"/>
          <w:color w:val="000000"/>
        </w:rPr>
        <w:t>响应</w:t>
      </w:r>
      <w:r>
        <w:rPr>
          <w:rFonts w:ascii="宋体" w:hAnsi="宋体"/>
          <w:color w:val="000000"/>
        </w:rPr>
        <w:t>文件中的服务承诺执行。</w:t>
      </w:r>
    </w:p>
    <w:p w14:paraId="67A1747E">
      <w:pPr>
        <w:tabs>
          <w:tab w:val="left" w:pos="5355"/>
        </w:tabs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八、违约责任：</w:t>
      </w:r>
    </w:p>
    <w:p w14:paraId="7EC78CDE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1、按《中华人民共和国</w:t>
      </w:r>
      <w:r>
        <w:rPr>
          <w:rFonts w:hint="eastAsia" w:ascii="宋体" w:hAnsi="宋体"/>
          <w:color w:val="000000"/>
        </w:rPr>
        <w:t>民法典</w:t>
      </w:r>
      <w:r>
        <w:rPr>
          <w:rFonts w:ascii="宋体" w:hAnsi="宋体"/>
          <w:color w:val="000000"/>
        </w:rPr>
        <w:t>》中的相关条款执行。</w:t>
      </w:r>
    </w:p>
    <w:p w14:paraId="189A3441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2、未按合同要求提供产品或产品质量不能满足技术要求，甲方有权终止合同，并保留追究乙方违约责任的权利。</w:t>
      </w:r>
    </w:p>
    <w:p w14:paraId="272D36CD">
      <w:pPr>
        <w:adjustRightInd w:val="0"/>
        <w:snapToGrid w:val="0"/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4CAEEA28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九、产品验收</w:t>
      </w:r>
    </w:p>
    <w:p w14:paraId="69093486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1、产品到货后，乙方负责安装调试，达到正常运行条件后书面通知甲方验收。</w:t>
      </w:r>
    </w:p>
    <w:p w14:paraId="47C62D50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2、安装完成后应提供详细的安装报告，并详细记录各种指示的实测数据。</w:t>
      </w:r>
    </w:p>
    <w:p w14:paraId="7C4B535D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3、提供完整的操作手册和安装、调试、维修手册；提供制造厂家的检验测试报告或产品出厂检测报告。</w:t>
      </w:r>
    </w:p>
    <w:p w14:paraId="1DF19E96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color w:val="000000"/>
        </w:rPr>
        <w:t>本合同文本、</w:t>
      </w:r>
      <w:r>
        <w:rPr>
          <w:rFonts w:hint="eastAsia" w:ascii="宋体" w:hAnsi="宋体"/>
          <w:color w:val="000000"/>
        </w:rPr>
        <w:t>招标文件</w:t>
      </w:r>
      <w:r>
        <w:rPr>
          <w:rFonts w:ascii="宋体" w:hAnsi="宋体"/>
          <w:color w:val="000000"/>
        </w:rPr>
        <w:t>和国内相应的标准、规范</w:t>
      </w:r>
      <w:bookmarkEnd w:id="0"/>
      <w:bookmarkStart w:id="1" w:name="_Toc337393761"/>
      <w:r>
        <w:rPr>
          <w:rFonts w:ascii="宋体" w:hAnsi="宋体"/>
          <w:color w:val="000000"/>
        </w:rPr>
        <w:t>。</w:t>
      </w:r>
      <w:bookmarkEnd w:id="1"/>
    </w:p>
    <w:p w14:paraId="1231D172">
      <w:pPr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5、验收合格后，填写产品验收单，并向甲方提交产品所包含的所有资料，以便</w:t>
      </w:r>
      <w:r>
        <w:rPr>
          <w:rFonts w:hint="eastAsia" w:ascii="宋体" w:hAnsi="宋体"/>
          <w:color w:val="000000"/>
        </w:rPr>
        <w:t>甲方</w:t>
      </w:r>
      <w:r>
        <w:rPr>
          <w:rFonts w:ascii="宋体" w:hAnsi="宋体"/>
          <w:color w:val="000000"/>
        </w:rPr>
        <w:t>日后管理和维护。</w:t>
      </w:r>
    </w:p>
    <w:p w14:paraId="3D805DCF">
      <w:pPr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6、验收由甲方负责组织或者邀请有关专家、质检机构、采购代理机构共同进行验收,验收费用由乙方支付；验收须以合同、招标文件、澄清、及国家相应的标准、规范等为依据。</w:t>
      </w:r>
    </w:p>
    <w:p w14:paraId="0AD9F71C">
      <w:pPr>
        <w:ind w:firstLine="482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十、合同争议的解决：</w:t>
      </w:r>
    </w:p>
    <w:p w14:paraId="3B1ED007">
      <w:pPr>
        <w:tabs>
          <w:tab w:val="left" w:pos="5355"/>
        </w:tabs>
        <w:ind w:firstLine="480"/>
        <w:rPr>
          <w:rFonts w:ascii="宋体" w:hAnsi="宋体"/>
          <w:b/>
          <w:color w:val="000000"/>
        </w:rPr>
      </w:pPr>
      <w:r>
        <w:rPr>
          <w:rFonts w:ascii="宋体" w:hAnsi="宋体"/>
          <w:color w:val="000000"/>
        </w:rPr>
        <w:t>合同一经签订，不得随意变更、中止或终止。对确需变更、调整或者中止、终止合同的，应按规定履行相应的手续。</w:t>
      </w:r>
    </w:p>
    <w:p w14:paraId="721F79A7">
      <w:pPr>
        <w:tabs>
          <w:tab w:val="left" w:pos="5355"/>
        </w:tabs>
        <w:ind w:firstLine="48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合同执行中发生争议的，甲、乙双方应协商解决，协商达不成一致时，可向</w:t>
      </w:r>
      <w:r>
        <w:rPr>
          <w:rFonts w:hint="eastAsia" w:ascii="宋体" w:hAnsi="宋体"/>
          <w:color w:val="000000"/>
        </w:rPr>
        <w:t>甲方所在</w:t>
      </w:r>
      <w:r>
        <w:rPr>
          <w:rFonts w:ascii="宋体" w:hAnsi="宋体"/>
          <w:color w:val="000000"/>
        </w:rPr>
        <w:t>地人民法院提请诉讼。</w:t>
      </w:r>
    </w:p>
    <w:p w14:paraId="03D788BC">
      <w:pPr>
        <w:tabs>
          <w:tab w:val="left" w:pos="980"/>
        </w:tabs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十一、本合同一式捌份，</w:t>
      </w:r>
      <w:r>
        <w:rPr>
          <w:rFonts w:hint="eastAsia" w:ascii="宋体" w:hAnsi="宋体"/>
          <w:color w:val="000000"/>
        </w:rPr>
        <w:t>甲方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>份，乙方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>份、采购代理机构一份。签字盖章后生效，合同执行完毕自动失效。（合同的服务承诺则长期有效）。</w:t>
      </w:r>
    </w:p>
    <w:tbl>
      <w:tblPr>
        <w:tblStyle w:val="12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68D2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04D72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419E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乙  方</w:t>
            </w:r>
          </w:p>
        </w:tc>
      </w:tr>
      <w:tr w14:paraId="1592D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454BD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3F23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（盖章）</w:t>
            </w:r>
          </w:p>
        </w:tc>
      </w:tr>
      <w:tr w14:paraId="3ED55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2200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CAF62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地址：</w:t>
            </w:r>
            <w:r>
              <w:rPr>
                <w:rFonts w:ascii="宋体" w:hAnsi="宋体"/>
                <w:color w:val="000000"/>
              </w:rPr>
              <w:t xml:space="preserve"> </w:t>
            </w:r>
          </w:p>
        </w:tc>
      </w:tr>
      <w:tr w14:paraId="5E831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769F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B8129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邮编：</w:t>
            </w:r>
          </w:p>
        </w:tc>
      </w:tr>
      <w:tr w14:paraId="45D3E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A29949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授权代表：（签字）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AB556A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授权代表：（签字）</w:t>
            </w:r>
          </w:p>
        </w:tc>
      </w:tr>
      <w:tr w14:paraId="302A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52B7D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45931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电话：</w:t>
            </w:r>
          </w:p>
        </w:tc>
      </w:tr>
      <w:tr w14:paraId="6E22B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0EE5">
            <w:pPr>
              <w:ind w:firstLine="480"/>
              <w:rPr>
                <w:rFonts w:ascii="宋体" w:hAnsi="宋体"/>
                <w:color w:val="000000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38050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开户银行：</w:t>
            </w:r>
            <w:r>
              <w:rPr>
                <w:rFonts w:ascii="宋体" w:hAnsi="宋体"/>
                <w:color w:val="000000"/>
              </w:rPr>
              <w:t xml:space="preserve"> </w:t>
            </w:r>
          </w:p>
        </w:tc>
      </w:tr>
      <w:tr w14:paraId="16EF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D8998">
            <w:pPr>
              <w:ind w:firstLine="480"/>
              <w:rPr>
                <w:rFonts w:ascii="宋体" w:hAnsi="宋体"/>
                <w:color w:val="000000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74B8F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账号:</w:t>
            </w:r>
          </w:p>
        </w:tc>
      </w:tr>
      <w:tr w14:paraId="1E663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A5818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C59E">
            <w:pPr>
              <w:ind w:firstLine="48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日期：  年   月   日</w:t>
            </w:r>
          </w:p>
        </w:tc>
      </w:tr>
    </w:tbl>
    <w:p w14:paraId="1F6320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4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E4A6C"/>
    <w:rsid w:val="0AA94ABF"/>
    <w:rsid w:val="0FD868F1"/>
    <w:rsid w:val="47A00955"/>
    <w:rsid w:val="52C93D21"/>
    <w:rsid w:val="60CF045C"/>
    <w:rsid w:val="67C14DF2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2" w:firstLineChars="200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6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qFormat/>
    <w:uiPriority w:val="0"/>
    <w:rPr>
      <w:rFonts w:ascii="Times New Roman" w:hAnsi="Times New Roman" w:cs="Times New Roman"/>
      <w:szCs w:val="20"/>
    </w:rPr>
  </w:style>
  <w:style w:type="paragraph" w:customStyle="1" w:styleId="3">
    <w:name w:val="Char1"/>
    <w:basedOn w:val="1"/>
    <w:qFormat/>
    <w:uiPriority w:val="0"/>
    <w:rPr>
      <w:szCs w:val="21"/>
    </w:rPr>
  </w:style>
  <w:style w:type="character" w:customStyle="1" w:styleId="14">
    <w:name w:val="标题 2 Char"/>
    <w:link w:val="5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5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1257</Words>
  <Characters>1259</Characters>
  <Lines>0</Lines>
  <Paragraphs>0</Paragraphs>
  <TotalTime>0</TotalTime>
  <ScaleCrop>false</ScaleCrop>
  <LinksUpToDate>false</LinksUpToDate>
  <CharactersWithSpaces>1469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尊贵的VIP</cp:lastModifiedBy>
  <dcterms:modified xsi:type="dcterms:W3CDTF">2025-06-25T07:48:30Z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