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版本号：XACH2025-05420250623001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检验检测设备购置项目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XACH2025-054</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检验检测设备购置项目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XACH2025-054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检验检测设备购置项目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检验检测设备购置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2023年度或2024年度财务审计报告或投标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7、投标保证金：提供投标保证金交纳凭证；供应商需在项目电子化交易系统中按要求上传相应证明文件并进行电子签章。</w:t>
      </w:r>
    </w:p>
    <w:p>
      <w:pPr>
        <w:pStyle w:val="null3"/>
      </w:pPr>
      <w:r>
        <w:rPr>
          <w:rFonts w:ascii="仿宋_GB2312" w:hAnsi="仿宋_GB2312" w:cs="仿宋_GB2312" w:eastAsia="仿宋_GB2312"/>
        </w:rPr>
        <w:t>8、非联合体投标：非联合体投标声明；供应商需在项目电子化交易系统中按要求上传相应证明文件并进行电子签章。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029-82286063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开户名称：西安辰和工程咨询有限公司</w:t>
            </w:r>
          </w:p>
          <w:p>
            <w:pPr>
              <w:pStyle w:val="null3"/>
            </w:pPr>
            <w:r>
              <w:rPr>
                <w:rFonts w:ascii="仿宋_GB2312" w:hAnsi="仿宋_GB2312" w:cs="仿宋_GB2312" w:eastAsia="仿宋_GB2312"/>
              </w:rPr>
              <w:t>开户银行：西安银行电子正街支行</w:t>
            </w:r>
          </w:p>
          <w:p>
            <w:pPr>
              <w:pStyle w:val="null3"/>
            </w:pPr>
            <w:r>
              <w:rPr>
                <w:rFonts w:ascii="仿宋_GB2312" w:hAnsi="仿宋_GB2312" w:cs="仿宋_GB2312" w:eastAsia="仿宋_GB2312"/>
              </w:rPr>
              <w:t>银行账号：1050 1158 0000 1008 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100万-500万按1.1%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投产品应有产品合格证、产品说明书、保修证明、易损件备件、产品的检验报告、制造厂家的资质证书（不限于营业执照等）和其他应具有的单证；2、产品符合国家法律法规规定的标准、招标文件和供应商投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联系电话：029-82286063</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检验检测设备购置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检验检测设备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1、项目名称：</w:t>
            </w:r>
            <w:r>
              <w:rPr>
                <w:rFonts w:ascii="仿宋_GB2312" w:hAnsi="仿宋_GB2312" w:cs="仿宋_GB2312" w:eastAsia="仿宋_GB2312"/>
                <w:sz w:val="24"/>
              </w:rPr>
              <w:t>检验检测设备购置项目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、采购标的规格：所需</w:t>
            </w:r>
            <w:r>
              <w:rPr>
                <w:rFonts w:ascii="仿宋_GB2312" w:hAnsi="仿宋_GB2312" w:cs="仿宋_GB2312" w:eastAsia="仿宋_GB2312"/>
                <w:sz w:val="24"/>
              </w:rPr>
              <w:t>检验检测设备购置采购</w:t>
            </w:r>
            <w:r>
              <w:rPr>
                <w:rFonts w:ascii="仿宋_GB2312" w:hAnsi="仿宋_GB2312" w:cs="仿宋_GB2312" w:eastAsia="仿宋_GB2312"/>
                <w:sz w:val="24"/>
              </w:rPr>
              <w:t>清单及要求（</w:t>
            </w:r>
            <w:r>
              <w:rPr>
                <w:rFonts w:ascii="仿宋_GB2312" w:hAnsi="仿宋_GB2312" w:cs="仿宋_GB2312" w:eastAsia="仿宋_GB2312"/>
                <w:sz w:val="24"/>
              </w:rPr>
              <w:t>如下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、交货期：</w:t>
            </w:r>
            <w:r>
              <w:rPr>
                <w:rFonts w:ascii="仿宋_GB2312" w:hAnsi="仿宋_GB2312" w:cs="仿宋_GB2312" w:eastAsia="仿宋_GB2312"/>
                <w:sz w:val="24"/>
              </w:rPr>
              <w:t>自合同签订之日起</w:t>
            </w:r>
            <w:r>
              <w:rPr>
                <w:rFonts w:ascii="仿宋_GB2312" w:hAnsi="仿宋_GB2312" w:cs="仿宋_GB2312" w:eastAsia="仿宋_GB2312"/>
                <w:sz w:val="24"/>
              </w:rPr>
              <w:t>10个工作日内完成供货、安装及调试。</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、交货地点：</w:t>
            </w:r>
            <w:r>
              <w:rPr>
                <w:rFonts w:ascii="仿宋_GB2312" w:hAnsi="仿宋_GB2312" w:cs="仿宋_GB2312" w:eastAsia="仿宋_GB2312"/>
                <w:sz w:val="24"/>
              </w:rPr>
              <w:t>陕西省特种设备检验检测研究院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、具体采购参数要求</w:t>
            </w:r>
            <w:r>
              <w:rPr>
                <w:rFonts w:ascii="仿宋_GB2312" w:hAnsi="仿宋_GB2312" w:cs="仿宋_GB2312" w:eastAsia="仿宋_GB2312"/>
                <w:sz w:val="24"/>
                <w:b/>
              </w:rPr>
              <w:t>如下</w:t>
            </w:r>
            <w:r>
              <w:rPr>
                <w:rFonts w:ascii="仿宋_GB2312" w:hAnsi="仿宋_GB2312" w:cs="仿宋_GB2312" w:eastAsia="仿宋_GB2312"/>
                <w:sz w:val="24"/>
                <w:b/>
              </w:rPr>
              <w:t>。</w:t>
            </w:r>
          </w:p>
          <w:tbl>
            <w:tblPr>
              <w:tblInd w:type="dxa" w:w="105"/>
              <w:tblBorders>
                <w:top w:val="none" w:color="000000" w:sz="4"/>
                <w:left w:val="none" w:color="000000" w:sz="4"/>
                <w:bottom w:val="none" w:color="000000" w:sz="4"/>
                <w:right w:val="none" w:color="000000" w:sz="4"/>
                <w:insideH w:val="none"/>
                <w:insideV w:val="none"/>
              </w:tblBorders>
            </w:tblPr>
            <w:tblGrid>
              <w:gridCol w:w="250"/>
              <w:gridCol w:w="778"/>
              <w:gridCol w:w="236"/>
              <w:gridCol w:w="296"/>
              <w:gridCol w:w="993"/>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检验检测设备购置采购清单</w:t>
                  </w:r>
                </w:p>
              </w:tc>
            </w:tr>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说明</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杂散电流检测仪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具备埋地管道阴极保护</w:t>
                  </w:r>
                  <w:r>
                    <w:rPr>
                      <w:rFonts w:ascii="仿宋_GB2312" w:hAnsi="仿宋_GB2312" w:cs="仿宋_GB2312" w:eastAsia="仿宋_GB2312"/>
                      <w:sz w:val="24"/>
                      <w:color w:val="000000"/>
                    </w:rPr>
                    <w:t>效果检测评价系统软件</w:t>
                  </w:r>
                  <w:r>
                    <w:rPr>
                      <w:rFonts w:ascii="仿宋_GB2312" w:hAnsi="仿宋_GB2312" w:cs="仿宋_GB2312" w:eastAsia="仿宋_GB2312"/>
                      <w:sz w:val="24"/>
                      <w:color w:val="000000"/>
                    </w:rPr>
                    <w:t>(含检)</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瞬时电位记录仪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(含检)</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土壤电阻率测试仪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(含检)</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氧化还原电位测试仪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(含检)</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A字架连接线</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PCMX</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A字架连接线</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vLoc3-DM</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检测数据采集系统</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高精度手持机及配套</w:t>
                  </w:r>
                  <w:r>
                    <w:rPr>
                      <w:rFonts w:ascii="仿宋_GB2312" w:hAnsi="仿宋_GB2312" w:cs="仿宋_GB2312" w:eastAsia="仿宋_GB2312"/>
                      <w:sz w:val="24"/>
                      <w:color w:val="000000"/>
                    </w:rPr>
                    <w:t>防腐层数据采集及管理系统</w:t>
                  </w:r>
                  <w:r>
                    <w:rPr>
                      <w:rFonts w:ascii="仿宋_GB2312" w:hAnsi="仿宋_GB2312" w:cs="仿宋_GB2312" w:eastAsia="仿宋_GB2312"/>
                      <w:sz w:val="24"/>
                      <w:color w:val="000000"/>
                    </w:rPr>
                    <w:t>软件</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埋地管道防腐层检测仪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具备埋地管线外防腐层状况综合检测评估系统软件</w:t>
                  </w:r>
                  <w:r>
                    <w:rPr>
                      <w:rFonts w:ascii="仿宋_GB2312" w:hAnsi="仿宋_GB2312" w:cs="仿宋_GB2312" w:eastAsia="仿宋_GB2312"/>
                      <w:sz w:val="24"/>
                      <w:color w:val="000000"/>
                    </w:rPr>
                    <w:t>(含检)</w:t>
                  </w:r>
                </w:p>
              </w:tc>
            </w:tr>
          </w:tbl>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1：杂散电流检测仪</w:t>
            </w:r>
            <w:r>
              <w:rPr>
                <w:rFonts w:ascii="仿宋_GB2312" w:hAnsi="仿宋_GB2312" w:cs="仿宋_GB2312" w:eastAsia="仿宋_GB2312"/>
                <w:sz w:val="24"/>
                <w:b/>
              </w:rPr>
              <w:t>（含埋地管道阴极保护效果检测评价系统软件）</w:t>
            </w:r>
          </w:p>
          <w:p>
            <w:pPr>
              <w:pStyle w:val="null3"/>
              <w:jc w:val="both"/>
            </w:pPr>
            <w:r>
              <w:rPr>
                <w:rFonts w:ascii="仿宋_GB2312" w:hAnsi="仿宋_GB2312" w:cs="仿宋_GB2312" w:eastAsia="仿宋_GB2312"/>
                <w:sz w:val="24"/>
              </w:rPr>
              <w:t>1.功能</w:t>
            </w:r>
          </w:p>
          <w:p>
            <w:pPr>
              <w:pStyle w:val="null3"/>
              <w:jc w:val="both"/>
            </w:pPr>
            <w:r>
              <w:rPr>
                <w:rFonts w:ascii="仿宋_GB2312" w:hAnsi="仿宋_GB2312" w:cs="仿宋_GB2312" w:eastAsia="仿宋_GB2312"/>
                <w:sz w:val="24"/>
              </w:rPr>
              <w:t>1.1高精度、同时满足双通道数据记录；</w:t>
            </w:r>
          </w:p>
          <w:p>
            <w:pPr>
              <w:pStyle w:val="null3"/>
              <w:jc w:val="both"/>
            </w:pPr>
            <w:r>
              <w:rPr>
                <w:rFonts w:ascii="仿宋_GB2312" w:hAnsi="仿宋_GB2312" w:cs="仿宋_GB2312" w:eastAsia="仿宋_GB2312"/>
                <w:sz w:val="24"/>
              </w:rPr>
              <w:t>1.2内置具有通断电延时功能的电流检测仪器，可直接测量试片的交流电流密度和直流电流；</w:t>
            </w:r>
          </w:p>
          <w:p>
            <w:pPr>
              <w:pStyle w:val="null3"/>
              <w:jc w:val="both"/>
            </w:pPr>
            <w:r>
              <w:rPr>
                <w:rFonts w:ascii="仿宋_GB2312" w:hAnsi="仿宋_GB2312" w:cs="仿宋_GB2312" w:eastAsia="仿宋_GB2312"/>
                <w:sz w:val="24"/>
              </w:rPr>
              <w:t>1.3可提供直流电位，交流电压和断电电位的测量功能；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1.4内置GPS接收器可提供精确的时间基准和现场地理位置坐标；</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2.1可测量交流电流密度、试片直流电流、直流电位、试片交流电位、瞬间断开直流电位、试片去极化直流电位；</w:t>
            </w:r>
          </w:p>
          <w:p>
            <w:pPr>
              <w:pStyle w:val="null3"/>
              <w:jc w:val="both"/>
            </w:pPr>
            <w:r>
              <w:rPr>
                <w:rFonts w:ascii="仿宋_GB2312" w:hAnsi="仿宋_GB2312" w:cs="仿宋_GB2312" w:eastAsia="仿宋_GB2312"/>
                <w:sz w:val="24"/>
              </w:rPr>
              <w:t>2.2尺寸：可用于标准的阴保测试桩内测量；</w:t>
            </w:r>
          </w:p>
          <w:p>
            <w:pPr>
              <w:pStyle w:val="null3"/>
              <w:jc w:val="both"/>
            </w:pPr>
            <w:r>
              <w:rPr>
                <w:rFonts w:ascii="仿宋_GB2312" w:hAnsi="仿宋_GB2312" w:cs="仿宋_GB2312" w:eastAsia="仿宋_GB2312"/>
                <w:sz w:val="24"/>
              </w:rPr>
              <w:t>2.3工作温度范围：-20℃至+60℃;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2.4电池：内置可充电电池，每次充电可使用至少4个月，记录至少200万条读数；</w:t>
            </w:r>
          </w:p>
          <w:p>
            <w:pPr>
              <w:pStyle w:val="null3"/>
              <w:jc w:val="both"/>
            </w:pPr>
            <w:r>
              <w:rPr>
                <w:rFonts w:ascii="仿宋_GB2312" w:hAnsi="仿宋_GB2312" w:cs="仿宋_GB2312" w:eastAsia="仿宋_GB2312"/>
                <w:sz w:val="24"/>
              </w:rPr>
              <w:t>2.5试片直流电流测量范围：±60mA&amp;±300mA;</w:t>
            </w:r>
          </w:p>
          <w:p>
            <w:pPr>
              <w:pStyle w:val="null3"/>
              <w:jc w:val="both"/>
            </w:pPr>
            <w:r>
              <w:rPr>
                <w:rFonts w:ascii="仿宋_GB2312" w:hAnsi="仿宋_GB2312" w:cs="仿宋_GB2312" w:eastAsia="仿宋_GB2312"/>
                <w:sz w:val="24"/>
              </w:rPr>
              <w:t>2.6试片的交流电流测量范围：40mA&amp;200mA</w:t>
            </w:r>
          </w:p>
          <w:p>
            <w:pPr>
              <w:pStyle w:val="null3"/>
              <w:jc w:val="both"/>
            </w:pPr>
            <w:r>
              <w:rPr>
                <w:rFonts w:ascii="仿宋_GB2312" w:hAnsi="仿宋_GB2312" w:cs="仿宋_GB2312" w:eastAsia="仿宋_GB2312"/>
                <w:sz w:val="24"/>
              </w:rPr>
              <w:t>2.7参比电极测量的有效值：</w:t>
            </w:r>
            <w:r>
              <w:rPr>
                <w:rFonts w:ascii="仿宋_GB2312" w:hAnsi="仿宋_GB2312" w:cs="仿宋_GB2312" w:eastAsia="仿宋_GB2312"/>
                <w:sz w:val="24"/>
                <w:b/>
              </w:rPr>
              <w:t>±</w:t>
            </w:r>
            <w:r>
              <w:rPr>
                <w:rFonts w:ascii="仿宋_GB2312" w:hAnsi="仿宋_GB2312" w:cs="仿宋_GB2312" w:eastAsia="仿宋_GB2312"/>
                <w:sz w:val="24"/>
              </w:rPr>
              <w:t>22VDC;</w:t>
            </w:r>
          </w:p>
          <w:p>
            <w:pPr>
              <w:pStyle w:val="null3"/>
              <w:jc w:val="both"/>
            </w:pPr>
            <w:r>
              <w:rPr>
                <w:rFonts w:ascii="仿宋_GB2312" w:hAnsi="仿宋_GB2312" w:cs="仿宋_GB2312" w:eastAsia="仿宋_GB2312"/>
                <w:sz w:val="24"/>
              </w:rPr>
              <w:t>2.8直流测量读数稳定性：＞65dB的交流(50/60Hz)抑制能力；</w:t>
            </w:r>
          </w:p>
          <w:p>
            <w:pPr>
              <w:pStyle w:val="null3"/>
              <w:jc w:val="both"/>
            </w:pPr>
            <w:r>
              <w:rPr>
                <w:rFonts w:ascii="仿宋_GB2312" w:hAnsi="仿宋_GB2312" w:cs="仿宋_GB2312" w:eastAsia="仿宋_GB2312"/>
                <w:sz w:val="24"/>
              </w:rPr>
              <w:t>2.9内存：可储存≥200万条读数，所有测量的时间和日期均可被记录；</w:t>
            </w:r>
          </w:p>
          <w:p>
            <w:pPr>
              <w:pStyle w:val="null3"/>
              <w:jc w:val="both"/>
            </w:pPr>
            <w:r>
              <w:rPr>
                <w:rFonts w:ascii="仿宋_GB2312" w:hAnsi="仿宋_GB2312" w:cs="仿宋_GB2312" w:eastAsia="仿宋_GB2312"/>
                <w:sz w:val="24"/>
              </w:rPr>
              <w:t>2.10采样速率：从每秒1次到每12小时1次；</w:t>
            </w:r>
          </w:p>
          <w:p>
            <w:pPr>
              <w:pStyle w:val="null3"/>
              <w:jc w:val="both"/>
            </w:pPr>
            <w:r>
              <w:rPr>
                <w:rFonts w:ascii="仿宋_GB2312" w:hAnsi="仿宋_GB2312" w:cs="仿宋_GB2312" w:eastAsia="仿宋_GB2312"/>
                <w:sz w:val="24"/>
              </w:rPr>
              <w:t>2.11PC软件：可进行仪器设置并上传数据；</w:t>
            </w:r>
          </w:p>
          <w:p>
            <w:pPr>
              <w:pStyle w:val="null3"/>
              <w:jc w:val="both"/>
            </w:pPr>
            <w:r>
              <w:rPr>
                <w:rFonts w:ascii="仿宋_GB2312" w:hAnsi="仿宋_GB2312" w:cs="仿宋_GB2312" w:eastAsia="仿宋_GB2312"/>
                <w:sz w:val="24"/>
              </w:rPr>
              <w:t>2.12埋地管道阴极保护效果检测评价系统软件功能要求：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2.12.1兼容英国DCVG公司，加拿大Cath-Tech公司CIPS产品数据，多功能数据记录仪设备检测数据相关分析；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2.12.2检测数据、管道路由同屏呈现，数据曲线与管段位置对应展示；</w:t>
            </w:r>
          </w:p>
          <w:p>
            <w:pPr>
              <w:pStyle w:val="null3"/>
              <w:jc w:val="both"/>
            </w:pPr>
            <w:r>
              <w:rPr>
                <w:rFonts w:ascii="仿宋_GB2312" w:hAnsi="仿宋_GB2312" w:cs="仿宋_GB2312" w:eastAsia="仿宋_GB2312"/>
                <w:sz w:val="24"/>
              </w:rPr>
              <w:t>2.12.3支持数据合并与拆分操作，根据不同检测现场，不同数据分析需求对数据进行快捷操作；</w:t>
            </w:r>
          </w:p>
          <w:p>
            <w:pPr>
              <w:pStyle w:val="null3"/>
              <w:jc w:val="both"/>
            </w:pPr>
            <w:r>
              <w:rPr>
                <w:rFonts w:ascii="仿宋_GB2312" w:hAnsi="仿宋_GB2312" w:cs="仿宋_GB2312" w:eastAsia="仿宋_GB2312"/>
                <w:sz w:val="24"/>
              </w:rPr>
              <w:t>2.12.4检测数据即可总揽，亦支持查看细节，全方位展示阴极保护数据变化情况；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2.12.5可对数据进行筛选处理，智能分析检测数据，对于检测过程中的测量误差及时消除，保证数据的有效；</w:t>
            </w:r>
          </w:p>
          <w:p>
            <w:pPr>
              <w:pStyle w:val="null3"/>
              <w:jc w:val="both"/>
            </w:pPr>
            <w:r>
              <w:rPr>
                <w:rFonts w:ascii="仿宋_GB2312" w:hAnsi="仿宋_GB2312" w:cs="仿宋_GB2312" w:eastAsia="仿宋_GB2312"/>
                <w:sz w:val="24"/>
              </w:rPr>
              <w:t>2.12.6使用静态数据对动态数据中的大地杂散电流干扰进行滤除；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2.12.7根据权威行业标准（</w:t>
            </w:r>
            <w:r>
              <w:rPr>
                <w:rFonts w:ascii="仿宋_GB2312" w:hAnsi="仿宋_GB2312" w:cs="仿宋_GB2312" w:eastAsia="仿宋_GB2312"/>
                <w:sz w:val="24"/>
              </w:rPr>
              <w:t>GB/T 21447-2018《钢质管道外腐蚀控制规范》等）</w:t>
            </w:r>
            <w:r>
              <w:rPr>
                <w:rFonts w:ascii="仿宋_GB2312" w:hAnsi="仿宋_GB2312" w:cs="仿宋_GB2312" w:eastAsia="仿宋_GB2312"/>
                <w:sz w:val="24"/>
              </w:rPr>
              <w:t>对检测结果进行统计，快速评价阴极保护状况；</w:t>
            </w:r>
          </w:p>
          <w:p>
            <w:pPr>
              <w:pStyle w:val="null3"/>
              <w:jc w:val="both"/>
            </w:pPr>
            <w:r>
              <w:rPr>
                <w:rFonts w:ascii="仿宋_GB2312" w:hAnsi="仿宋_GB2312" w:cs="仿宋_GB2312" w:eastAsia="仿宋_GB2312"/>
                <w:sz w:val="24"/>
              </w:rPr>
              <w:t>2.12.8可输出分析报告，报告内容可根据需要自定义，全面评价目标管段阴极保护效果；</w:t>
            </w:r>
          </w:p>
          <w:p>
            <w:pPr>
              <w:pStyle w:val="null3"/>
              <w:jc w:val="both"/>
            </w:pPr>
            <w:r>
              <w:rPr>
                <w:rFonts w:ascii="仿宋_GB2312" w:hAnsi="仿宋_GB2312" w:cs="仿宋_GB2312" w:eastAsia="仿宋_GB2312"/>
                <w:sz w:val="24"/>
              </w:rPr>
              <w:t>2.12.9支持报存工程文件，数据操作、计算结果均被保存在工程文件中，方便存档及查看历史数据；</w:t>
            </w:r>
          </w:p>
          <w:p>
            <w:pPr>
              <w:pStyle w:val="null3"/>
              <w:jc w:val="both"/>
            </w:pPr>
            <w:r>
              <w:rPr>
                <w:rFonts w:ascii="仿宋_GB2312" w:hAnsi="仿宋_GB2312" w:cs="仿宋_GB2312" w:eastAsia="仿宋_GB2312"/>
                <w:sz w:val="24"/>
              </w:rPr>
              <w:t>3.仪器配置清单</w:t>
            </w:r>
          </w:p>
          <w:p>
            <w:pPr>
              <w:pStyle w:val="null3"/>
              <w:jc w:val="both"/>
            </w:pPr>
            <w:r>
              <w:rPr>
                <w:rFonts w:ascii="仿宋_GB2312" w:hAnsi="仿宋_GB2312" w:cs="仿宋_GB2312" w:eastAsia="仿宋_GB2312"/>
                <w:sz w:val="24"/>
              </w:rPr>
              <w:t>数据记录仪</w:t>
            </w:r>
            <w:r>
              <w:rPr>
                <w:rFonts w:ascii="仿宋_GB2312" w:hAnsi="仿宋_GB2312" w:cs="仿宋_GB2312" w:eastAsia="仿宋_GB2312"/>
                <w:sz w:val="24"/>
              </w:rPr>
              <w:t>1台，埋地管道阴极保护效果检测评价系统1套、软件U盘1个、USB连接线1根、模拟电缆插头和电缆夹1条，USB软件驱动1套，织物手提箱1个，说明书1份，第三方计量证书1份。</w:t>
            </w:r>
          </w:p>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2：瞬时电位记录仪</w:t>
            </w:r>
          </w:p>
          <w:p>
            <w:pPr>
              <w:pStyle w:val="null3"/>
              <w:jc w:val="both"/>
            </w:pPr>
            <w:r>
              <w:rPr>
                <w:rFonts w:ascii="仿宋_GB2312" w:hAnsi="仿宋_GB2312" w:cs="仿宋_GB2312" w:eastAsia="仿宋_GB2312"/>
                <w:sz w:val="24"/>
              </w:rPr>
              <w:t>1.设备参数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1.1功能：可以检测记录管地电位、交流电压、横/纵地电位梯度等四组数据；</w:t>
            </w:r>
          </w:p>
          <w:p>
            <w:pPr>
              <w:pStyle w:val="null3"/>
              <w:jc w:val="both"/>
            </w:pPr>
            <w:r>
              <w:rPr>
                <w:rFonts w:ascii="仿宋_GB2312" w:hAnsi="仿宋_GB2312" w:cs="仿宋_GB2312" w:eastAsia="仿宋_GB2312"/>
                <w:sz w:val="24"/>
              </w:rPr>
              <w:t>1.2检测量程：管地电位：-20V-+20V、电位梯度：-10V-+10V、交流电压：0-200V(Rms)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1.3记录精度：管地电位：0.25%+1mV、电位梯度：0.5%+0.1mV、交流电压：1%+0.15V(Rms)；数据显示：LED屏幕实时数据显示；</w:t>
            </w:r>
          </w:p>
          <w:p>
            <w:pPr>
              <w:pStyle w:val="null3"/>
              <w:jc w:val="both"/>
            </w:pPr>
            <w:r>
              <w:rPr>
                <w:rFonts w:ascii="仿宋_GB2312" w:hAnsi="仿宋_GB2312" w:cs="仿宋_GB2312" w:eastAsia="仿宋_GB2312"/>
                <w:sz w:val="24"/>
              </w:rPr>
              <w:t>1.4操作系统：专业数据分析显示及控制软件；</w:t>
            </w:r>
          </w:p>
          <w:p>
            <w:pPr>
              <w:pStyle w:val="null3"/>
              <w:jc w:val="both"/>
            </w:pPr>
            <w:r>
              <w:rPr>
                <w:rFonts w:ascii="仿宋_GB2312" w:hAnsi="仿宋_GB2312" w:cs="仿宋_GB2312" w:eastAsia="仿宋_GB2312"/>
                <w:sz w:val="24"/>
              </w:rPr>
              <w:t>1.5记录媒介：通用≥16G容量U盘；</w:t>
            </w:r>
          </w:p>
          <w:p>
            <w:pPr>
              <w:pStyle w:val="null3"/>
              <w:jc w:val="both"/>
            </w:pPr>
            <w:r>
              <w:rPr>
                <w:rFonts w:ascii="仿宋_GB2312" w:hAnsi="仿宋_GB2312" w:cs="仿宋_GB2312" w:eastAsia="仿宋_GB2312"/>
                <w:sz w:val="24"/>
              </w:rPr>
              <w:t>1.6采样频率：采样频率高达40Hz;</w:t>
            </w:r>
          </w:p>
          <w:p>
            <w:pPr>
              <w:pStyle w:val="null3"/>
              <w:jc w:val="both"/>
            </w:pPr>
            <w:r>
              <w:rPr>
                <w:rFonts w:ascii="仿宋_GB2312" w:hAnsi="仿宋_GB2312" w:cs="仿宋_GB2312" w:eastAsia="仿宋_GB2312"/>
                <w:sz w:val="24"/>
              </w:rPr>
              <w:t>1.7电池：锂电池可充电；</w:t>
            </w:r>
          </w:p>
          <w:p>
            <w:pPr>
              <w:pStyle w:val="null3"/>
              <w:jc w:val="both"/>
            </w:pPr>
            <w:r>
              <w:rPr>
                <w:rFonts w:ascii="仿宋_GB2312" w:hAnsi="仿宋_GB2312" w:cs="仿宋_GB2312" w:eastAsia="仿宋_GB2312"/>
                <w:sz w:val="24"/>
              </w:rPr>
              <w:t>1.8记录时间：不少于36小时数据记录；</w:t>
            </w:r>
          </w:p>
          <w:p>
            <w:pPr>
              <w:pStyle w:val="null3"/>
              <w:jc w:val="both"/>
            </w:pPr>
            <w:r>
              <w:rPr>
                <w:rFonts w:ascii="仿宋_GB2312" w:hAnsi="仿宋_GB2312" w:cs="仿宋_GB2312" w:eastAsia="仿宋_GB2312"/>
                <w:sz w:val="24"/>
              </w:rPr>
              <w:t>1.9机壳：防水防震设计；</w:t>
            </w:r>
          </w:p>
          <w:p>
            <w:pPr>
              <w:pStyle w:val="null3"/>
              <w:jc w:val="both"/>
            </w:pPr>
            <w:r>
              <w:rPr>
                <w:rFonts w:ascii="仿宋_GB2312" w:hAnsi="仿宋_GB2312" w:cs="仿宋_GB2312" w:eastAsia="仿宋_GB2312"/>
                <w:sz w:val="24"/>
              </w:rPr>
              <w:t>1.10工作温度：-20℃—50℃;</w:t>
            </w:r>
          </w:p>
          <w:p>
            <w:pPr>
              <w:pStyle w:val="null3"/>
              <w:jc w:val="both"/>
            </w:pPr>
            <w:r>
              <w:rPr>
                <w:rFonts w:ascii="仿宋_GB2312" w:hAnsi="仿宋_GB2312" w:cs="仿宋_GB2312" w:eastAsia="仿宋_GB2312"/>
                <w:sz w:val="24"/>
              </w:rPr>
              <w:t>2.检测及数据分析软件技术参数：</w:t>
            </w:r>
          </w:p>
          <w:p>
            <w:pPr>
              <w:pStyle w:val="null3"/>
              <w:jc w:val="both"/>
            </w:pPr>
            <w:r>
              <w:rPr>
                <w:rFonts w:ascii="仿宋_GB2312" w:hAnsi="仿宋_GB2312" w:cs="仿宋_GB2312" w:eastAsia="仿宋_GB2312"/>
                <w:sz w:val="24"/>
              </w:rPr>
              <w:t>2.1执行标准：软件依据SY/T0087.1-2006《钢制管道及储罐腐蚀评价标准》、SY/T0017-2006《埋地钢质管道直流排流保护技术标准》、SY/T0032-2000《埋地钢质管道交流排流保护技术标准》等标准编写。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2.2兼容性：可兼容SCL、IPL、SCM等设备数据类型；</w:t>
            </w:r>
          </w:p>
          <w:p>
            <w:pPr>
              <w:pStyle w:val="null3"/>
              <w:jc w:val="both"/>
            </w:pPr>
            <w:r>
              <w:rPr>
                <w:rFonts w:ascii="仿宋_GB2312" w:hAnsi="仿宋_GB2312" w:cs="仿宋_GB2312" w:eastAsia="仿宋_GB2312"/>
                <w:sz w:val="24"/>
              </w:rPr>
              <w:t>3.仪器配置清单</w:t>
            </w:r>
          </w:p>
          <w:tbl>
            <w:tblPr>
              <w:tblBorders>
                <w:top w:val="none" w:color="000000" w:sz="4"/>
                <w:left w:val="none" w:color="000000" w:sz="4"/>
                <w:bottom w:val="none" w:color="000000" w:sz="4"/>
                <w:right w:val="none" w:color="000000" w:sz="4"/>
                <w:insideH w:val="none"/>
                <w:insideV w:val="none"/>
              </w:tblBorders>
            </w:tblPr>
            <w:tblGrid>
              <w:gridCol w:w="251"/>
              <w:gridCol w:w="1311"/>
              <w:gridCol w:w="556"/>
              <w:gridCol w:w="434"/>
            </w:tblGrid>
            <w:tr>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物料名称</w:t>
                  </w:r>
                </w:p>
              </w:tc>
              <w:tc>
                <w:tcPr>
                  <w:tcW w:type="dxa" w:w="5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配套数量</w:t>
                  </w:r>
                </w:p>
              </w:tc>
              <w:tc>
                <w:tcPr>
                  <w:tcW w:type="dxa" w:w="4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主机</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U盘</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工具包</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充电器</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测试端连接线</w:t>
                  </w:r>
                  <w:r>
                    <w:rPr>
                      <w:rFonts w:ascii="仿宋_GB2312" w:hAnsi="仿宋_GB2312" w:cs="仿宋_GB2312" w:eastAsia="仿宋_GB2312"/>
                      <w:sz w:val="24"/>
                    </w:rPr>
                    <w:t>(电位梯度)</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条</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测试端连接线</w:t>
                  </w:r>
                  <w:r>
                    <w:rPr>
                      <w:rFonts w:ascii="仿宋_GB2312" w:hAnsi="仿宋_GB2312" w:cs="仿宋_GB2312" w:eastAsia="仿宋_GB2312"/>
                      <w:sz w:val="24"/>
                    </w:rPr>
                    <w:t>(交流电压)</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条</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测试端连接线</w:t>
                  </w:r>
                  <w:r>
                    <w:rPr>
                      <w:rFonts w:ascii="仿宋_GB2312" w:hAnsi="仿宋_GB2312" w:cs="仿宋_GB2312" w:eastAsia="仿宋_GB2312"/>
                      <w:sz w:val="24"/>
                    </w:rPr>
                    <w:t>(管地电位)</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条</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仪器外接电源线</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条</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平板</w:t>
                  </w:r>
                  <w:r>
                    <w:rPr>
                      <w:rFonts w:ascii="仿宋_GB2312" w:hAnsi="仿宋_GB2312" w:cs="仿宋_GB2312" w:eastAsia="仿宋_GB2312"/>
                      <w:sz w:val="24"/>
                    </w:rPr>
                    <w:t>控制器（含操作程序</w:t>
                  </w:r>
                  <w:r>
                    <w:rPr>
                      <w:rFonts w:ascii="仿宋_GB2312" w:hAnsi="仿宋_GB2312" w:cs="仿宋_GB2312" w:eastAsia="仿宋_GB2312"/>
                      <w:sz w:val="24"/>
                    </w:rPr>
                    <w:t>)</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部</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地极钎</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根</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参比电极</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个</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检测数据分析软件</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随机文件</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第三方计量证书</w:t>
                  </w:r>
                </w:p>
              </w:tc>
              <w:tc>
                <w:tcPr>
                  <w:tcW w:type="dxa" w:w="5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份</w:t>
                  </w:r>
                </w:p>
              </w:tc>
            </w:tr>
          </w:tbl>
          <w:p>
            <w:pPr>
              <w:pStyle w:val="null3"/>
            </w:pPr>
            <w:r>
              <w:rPr>
                <w:rFonts w:ascii="仿宋_GB2312" w:hAnsi="仿宋_GB2312" w:cs="仿宋_GB2312" w:eastAsia="仿宋_GB2312"/>
                <w:sz w:val="24"/>
                <w:b/>
                <w:color w:val="000000"/>
              </w:rPr>
              <w:t>产品</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：土壤电阻率测试仪</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技术参数</w:t>
            </w:r>
          </w:p>
          <w:tbl>
            <w:tblPr>
              <w:tblInd w:type="dxa" w:w="120"/>
              <w:tblBorders>
                <w:top w:val="none" w:color="000000" w:sz="4"/>
                <w:left w:val="none" w:color="000000" w:sz="4"/>
                <w:bottom w:val="none" w:color="000000" w:sz="4"/>
                <w:right w:val="none" w:color="000000" w:sz="4"/>
                <w:insideH w:val="none"/>
                <w:insideV w:val="none"/>
              </w:tblBorders>
            </w:tblPr>
            <w:tblGrid>
              <w:gridCol w:w="596"/>
              <w:gridCol w:w="406"/>
              <w:gridCol w:w="1549"/>
            </w:tblGrid>
            <w:tr>
              <w:tc>
                <w:tcPr>
                  <w:tcW w:type="dxa" w:w="596"/>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使用条件</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环境温度</w:t>
                  </w:r>
                </w:p>
              </w:tc>
              <w:tc>
                <w:tcPr>
                  <w:tcW w:type="dxa" w:w="1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+45℃</w:t>
                  </w:r>
                </w:p>
              </w:tc>
            </w:tr>
            <w:tr>
              <w:tc>
                <w:tcPr>
                  <w:tcW w:type="dxa" w:w="596"/>
                  <w:vMerge/>
                  <w:tcBorders>
                    <w:top w:val="singl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相对湿度</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≤85%RH</w:t>
                  </w:r>
                </w:p>
              </w:tc>
            </w:tr>
            <w:tr>
              <w:tc>
                <w:tcPr>
                  <w:tcW w:type="dxa" w:w="5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测量范围及恒流值</w:t>
                  </w:r>
                </w:p>
                <w:p>
                  <w:pPr>
                    <w:pStyle w:val="null3"/>
                    <w:jc w:val="left"/>
                  </w:pPr>
                  <w:r>
                    <w:rPr>
                      <w:rFonts w:ascii="仿宋_GB2312" w:hAnsi="仿宋_GB2312" w:cs="仿宋_GB2312" w:eastAsia="仿宋_GB2312"/>
                      <w:sz w:val="24"/>
                    </w:rPr>
                    <w:t>(有效值)</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电阻</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0～2Ω(10mA)，2～20Ω(10mA)，20～200Ω(1mA)</w:t>
                  </w:r>
                </w:p>
              </w:tc>
            </w:tr>
            <w:tr>
              <w:tc>
                <w:tcPr>
                  <w:tcW w:type="dxa" w:w="596"/>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电压</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AC0～19.99V</w:t>
                  </w:r>
                </w:p>
              </w:tc>
            </w:tr>
            <w:tr>
              <w:tc>
                <w:tcPr>
                  <w:tcW w:type="dxa" w:w="5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测量精度及分辨率</w:t>
                  </w:r>
                </w:p>
              </w:tc>
              <w:tc>
                <w:tcPr>
                  <w:tcW w:type="dxa" w:w="40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精度</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0～0.2Ω≤±3%±1d</w:t>
                  </w:r>
                </w:p>
              </w:tc>
            </w:tr>
            <w:tr>
              <w:tc>
                <w:tcPr>
                  <w:tcW w:type="dxa" w:w="596"/>
                  <w:vMerge/>
                  <w:tcBorders>
                    <w:top w:val="none" w:color="000000" w:sz="4"/>
                    <w:left w:val="single" w:color="000000" w:sz="4"/>
                    <w:bottom w:val="none" w:color="000000" w:sz="4"/>
                    <w:right w:val="single" w:color="000000" w:sz="4"/>
                  </w:tcBorders>
                </w:tcPr>
                <w:p/>
              </w:tc>
              <w:tc>
                <w:tcPr>
                  <w:tcW w:type="dxa" w:w="406"/>
                  <w:vMerge/>
                  <w:tcBorders>
                    <w:top w:val="none" w:color="000000" w:sz="4"/>
                    <w:left w:val="single" w:color="000000" w:sz="4"/>
                    <w:bottom w:val="non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0.2Ω～199.9Ω≤±1.5%±1d</w:t>
                  </w:r>
                </w:p>
              </w:tc>
            </w:tr>
            <w:tr>
              <w:tc>
                <w:tcPr>
                  <w:tcW w:type="dxa" w:w="596"/>
                  <w:vMerge/>
                  <w:tcBorders>
                    <w:top w:val="none" w:color="000000" w:sz="4"/>
                    <w:left w:val="single" w:color="000000" w:sz="4"/>
                    <w:bottom w:val="none" w:color="000000" w:sz="4"/>
                    <w:right w:val="single" w:color="000000" w:sz="4"/>
                  </w:tcBorders>
                </w:tcPr>
                <w:p/>
              </w:tc>
              <w:tc>
                <w:tcPr>
                  <w:tcW w:type="dxa" w:w="406"/>
                  <w:vMerge/>
                  <w:tcBorders>
                    <w:top w:val="none" w:color="000000" w:sz="4"/>
                    <w:left w:val="single" w:color="000000" w:sz="4"/>
                    <w:bottom w:val="non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1～19.99V≤±3%±1d</w:t>
                  </w:r>
                </w:p>
              </w:tc>
            </w:tr>
            <w:tr>
              <w:tc>
                <w:tcPr>
                  <w:tcW w:type="dxa" w:w="596"/>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分辨率</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0.001Ω、0.01Ω、0.1Ω、0.01V</w:t>
                  </w:r>
                </w:p>
              </w:tc>
            </w:tr>
            <w:tr>
              <w:tc>
                <w:tcPr>
                  <w:tcW w:type="dxa" w:w="5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辅助接地电阻及地电压引起</w:t>
                  </w:r>
                  <w:r>
                    <w:rPr>
                      <w:rFonts w:ascii="仿宋_GB2312" w:hAnsi="仿宋_GB2312" w:cs="仿宋_GB2312" w:eastAsia="仿宋_GB2312"/>
                      <w:sz w:val="24"/>
                    </w:rPr>
                    <w:t>的测量误差</w:t>
                  </w:r>
                </w:p>
              </w:tc>
              <w:tc>
                <w:tcPr>
                  <w:tcW w:type="dxa" w:w="40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允许辅助接地电阻</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RC(C1与C2之间)</w:t>
                  </w:r>
                </w:p>
              </w:tc>
            </w:tr>
            <w:tr>
              <w:tc>
                <w:tcPr>
                  <w:tcW w:type="dxa" w:w="596"/>
                  <w:vMerge/>
                  <w:tcBorders>
                    <w:top w:val="none" w:color="000000" w:sz="4"/>
                    <w:left w:val="single" w:color="000000" w:sz="4"/>
                    <w:bottom w:val="none" w:color="000000" w:sz="4"/>
                    <w:right w:val="single" w:color="000000" w:sz="4"/>
                  </w:tcBorders>
                </w:tcPr>
                <w:p/>
              </w:tc>
              <w:tc>
                <w:tcPr>
                  <w:tcW w:type="dxa" w:w="406"/>
                  <w:vMerge/>
                  <w:tcBorders>
                    <w:top w:val="none" w:color="000000" w:sz="4"/>
                    <w:left w:val="single" w:color="000000" w:sz="4"/>
                    <w:bottom w:val="non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0～2Ω，2～20Ω≤1kΩ</w:t>
                  </w:r>
                </w:p>
              </w:tc>
            </w:tr>
            <w:tr>
              <w:tc>
                <w:tcPr>
                  <w:tcW w:type="dxa" w:w="596"/>
                  <w:vMerge/>
                  <w:tcBorders>
                    <w:top w:val="none" w:color="000000" w:sz="4"/>
                    <w:left w:val="single" w:color="000000" w:sz="4"/>
                    <w:bottom w:val="none" w:color="000000" w:sz="4"/>
                    <w:right w:val="single" w:color="000000" w:sz="4"/>
                  </w:tcBorders>
                </w:tcPr>
                <w:p/>
              </w:tc>
              <w:tc>
                <w:tcPr>
                  <w:tcW w:type="dxa" w:w="406"/>
                  <w:vMerge/>
                  <w:tcBorders>
                    <w:top w:val="none" w:color="000000" w:sz="4"/>
                    <w:left w:val="single" w:color="000000" w:sz="4"/>
                    <w:bottom w:val="non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20～200Ω≤2kΩ</w:t>
                  </w:r>
                </w:p>
              </w:tc>
            </w:tr>
            <w:tr>
              <w:tc>
                <w:tcPr>
                  <w:tcW w:type="dxa" w:w="596"/>
                  <w:vMerge/>
                  <w:tcBorders>
                    <w:top w:val="none" w:color="000000" w:sz="4"/>
                    <w:left w:val="single" w:color="000000" w:sz="4"/>
                    <w:bottom w:val="none" w:color="000000" w:sz="4"/>
                    <w:right w:val="single" w:color="000000" w:sz="4"/>
                  </w:tcBorders>
                </w:tcPr>
                <w:p/>
              </w:tc>
              <w:tc>
                <w:tcPr>
                  <w:tcW w:type="dxa" w:w="406"/>
                  <w:vMerge/>
                  <w:tcBorders>
                    <w:top w:val="none" w:color="000000" w:sz="4"/>
                    <w:left w:val="single" w:color="000000" w:sz="4"/>
                    <w:bottom w:val="none" w:color="000000" w:sz="4"/>
                    <w:right w:val="single" w:color="000000" w:sz="4"/>
                  </w:tcBorders>
                </w:tcP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RP(P1与P2之间) &lt; 40kΩ，误差≤±5%</w:t>
                  </w:r>
                </w:p>
              </w:tc>
            </w:tr>
            <w:tr>
              <w:tc>
                <w:tcPr>
                  <w:tcW w:type="dxa" w:w="596"/>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允许地电压</w:t>
                  </w:r>
                  <w:r>
                    <w:rPr>
                      <w:rFonts w:ascii="仿宋_GB2312" w:hAnsi="仿宋_GB2312" w:cs="仿宋_GB2312" w:eastAsia="仿宋_GB2312"/>
                      <w:sz w:val="24"/>
                    </w:rPr>
                    <w:t>(工频有</w:t>
                  </w:r>
                  <w:r>
                    <w:rPr>
                      <w:rFonts w:ascii="仿宋_GB2312" w:hAnsi="仿宋_GB2312" w:cs="仿宋_GB2312" w:eastAsia="仿宋_GB2312"/>
                      <w:sz w:val="24"/>
                    </w:rPr>
                    <w:t>效值</w:t>
                  </w:r>
                  <w:r>
                    <w:rPr>
                      <w:rFonts w:ascii="仿宋_GB2312" w:hAnsi="仿宋_GB2312" w:cs="仿宋_GB2312" w:eastAsia="仿宋_GB2312"/>
                      <w:sz w:val="24"/>
                    </w:rPr>
                    <w:t>)</w:t>
                  </w:r>
                </w:p>
              </w:tc>
              <w:tc>
                <w:tcPr>
                  <w:tcW w:type="dxa" w:w="15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≤5V,误差≤±5%</w:t>
                  </w:r>
                </w:p>
              </w:tc>
            </w:tr>
          </w:tbl>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仪器配置</w:t>
            </w:r>
            <w:r>
              <w:rPr>
                <w:rFonts w:ascii="仿宋_GB2312" w:hAnsi="仿宋_GB2312" w:cs="仿宋_GB2312" w:eastAsia="仿宋_GB2312"/>
                <w:sz w:val="24"/>
                <w:b/>
                <w:color w:val="000000"/>
              </w:rPr>
              <w:t>清单</w:t>
            </w:r>
          </w:p>
          <w:p>
            <w:pPr>
              <w:pStyle w:val="null3"/>
              <w:jc w:val="left"/>
            </w:pPr>
            <w:r>
              <w:rPr>
                <w:rFonts w:ascii="仿宋_GB2312" w:hAnsi="仿宋_GB2312" w:cs="仿宋_GB2312" w:eastAsia="仿宋_GB2312"/>
                <w:sz w:val="24"/>
              </w:rPr>
              <w:t>检测主机</w:t>
            </w:r>
            <w:r>
              <w:rPr>
                <w:rFonts w:ascii="仿宋_GB2312" w:hAnsi="仿宋_GB2312" w:cs="仿宋_GB2312" w:eastAsia="仿宋_GB2312"/>
                <w:sz w:val="24"/>
              </w:rPr>
              <w:t>1台、电源线1条、钳形红黑连接线1组、电池8节、说明书1份、出厂检验报告1份、</w:t>
            </w:r>
            <w:r>
              <w:rPr>
                <w:rFonts w:ascii="仿宋_GB2312" w:hAnsi="仿宋_GB2312" w:cs="仿宋_GB2312" w:eastAsia="仿宋_GB2312"/>
                <w:sz w:val="24"/>
              </w:rPr>
              <w:t>接地探针</w:t>
            </w:r>
            <w:r>
              <w:rPr>
                <w:rFonts w:ascii="仿宋_GB2312" w:hAnsi="仿宋_GB2312" w:cs="仿宋_GB2312" w:eastAsia="仿宋_GB2312"/>
                <w:sz w:val="24"/>
              </w:rPr>
              <w:t>2根、红黑绕线架1组、</w:t>
            </w:r>
            <w:r>
              <w:rPr>
                <w:rFonts w:ascii="仿宋_GB2312" w:hAnsi="仿宋_GB2312" w:cs="仿宋_GB2312" w:eastAsia="仿宋_GB2312"/>
                <w:sz w:val="24"/>
              </w:rPr>
              <w:t>第三方计量证书</w:t>
            </w:r>
            <w:r>
              <w:rPr>
                <w:rFonts w:ascii="仿宋_GB2312" w:hAnsi="仿宋_GB2312" w:cs="仿宋_GB2312" w:eastAsia="仿宋_GB2312"/>
                <w:sz w:val="24"/>
              </w:rPr>
              <w:t>1份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4：氧化还原电位测试仪</w:t>
            </w:r>
          </w:p>
          <w:p>
            <w:pPr>
              <w:pStyle w:val="null3"/>
              <w:jc w:val="both"/>
            </w:pPr>
            <w:r>
              <w:rPr>
                <w:rFonts w:ascii="仿宋_GB2312" w:hAnsi="仿宋_GB2312" w:cs="仿宋_GB2312" w:eastAsia="仿宋_GB2312"/>
                <w:sz w:val="24"/>
              </w:rPr>
              <w:t>1.技术参数</w:t>
            </w:r>
          </w:p>
          <w:p>
            <w:pPr>
              <w:pStyle w:val="null3"/>
              <w:jc w:val="both"/>
            </w:pPr>
            <w:r>
              <w:rPr>
                <w:rFonts w:ascii="仿宋_GB2312" w:hAnsi="仿宋_GB2312" w:cs="仿宋_GB2312" w:eastAsia="仿宋_GB2312"/>
                <w:sz w:val="24"/>
              </w:rPr>
              <w:t>1.1PH测量范围：0.00-14.00</w:t>
            </w:r>
          </w:p>
          <w:p>
            <w:pPr>
              <w:pStyle w:val="null3"/>
              <w:jc w:val="both"/>
            </w:pPr>
            <w:r>
              <w:rPr>
                <w:rFonts w:ascii="仿宋_GB2312" w:hAnsi="仿宋_GB2312" w:cs="仿宋_GB2312" w:eastAsia="仿宋_GB2312"/>
                <w:sz w:val="24"/>
              </w:rPr>
              <w:t>1.2PH准确度：±0.02</w:t>
            </w:r>
          </w:p>
          <w:p>
            <w:pPr>
              <w:pStyle w:val="null3"/>
              <w:jc w:val="both"/>
            </w:pPr>
            <w:r>
              <w:rPr>
                <w:rFonts w:ascii="仿宋_GB2312" w:hAnsi="仿宋_GB2312" w:cs="仿宋_GB2312" w:eastAsia="仿宋_GB2312"/>
                <w:sz w:val="24"/>
              </w:rPr>
              <w:t>1.3PH分辨率：0.01</w:t>
            </w:r>
          </w:p>
          <w:p>
            <w:pPr>
              <w:pStyle w:val="null3"/>
              <w:jc w:val="both"/>
            </w:pPr>
            <w:r>
              <w:rPr>
                <w:rFonts w:ascii="仿宋_GB2312" w:hAnsi="仿宋_GB2312" w:cs="仿宋_GB2312" w:eastAsia="仿宋_GB2312"/>
                <w:sz w:val="24"/>
              </w:rPr>
              <w:t>1.4氧化还原电位测量范围：-1999</w:t>
            </w:r>
            <w:r>
              <w:rPr>
                <w:rFonts w:ascii="仿宋_GB2312" w:hAnsi="仿宋_GB2312" w:cs="仿宋_GB2312" w:eastAsia="仿宋_GB2312"/>
                <w:sz w:val="24"/>
              </w:rPr>
              <w:t>～</w:t>
            </w:r>
            <w:r>
              <w:rPr>
                <w:rFonts w:ascii="仿宋_GB2312" w:hAnsi="仿宋_GB2312" w:cs="仿宋_GB2312" w:eastAsia="仿宋_GB2312"/>
                <w:sz w:val="24"/>
              </w:rPr>
              <w:t>+1999mV</w:t>
            </w:r>
          </w:p>
          <w:p>
            <w:pPr>
              <w:pStyle w:val="null3"/>
              <w:jc w:val="both"/>
            </w:pPr>
            <w:r>
              <w:rPr>
                <w:rFonts w:ascii="仿宋_GB2312" w:hAnsi="仿宋_GB2312" w:cs="仿宋_GB2312" w:eastAsia="仿宋_GB2312"/>
                <w:sz w:val="24"/>
              </w:rPr>
              <w:t>1.5氧化还原电位准确度：±0.2mV(-199.9</w:t>
            </w:r>
            <w:r>
              <w:rPr>
                <w:rFonts w:ascii="仿宋_GB2312" w:hAnsi="仿宋_GB2312" w:cs="仿宋_GB2312" w:eastAsia="仿宋_GB2312"/>
                <w:sz w:val="24"/>
              </w:rPr>
              <w:t>～</w:t>
            </w:r>
            <w:r>
              <w:rPr>
                <w:rFonts w:ascii="仿宋_GB2312" w:hAnsi="仿宋_GB2312" w:cs="仿宋_GB2312" w:eastAsia="仿宋_GB2312"/>
                <w:sz w:val="24"/>
              </w:rPr>
              <w:t>+199.9mV)、±2mV(其它)</w:t>
            </w:r>
          </w:p>
          <w:p>
            <w:pPr>
              <w:pStyle w:val="null3"/>
              <w:jc w:val="both"/>
            </w:pPr>
            <w:r>
              <w:rPr>
                <w:rFonts w:ascii="仿宋_GB2312" w:hAnsi="仿宋_GB2312" w:cs="仿宋_GB2312" w:eastAsia="仿宋_GB2312"/>
                <w:sz w:val="24"/>
              </w:rPr>
              <w:t>1.6氧化还原电位分辨率：0.1(-199.9</w:t>
            </w:r>
            <w:r>
              <w:rPr>
                <w:rFonts w:ascii="仿宋_GB2312" w:hAnsi="仿宋_GB2312" w:cs="仿宋_GB2312" w:eastAsia="仿宋_GB2312"/>
                <w:sz w:val="24"/>
              </w:rPr>
              <w:t>～</w:t>
            </w:r>
            <w:r>
              <w:rPr>
                <w:rFonts w:ascii="仿宋_GB2312" w:hAnsi="仿宋_GB2312" w:cs="仿宋_GB2312" w:eastAsia="仿宋_GB2312"/>
                <w:sz w:val="24"/>
              </w:rPr>
              <w:t>+199.9mV)、±1(其它)</w:t>
            </w:r>
          </w:p>
          <w:p>
            <w:pPr>
              <w:pStyle w:val="null3"/>
              <w:jc w:val="both"/>
            </w:pPr>
            <w:r>
              <w:rPr>
                <w:rFonts w:ascii="仿宋_GB2312" w:hAnsi="仿宋_GB2312" w:cs="仿宋_GB2312" w:eastAsia="仿宋_GB2312"/>
                <w:sz w:val="24"/>
              </w:rPr>
              <w:t>1.7温度测量范围：0-60℃</w:t>
            </w:r>
          </w:p>
          <w:p>
            <w:pPr>
              <w:pStyle w:val="null3"/>
              <w:jc w:val="both"/>
            </w:pPr>
            <w:r>
              <w:rPr>
                <w:rFonts w:ascii="仿宋_GB2312" w:hAnsi="仿宋_GB2312" w:cs="仿宋_GB2312" w:eastAsia="仿宋_GB2312"/>
                <w:sz w:val="24"/>
              </w:rPr>
              <w:t>1.8温度准确度：±0.3℃</w:t>
            </w:r>
          </w:p>
          <w:p>
            <w:pPr>
              <w:pStyle w:val="null3"/>
              <w:jc w:val="both"/>
            </w:pPr>
            <w:r>
              <w:rPr>
                <w:rFonts w:ascii="仿宋_GB2312" w:hAnsi="仿宋_GB2312" w:cs="仿宋_GB2312" w:eastAsia="仿宋_GB2312"/>
                <w:sz w:val="24"/>
              </w:rPr>
              <w:t>1.9温度分辨率：0.1℃</w:t>
            </w:r>
          </w:p>
          <w:p>
            <w:pPr>
              <w:pStyle w:val="null3"/>
              <w:jc w:val="both"/>
            </w:pPr>
            <w:r>
              <w:rPr>
                <w:rFonts w:ascii="仿宋_GB2312" w:hAnsi="仿宋_GB2312" w:cs="仿宋_GB2312" w:eastAsia="仿宋_GB2312"/>
                <w:sz w:val="24"/>
              </w:rPr>
              <w:t>2.仪器配置清单</w:t>
            </w:r>
          </w:p>
          <w:p>
            <w:pPr>
              <w:pStyle w:val="null3"/>
              <w:jc w:val="both"/>
            </w:pPr>
            <w:r>
              <w:rPr>
                <w:rFonts w:ascii="仿宋_GB2312" w:hAnsi="仿宋_GB2312" w:cs="仿宋_GB2312" w:eastAsia="仿宋_GB2312"/>
                <w:sz w:val="24"/>
              </w:rPr>
              <w:t>检测主机</w:t>
            </w:r>
            <w:r>
              <w:rPr>
                <w:rFonts w:ascii="仿宋_GB2312" w:hAnsi="仿宋_GB2312" w:cs="仿宋_GB2312" w:eastAsia="仿宋_GB2312"/>
                <w:sz w:val="24"/>
              </w:rPr>
              <w:t>1个、ORP探头1个、校正液3瓶、说明书、合格证1份、手提箱1个、第三方计量证书1份。</w:t>
            </w:r>
          </w:p>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5：A字架连接线</w:t>
            </w:r>
          </w:p>
          <w:p>
            <w:pPr>
              <w:pStyle w:val="null3"/>
              <w:jc w:val="both"/>
            </w:pPr>
            <w:r>
              <w:rPr>
                <w:rFonts w:ascii="仿宋_GB2312" w:hAnsi="仿宋_GB2312" w:cs="仿宋_GB2312" w:eastAsia="仿宋_GB2312"/>
                <w:sz w:val="24"/>
              </w:rPr>
              <w:t>1.规格：3孔8芯，总长度与标配线一致，1.3米；</w:t>
            </w:r>
          </w:p>
          <w:p>
            <w:pPr>
              <w:pStyle w:val="null3"/>
              <w:jc w:val="both"/>
            </w:pPr>
            <w:r>
              <w:rPr>
                <w:rFonts w:ascii="仿宋_GB2312" w:hAnsi="仿宋_GB2312" w:cs="仿宋_GB2312" w:eastAsia="仿宋_GB2312"/>
                <w:sz w:val="24"/>
              </w:rPr>
              <w:t>2.适配PCMX。</w:t>
            </w:r>
          </w:p>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6：A字架连接线</w:t>
            </w:r>
          </w:p>
          <w:p>
            <w:pPr>
              <w:pStyle w:val="null3"/>
              <w:jc w:val="both"/>
            </w:pPr>
            <w:r>
              <w:rPr>
                <w:rFonts w:ascii="仿宋_GB2312" w:hAnsi="仿宋_GB2312" w:cs="仿宋_GB2312" w:eastAsia="仿宋_GB2312"/>
                <w:sz w:val="24"/>
              </w:rPr>
              <w:t>1.规格：5孔8芯的，带弹簧线，总长度与标配线一致，约1.3米；</w:t>
            </w:r>
          </w:p>
          <w:p>
            <w:pPr>
              <w:pStyle w:val="null3"/>
              <w:jc w:val="both"/>
            </w:pPr>
            <w:r>
              <w:rPr>
                <w:rFonts w:ascii="仿宋_GB2312" w:hAnsi="仿宋_GB2312" w:cs="仿宋_GB2312" w:eastAsia="仿宋_GB2312"/>
                <w:sz w:val="24"/>
              </w:rPr>
              <w:t>2.适配vLoc3-DM。</w:t>
            </w:r>
          </w:p>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7：检测数据采集系统：高精度手持机(</w:t>
            </w:r>
            <w:r>
              <w:rPr>
                <w:rFonts w:ascii="仿宋_GB2312" w:hAnsi="仿宋_GB2312" w:cs="仿宋_GB2312" w:eastAsia="仿宋_GB2312"/>
                <w:sz w:val="24"/>
                <w:b/>
              </w:rPr>
              <w:t>含防腐层数据采集及管理系统</w:t>
            </w:r>
            <w:r>
              <w:rPr>
                <w:rFonts w:ascii="仿宋_GB2312" w:hAnsi="仿宋_GB2312" w:cs="仿宋_GB2312" w:eastAsia="仿宋_GB2312"/>
                <w:sz w:val="24"/>
                <w:b/>
              </w:rPr>
              <w:t>软件</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1.高精度手持机参数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1.1单点定位：80cm(CEP)</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 RTK定位：RTK:2.5cm+1ppm(CEP)</w:t>
            </w:r>
          </w:p>
          <w:p>
            <w:pPr>
              <w:pStyle w:val="null3"/>
              <w:jc w:val="both"/>
            </w:pPr>
            <w:r>
              <w:rPr>
                <w:rFonts w:ascii="仿宋_GB2312" w:hAnsi="仿宋_GB2312" w:cs="仿宋_GB2312" w:eastAsia="仿宋_GB2312"/>
                <w:sz w:val="24"/>
              </w:rPr>
              <w:t>1.3冷启动：≤30s</w:t>
            </w:r>
          </w:p>
          <w:p>
            <w:pPr>
              <w:pStyle w:val="null3"/>
              <w:jc w:val="both"/>
            </w:pPr>
            <w:r>
              <w:rPr>
                <w:rFonts w:ascii="仿宋_GB2312" w:hAnsi="仿宋_GB2312" w:cs="仿宋_GB2312" w:eastAsia="仿宋_GB2312"/>
                <w:sz w:val="24"/>
              </w:rPr>
              <w:t>1.4热启动：≤8s</w:t>
            </w:r>
          </w:p>
          <w:p>
            <w:pPr>
              <w:pStyle w:val="null3"/>
              <w:jc w:val="both"/>
            </w:pPr>
            <w:r>
              <w:rPr>
                <w:rFonts w:ascii="仿宋_GB2312" w:hAnsi="仿宋_GB2312" w:cs="仿宋_GB2312" w:eastAsia="仿宋_GB2312"/>
                <w:sz w:val="24"/>
              </w:rPr>
              <w:t>1.5 GNSS天线：5星11频天线</w:t>
            </w:r>
          </w:p>
          <w:p>
            <w:pPr>
              <w:pStyle w:val="null3"/>
              <w:jc w:val="both"/>
            </w:pPr>
            <w:r>
              <w:rPr>
                <w:rFonts w:ascii="仿宋_GB2312" w:hAnsi="仿宋_GB2312" w:cs="仿宋_GB2312" w:eastAsia="仿宋_GB2312"/>
                <w:sz w:val="24"/>
              </w:rPr>
              <w:t>1.6操作系统：</w:t>
            </w:r>
            <w:r>
              <w:rPr>
                <w:rFonts w:ascii="仿宋_GB2312" w:hAnsi="仿宋_GB2312" w:cs="仿宋_GB2312" w:eastAsia="仿宋_GB2312"/>
                <w:sz w:val="24"/>
              </w:rPr>
              <w:t>Android12及以上版本</w:t>
            </w:r>
          </w:p>
          <w:p>
            <w:pPr>
              <w:pStyle w:val="null3"/>
              <w:jc w:val="both"/>
            </w:pPr>
            <w:r>
              <w:rPr>
                <w:rFonts w:ascii="仿宋_GB2312" w:hAnsi="仿宋_GB2312" w:cs="仿宋_GB2312" w:eastAsia="仿宋_GB2312"/>
                <w:sz w:val="24"/>
              </w:rPr>
              <w:t>1.7 CPU:≥八核2.0GHz</w:t>
            </w:r>
          </w:p>
          <w:p>
            <w:pPr>
              <w:pStyle w:val="null3"/>
              <w:jc w:val="both"/>
            </w:pPr>
            <w:r>
              <w:rPr>
                <w:rFonts w:ascii="仿宋_GB2312" w:hAnsi="仿宋_GB2312" w:cs="仿宋_GB2312" w:eastAsia="仿宋_GB2312"/>
                <w:sz w:val="24"/>
              </w:rPr>
              <w:t>1.8 RAM:≥4G</w:t>
            </w:r>
          </w:p>
          <w:p>
            <w:pPr>
              <w:pStyle w:val="null3"/>
              <w:jc w:val="both"/>
            </w:pPr>
            <w:r>
              <w:rPr>
                <w:rFonts w:ascii="仿宋_GB2312" w:hAnsi="仿宋_GB2312" w:cs="仿宋_GB2312" w:eastAsia="仿宋_GB2312"/>
                <w:sz w:val="24"/>
              </w:rPr>
              <w:t>1.9 ROM:≥64G</w:t>
            </w:r>
          </w:p>
          <w:p>
            <w:pPr>
              <w:pStyle w:val="null3"/>
              <w:jc w:val="both"/>
            </w:pPr>
            <w:r>
              <w:rPr>
                <w:rFonts w:ascii="仿宋_GB2312" w:hAnsi="仿宋_GB2312" w:cs="仿宋_GB2312" w:eastAsia="仿宋_GB2312"/>
                <w:sz w:val="24"/>
              </w:rPr>
              <w:t>1.10扩展：可扩展存储卡</w:t>
            </w:r>
          </w:p>
          <w:p>
            <w:pPr>
              <w:pStyle w:val="null3"/>
              <w:jc w:val="both"/>
            </w:pPr>
            <w:r>
              <w:rPr>
                <w:rFonts w:ascii="仿宋_GB2312" w:hAnsi="仿宋_GB2312" w:cs="仿宋_GB2312" w:eastAsia="仿宋_GB2312"/>
                <w:sz w:val="24"/>
              </w:rPr>
              <w:t>1.11亮度：平均亮度不小于550nit</w:t>
            </w:r>
          </w:p>
          <w:p>
            <w:pPr>
              <w:pStyle w:val="null3"/>
              <w:jc w:val="both"/>
            </w:pPr>
            <w:r>
              <w:rPr>
                <w:rFonts w:ascii="仿宋_GB2312" w:hAnsi="仿宋_GB2312" w:cs="仿宋_GB2312" w:eastAsia="仿宋_GB2312"/>
                <w:sz w:val="24"/>
              </w:rPr>
              <w:t>1.12触摸屏：电容触控屏，FHD</w:t>
            </w:r>
          </w:p>
          <w:p>
            <w:pPr>
              <w:pStyle w:val="null3"/>
              <w:jc w:val="both"/>
            </w:pPr>
            <w:r>
              <w:rPr>
                <w:rFonts w:ascii="仿宋_GB2312" w:hAnsi="仿宋_GB2312" w:cs="仿宋_GB2312" w:eastAsia="仿宋_GB2312"/>
                <w:sz w:val="24"/>
              </w:rPr>
              <w:t>1.13摄像头：前置摄像头≥8M、后置摄像头≥16MP、LED闪光灯，支持自动变焦</w:t>
            </w:r>
          </w:p>
          <w:p>
            <w:pPr>
              <w:pStyle w:val="null3"/>
              <w:jc w:val="both"/>
            </w:pPr>
            <w:r>
              <w:rPr>
                <w:rFonts w:ascii="仿宋_GB2312" w:hAnsi="仿宋_GB2312" w:cs="仿宋_GB2312" w:eastAsia="仿宋_GB2312"/>
                <w:sz w:val="24"/>
              </w:rPr>
              <w:t>1.14数据通讯：WiFi、4G、蓝牙、USBTYPE-C接口，支持OTG,支持快速充电，防尘塞、2nanosim卡槽</w:t>
            </w:r>
          </w:p>
          <w:p>
            <w:pPr>
              <w:pStyle w:val="null3"/>
              <w:jc w:val="both"/>
            </w:pPr>
            <w:r>
              <w:rPr>
                <w:rFonts w:ascii="仿宋_GB2312" w:hAnsi="仿宋_GB2312" w:cs="仿宋_GB2312" w:eastAsia="仿宋_GB2312"/>
                <w:sz w:val="24"/>
              </w:rPr>
              <w:t>1.15电池容量：≥6000mAh</w:t>
            </w:r>
          </w:p>
          <w:p>
            <w:pPr>
              <w:pStyle w:val="null3"/>
              <w:jc w:val="both"/>
            </w:pPr>
            <w:r>
              <w:rPr>
                <w:rFonts w:ascii="仿宋_GB2312" w:hAnsi="仿宋_GB2312" w:cs="仿宋_GB2312" w:eastAsia="仿宋_GB2312"/>
                <w:sz w:val="24"/>
              </w:rPr>
              <w:t>1.16充电时长：支持快充</w:t>
            </w:r>
          </w:p>
          <w:p>
            <w:pPr>
              <w:pStyle w:val="null3"/>
              <w:jc w:val="both"/>
            </w:pPr>
            <w:r>
              <w:rPr>
                <w:rFonts w:ascii="仿宋_GB2312" w:hAnsi="仿宋_GB2312" w:cs="仿宋_GB2312" w:eastAsia="仿宋_GB2312"/>
                <w:sz w:val="24"/>
              </w:rPr>
              <w:t>1.17其他全功能：支持重力感应、光线感应、距离感应、电子罗盘、陀螺仪。</w:t>
            </w:r>
          </w:p>
          <w:p>
            <w:pPr>
              <w:pStyle w:val="null3"/>
              <w:jc w:val="both"/>
            </w:pPr>
            <w:r>
              <w:rPr>
                <w:rFonts w:ascii="仿宋_GB2312" w:hAnsi="仿宋_GB2312" w:cs="仿宋_GB2312" w:eastAsia="仿宋_GB2312"/>
                <w:sz w:val="24"/>
              </w:rPr>
              <w:t>2.软件参数：</w:t>
            </w:r>
          </w:p>
          <w:p>
            <w:pPr>
              <w:pStyle w:val="null3"/>
              <w:jc w:val="both"/>
            </w:pPr>
            <w:r>
              <w:rPr>
                <w:rFonts w:ascii="仿宋_GB2312" w:hAnsi="仿宋_GB2312" w:cs="仿宋_GB2312" w:eastAsia="仿宋_GB2312"/>
                <w:sz w:val="24"/>
              </w:rPr>
              <w:t>2.1主要功能：</w:t>
            </w:r>
          </w:p>
          <w:p>
            <w:pPr>
              <w:pStyle w:val="null3"/>
              <w:jc w:val="both"/>
            </w:pPr>
            <w:r>
              <w:rPr>
                <w:rFonts w:ascii="仿宋_GB2312" w:hAnsi="仿宋_GB2312" w:cs="仿宋_GB2312" w:eastAsia="仿宋_GB2312"/>
                <w:sz w:val="24"/>
              </w:rPr>
              <w:t>支持北斗、</w:t>
            </w:r>
            <w:r>
              <w:rPr>
                <w:rFonts w:ascii="仿宋_GB2312" w:hAnsi="仿宋_GB2312" w:cs="仿宋_GB2312" w:eastAsia="仿宋_GB2312"/>
                <w:sz w:val="24"/>
              </w:rPr>
              <w:t>GPS、</w:t>
            </w:r>
            <w:r>
              <w:rPr>
                <w:rFonts w:ascii="仿宋_GB2312" w:hAnsi="仿宋_GB2312" w:cs="仿宋_GB2312" w:eastAsia="仿宋_GB2312"/>
                <w:sz w:val="24"/>
              </w:rPr>
              <w:t>GLONASS</w:t>
            </w:r>
            <w:r>
              <w:rPr>
                <w:rFonts w:ascii="仿宋_GB2312" w:hAnsi="仿宋_GB2312" w:cs="仿宋_GB2312" w:eastAsia="仿宋_GB2312"/>
                <w:sz w:val="24"/>
              </w:rPr>
              <w:t>、伽利略等全星座卫星追踪。</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b/>
              </w:rPr>
              <w:t>防腐层数据采集及管理系统</w:t>
            </w:r>
            <w:r>
              <w:rPr>
                <w:rFonts w:ascii="仿宋_GB2312" w:hAnsi="仿宋_GB2312" w:cs="仿宋_GB2312" w:eastAsia="仿宋_GB2312"/>
                <w:sz w:val="24"/>
              </w:rPr>
              <w:t>软件功能要求：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(1)软件兼容市场主流防腐层检测产品；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(2)自动识别防腐层检测设备类型；</w:t>
            </w:r>
          </w:p>
          <w:p>
            <w:pPr>
              <w:pStyle w:val="null3"/>
              <w:jc w:val="both"/>
            </w:pPr>
            <w:r>
              <w:rPr>
                <w:rFonts w:ascii="仿宋_GB2312" w:hAnsi="仿宋_GB2312" w:cs="仿宋_GB2312" w:eastAsia="仿宋_GB2312"/>
                <w:sz w:val="24"/>
              </w:rPr>
              <w:t>(3)针对不同检测现场实现不同检测方式;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(4)软件可对防腐层检测仪产品的检测频率、埋深、定位电流、低频电流以及RTK等设备的高精度定位信息(经纬度坐标及大地高)进行对应整理，支持CGCS2000坐标转换；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(5)软件可实时查看防腐层检测数据、电流变化曲线、埋深变化曲线及管线路由图；</w:t>
            </w:r>
          </w:p>
          <w:p>
            <w:pPr>
              <w:pStyle w:val="null3"/>
              <w:jc w:val="both"/>
            </w:pPr>
            <w:r>
              <w:rPr>
                <w:rFonts w:ascii="仿宋_GB2312" w:hAnsi="仿宋_GB2312" w:cs="仿宋_GB2312" w:eastAsia="仿宋_GB2312"/>
                <w:sz w:val="24"/>
              </w:rPr>
              <w:t>(6)定位信息实时在地图中显示；</w:t>
            </w:r>
          </w:p>
          <w:p>
            <w:pPr>
              <w:pStyle w:val="null3"/>
              <w:jc w:val="both"/>
            </w:pPr>
            <w:r>
              <w:rPr>
                <w:rFonts w:ascii="仿宋_GB2312" w:hAnsi="仿宋_GB2312" w:cs="仿宋_GB2312" w:eastAsia="仿宋_GB2312"/>
                <w:sz w:val="24"/>
              </w:rPr>
              <w:t>(7)数据存储格式简单方便，少量导出数据即可支持数据分析；</w:t>
            </w:r>
          </w:p>
          <w:p>
            <w:pPr>
              <w:pStyle w:val="null3"/>
              <w:jc w:val="both"/>
            </w:pPr>
            <w:r>
              <w:rPr>
                <w:rFonts w:ascii="仿宋_GB2312" w:hAnsi="仿宋_GB2312" w:cs="仿宋_GB2312" w:eastAsia="仿宋_GB2312"/>
                <w:sz w:val="24"/>
              </w:rPr>
              <w:t>(8)免费提供升级服务</w:t>
            </w:r>
          </w:p>
          <w:p>
            <w:pPr>
              <w:pStyle w:val="null3"/>
              <w:jc w:val="both"/>
            </w:pPr>
            <w:r>
              <w:rPr>
                <w:rFonts w:ascii="仿宋_GB2312" w:hAnsi="仿宋_GB2312" w:cs="仿宋_GB2312" w:eastAsia="仿宋_GB2312"/>
                <w:sz w:val="24"/>
              </w:rPr>
              <w:t>3.仪器配置清单</w:t>
            </w:r>
          </w:p>
          <w:p>
            <w:pPr>
              <w:pStyle w:val="null3"/>
              <w:jc w:val="both"/>
            </w:pPr>
            <w:r>
              <w:rPr>
                <w:rFonts w:ascii="仿宋_GB2312" w:hAnsi="仿宋_GB2312" w:cs="仿宋_GB2312" w:eastAsia="仿宋_GB2312"/>
                <w:sz w:val="24"/>
              </w:rPr>
              <w:t>主机</w:t>
            </w:r>
            <w:r>
              <w:rPr>
                <w:rFonts w:ascii="仿宋_GB2312" w:hAnsi="仿宋_GB2312" w:cs="仿宋_GB2312" w:eastAsia="仿宋_GB2312"/>
                <w:sz w:val="24"/>
              </w:rPr>
              <w:t>1台、电源适配线1根、数据线1根、说明书保修卡各1、内置一年CORS账号、</w:t>
            </w:r>
            <w:r>
              <w:rPr>
                <w:rFonts w:ascii="仿宋_GB2312" w:hAnsi="仿宋_GB2312" w:cs="仿宋_GB2312" w:eastAsia="仿宋_GB2312"/>
                <w:sz w:val="24"/>
              </w:rPr>
              <w:t>防腐层数据采集及管理系统</w:t>
            </w:r>
            <w:r>
              <w:rPr>
                <w:rFonts w:ascii="仿宋_GB2312" w:hAnsi="仿宋_GB2312" w:cs="仿宋_GB2312" w:eastAsia="仿宋_GB2312"/>
                <w:sz w:val="24"/>
              </w:rPr>
              <w:t>软件</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b/>
              </w:rPr>
              <w:t>产品</w:t>
            </w:r>
            <w:r>
              <w:rPr>
                <w:rFonts w:ascii="仿宋_GB2312" w:hAnsi="仿宋_GB2312" w:cs="仿宋_GB2312" w:eastAsia="仿宋_GB2312"/>
                <w:sz w:val="24"/>
                <w:b/>
              </w:rPr>
              <w:t>8：埋地管道防腐层检测仪</w:t>
            </w:r>
            <w:r>
              <w:rPr>
                <w:rFonts w:ascii="仿宋_GB2312" w:hAnsi="仿宋_GB2312" w:cs="仿宋_GB2312" w:eastAsia="仿宋_GB2312"/>
                <w:sz w:val="24"/>
                <w:b/>
              </w:rPr>
              <w:t>（含</w:t>
            </w:r>
            <w:r>
              <w:rPr>
                <w:rFonts w:ascii="仿宋_GB2312" w:hAnsi="仿宋_GB2312" w:cs="仿宋_GB2312" w:eastAsia="仿宋_GB2312"/>
                <w:sz w:val="24"/>
                <w:b/>
              </w:rPr>
              <w:t>埋地管线外防腐层状况综合检测评估系统</w:t>
            </w:r>
            <w:r>
              <w:rPr>
                <w:rFonts w:ascii="仿宋_GB2312" w:hAnsi="仿宋_GB2312" w:cs="仿宋_GB2312" w:eastAsia="仿宋_GB2312"/>
                <w:sz w:val="24"/>
                <w:b/>
              </w:rPr>
              <w:t>软</w:t>
            </w:r>
            <w:r>
              <w:rPr>
                <w:rFonts w:ascii="仿宋_GB2312" w:hAnsi="仿宋_GB2312" w:cs="仿宋_GB2312" w:eastAsia="仿宋_GB2312"/>
                <w:sz w:val="24"/>
                <w:b/>
              </w:rPr>
              <w:t>件）</w:t>
            </w:r>
          </w:p>
          <w:p>
            <w:pPr>
              <w:pStyle w:val="null3"/>
              <w:jc w:val="both"/>
            </w:pPr>
            <w:r>
              <w:rPr>
                <w:rFonts w:ascii="仿宋_GB2312" w:hAnsi="仿宋_GB2312" w:cs="仿宋_GB2312" w:eastAsia="仿宋_GB2312"/>
                <w:sz w:val="24"/>
                <w:b/>
              </w:rPr>
              <w:t>一、功能：</w:t>
            </w:r>
          </w:p>
          <w:p>
            <w:pPr>
              <w:pStyle w:val="null3"/>
              <w:jc w:val="both"/>
            </w:pPr>
            <w:r>
              <w:rPr>
                <w:rFonts w:ascii="仿宋_GB2312" w:hAnsi="仿宋_GB2312" w:cs="仿宋_GB2312" w:eastAsia="仿宋_GB2312"/>
                <w:sz w:val="24"/>
              </w:rPr>
              <w:t>主要功能：</w:t>
            </w:r>
            <w:r>
              <w:rPr>
                <w:rFonts w:ascii="仿宋_GB2312" w:hAnsi="仿宋_GB2312" w:cs="仿宋_GB2312" w:eastAsia="仿宋_GB2312"/>
                <w:sz w:val="24"/>
              </w:rPr>
              <w:t>内外业一体化管道防腐层检测仪，被用于精确定位管线和协助评估管道涂层缺陷</w:t>
            </w:r>
            <w:r>
              <w:rPr>
                <w:rFonts w:ascii="仿宋_GB2312" w:hAnsi="仿宋_GB2312" w:cs="仿宋_GB2312" w:eastAsia="仿宋_GB2312"/>
                <w:sz w:val="24"/>
              </w:rPr>
              <w:t>，</w:t>
            </w:r>
            <w:r>
              <w:rPr>
                <w:rFonts w:ascii="仿宋_GB2312" w:hAnsi="仿宋_GB2312" w:cs="仿宋_GB2312" w:eastAsia="仿宋_GB2312"/>
                <w:sz w:val="24"/>
              </w:rPr>
              <w:t>该系统适用于输送管道或分配管道。</w:t>
            </w:r>
          </w:p>
          <w:p>
            <w:pPr>
              <w:pStyle w:val="null3"/>
              <w:jc w:val="both"/>
            </w:pPr>
            <w:r>
              <w:rPr>
                <w:rFonts w:ascii="仿宋_GB2312" w:hAnsi="仿宋_GB2312" w:cs="仿宋_GB2312" w:eastAsia="仿宋_GB2312"/>
                <w:sz w:val="24"/>
                <w:b/>
              </w:rPr>
              <w:t>二、技术参数：</w:t>
            </w:r>
          </w:p>
          <w:p>
            <w:pPr>
              <w:pStyle w:val="null3"/>
              <w:jc w:val="both"/>
            </w:pPr>
            <w:r>
              <w:rPr>
                <w:rFonts w:ascii="仿宋_GB2312" w:hAnsi="仿宋_GB2312" w:cs="仿宋_GB2312" w:eastAsia="仿宋_GB2312"/>
                <w:sz w:val="24"/>
              </w:rPr>
              <w:t>2.1 发射机参数：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2.1.1输出信号：单频信号：128Hz等四种，双频信号：3*128Hz等四种；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2.1.2三频信号：3+6+128Hz等八种；</w:t>
            </w:r>
          </w:p>
          <w:p>
            <w:pPr>
              <w:pStyle w:val="null3"/>
              <w:jc w:val="both"/>
            </w:pPr>
            <w:r>
              <w:rPr>
                <w:rFonts w:ascii="仿宋_GB2312" w:hAnsi="仿宋_GB2312" w:cs="仿宋_GB2312" w:eastAsia="仿宋_GB2312"/>
                <w:sz w:val="24"/>
              </w:rPr>
              <w:t>2.1.3输出功率：≥150W，自动阻抗匹配功能；</w:t>
            </w:r>
          </w:p>
          <w:p>
            <w:pPr>
              <w:pStyle w:val="null3"/>
              <w:jc w:val="both"/>
            </w:pPr>
            <w:r>
              <w:rPr>
                <w:rFonts w:ascii="仿宋_GB2312" w:hAnsi="仿宋_GB2312" w:cs="仿宋_GB2312" w:eastAsia="仿宋_GB2312"/>
                <w:sz w:val="24"/>
              </w:rPr>
              <w:t>2.1.4电源：直流电源及交流电源；</w:t>
            </w:r>
          </w:p>
          <w:p>
            <w:pPr>
              <w:pStyle w:val="null3"/>
              <w:jc w:val="both"/>
            </w:pPr>
            <w:r>
              <w:rPr>
                <w:rFonts w:ascii="仿宋_GB2312" w:hAnsi="仿宋_GB2312" w:cs="仿宋_GB2312" w:eastAsia="仿宋_GB2312"/>
                <w:sz w:val="24"/>
              </w:rPr>
              <w:t>2.1.5重量：≤12.5kg。</w:t>
            </w:r>
          </w:p>
          <w:p>
            <w:pPr>
              <w:pStyle w:val="null3"/>
              <w:jc w:val="both"/>
            </w:pPr>
            <w:r>
              <w:rPr>
                <w:rFonts w:ascii="仿宋_GB2312" w:hAnsi="仿宋_GB2312" w:cs="仿宋_GB2312" w:eastAsia="仿宋_GB2312"/>
                <w:sz w:val="24"/>
              </w:rPr>
              <w:t>2.2 接收机参数：</w:t>
            </w:r>
          </w:p>
          <w:p>
            <w:pPr>
              <w:pStyle w:val="null3"/>
              <w:jc w:val="both"/>
            </w:pPr>
            <w:r>
              <w:rPr>
                <w:rFonts w:ascii="仿宋_GB2312" w:hAnsi="仿宋_GB2312" w:cs="仿宋_GB2312" w:eastAsia="仿宋_GB2312"/>
                <w:sz w:val="24"/>
              </w:rPr>
              <w:t>2.2.1探测界面：至少含A字架测量界面、经典定位界面、横向定位界面平面视图界面、3D导向定位界面、示踪探头界面；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2.2.2测量精度：定位及测深≤±2.5%；电流测量≤±2.5%； 缺陷点定位≤±5cm；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2.2.3测深范围：≥（0—30）m；</w:t>
            </w:r>
          </w:p>
          <w:p>
            <w:pPr>
              <w:pStyle w:val="null3"/>
              <w:jc w:val="both"/>
            </w:pPr>
            <w:r>
              <w:rPr>
                <w:rFonts w:ascii="仿宋_GB2312" w:hAnsi="仿宋_GB2312" w:cs="仿宋_GB2312" w:eastAsia="仿宋_GB2312"/>
                <w:sz w:val="24"/>
              </w:rPr>
              <w:t>2.2.4防护等级：至少满足IP65；</w:t>
            </w:r>
          </w:p>
          <w:p>
            <w:pPr>
              <w:pStyle w:val="null3"/>
              <w:jc w:val="both"/>
            </w:pPr>
            <w:r>
              <w:rPr>
                <w:rFonts w:ascii="仿宋_GB2312" w:hAnsi="仿宋_GB2312" w:cs="仿宋_GB2312" w:eastAsia="仿宋_GB2312"/>
                <w:sz w:val="24"/>
              </w:rPr>
              <w:t>2.2.5数据存储:≥10000数据点，记录至少包括深度/电流/频率/模式/信号强度/GPS坐标。</w:t>
            </w:r>
          </w:p>
          <w:p>
            <w:pPr>
              <w:pStyle w:val="null3"/>
              <w:jc w:val="both"/>
            </w:pPr>
            <w:r>
              <w:rPr>
                <w:rFonts w:ascii="仿宋_GB2312" w:hAnsi="仿宋_GB2312" w:cs="仿宋_GB2312" w:eastAsia="仿宋_GB2312"/>
                <w:sz w:val="24"/>
                <w:b/>
              </w:rPr>
              <w:t>2.3.埋地管线外防腐层状况综合检测评估系统软件功能要求：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2.3.1符合《特种设备检验机构核准规则》TSG Z7001-2021要求；</w:t>
            </w:r>
          </w:p>
          <w:p>
            <w:pPr>
              <w:pStyle w:val="null3"/>
              <w:jc w:val="both"/>
            </w:pPr>
            <w:r>
              <w:rPr>
                <w:rFonts w:ascii="仿宋_GB2312" w:hAnsi="仿宋_GB2312" w:cs="仿宋_GB2312" w:eastAsia="仿宋_GB2312"/>
                <w:sz w:val="24"/>
              </w:rPr>
              <w:t>2.3.2数据分析技术基于综合参数异常评价法，属电磁场理论；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2.3.3满足《埋地钢质管道腐蚀防护工程检验》（GB/T19285-2014）附录K要求，对埋地钢质管道外防腐层进行分级评价；</w:t>
            </w:r>
          </w:p>
          <w:p>
            <w:pPr>
              <w:pStyle w:val="null3"/>
              <w:jc w:val="both"/>
            </w:pPr>
            <w:r>
              <w:rPr>
                <w:rFonts w:ascii="仿宋_GB2312" w:hAnsi="仿宋_GB2312" w:cs="仿宋_GB2312" w:eastAsia="仿宋_GB2312"/>
                <w:sz w:val="24"/>
              </w:rPr>
              <w:t>2.3.4具备工程管理功能；</w:t>
            </w:r>
          </w:p>
          <w:p>
            <w:pPr>
              <w:pStyle w:val="null3"/>
              <w:jc w:val="both"/>
            </w:pPr>
            <w:r>
              <w:rPr>
                <w:rFonts w:ascii="仿宋_GB2312" w:hAnsi="仿宋_GB2312" w:cs="仿宋_GB2312" w:eastAsia="仿宋_GB2312"/>
                <w:sz w:val="24"/>
              </w:rPr>
              <w:t>2.3.5评价结果按级别不同分色图示，了解目标管线防腐层状态；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2.3.6支持管道路由、埋深曲线、数据曲线等不同维度展示，多视角解读检测数据；</w:t>
            </w:r>
          </w:p>
          <w:p>
            <w:pPr>
              <w:pStyle w:val="null3"/>
              <w:jc w:val="both"/>
            </w:pPr>
            <w:r>
              <w:rPr>
                <w:rFonts w:ascii="仿宋_GB2312" w:hAnsi="仿宋_GB2312" w:cs="仿宋_GB2312" w:eastAsia="仿宋_GB2312"/>
                <w:sz w:val="24"/>
              </w:rPr>
              <w:t>2.3.7报告输出内容包括防腐层数据分析结果统计表，输出内容支持自定义；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2.3.8分析数据过程可自动获取数据标注栏内容，分析过程对潜在引起数据变化的设施及时提示，方便准确掌握信号变化原因，辅助用户精确分析防腐层状况；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2.3.9使用埋深和电流数据对A字架测得的dB值进行校正，使其能更真实反映防腐层缺陷点的严重程度；</w:t>
            </w:r>
          </w:p>
          <w:p>
            <w:pPr>
              <w:pStyle w:val="null3"/>
              <w:jc w:val="both"/>
            </w:pPr>
            <w:r>
              <w:rPr>
                <w:rFonts w:ascii="仿宋_GB2312" w:hAnsi="仿宋_GB2312" w:cs="仿宋_GB2312" w:eastAsia="仿宋_GB2312"/>
                <w:sz w:val="24"/>
              </w:rPr>
              <w:t>2.3.10免费升级、改进评估软件。</w:t>
            </w:r>
          </w:p>
          <w:p>
            <w:pPr>
              <w:pStyle w:val="null3"/>
              <w:jc w:val="both"/>
            </w:pPr>
            <w:r>
              <w:rPr>
                <w:rFonts w:ascii="仿宋_GB2312" w:hAnsi="仿宋_GB2312" w:cs="仿宋_GB2312" w:eastAsia="仿宋_GB2312"/>
                <w:sz w:val="24"/>
              </w:rPr>
              <w:t>三、配置要求：</w:t>
            </w:r>
          </w:p>
          <w:p>
            <w:pPr>
              <w:pStyle w:val="null3"/>
              <w:jc w:val="both"/>
            </w:pPr>
            <w:r>
              <w:rPr>
                <w:rFonts w:ascii="仿宋_GB2312" w:hAnsi="仿宋_GB2312" w:cs="仿宋_GB2312" w:eastAsia="仿宋_GB2312"/>
                <w:sz w:val="24"/>
              </w:rPr>
              <w:t>埋地管道防腐层检测仪发射机</w:t>
            </w:r>
            <w:r>
              <w:rPr>
                <w:rFonts w:ascii="仿宋_GB2312" w:hAnsi="仿宋_GB2312" w:cs="仿宋_GB2312" w:eastAsia="仿宋_GB2312"/>
                <w:sz w:val="24"/>
              </w:rPr>
              <w:t>1台，埋地管道防腐层检测仪接收机1台，A字架及连线1套，发射机外接电池1块，埋地管线外防腐层状况综合检测评估系统软件1套，使用说明书1份，出厂合格证1份，第三方计量证书1份。</w:t>
            </w:r>
          </w:p>
          <w:p>
            <w:pPr>
              <w:pStyle w:val="null3"/>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本项目核心产品：</w:t>
            </w:r>
            <w:r>
              <w:rPr>
                <w:rFonts w:ascii="仿宋_GB2312" w:hAnsi="仿宋_GB2312" w:cs="仿宋_GB2312" w:eastAsia="仿宋_GB2312"/>
                <w:sz w:val="24"/>
                <w:b/>
                <w:color w:val="000000"/>
              </w:rPr>
              <w:t>产品</w:t>
            </w:r>
            <w:r>
              <w:rPr>
                <w:rFonts w:ascii="仿宋_GB2312" w:hAnsi="仿宋_GB2312" w:cs="仿宋_GB2312" w:eastAsia="仿宋_GB2312"/>
                <w:sz w:val="24"/>
                <w:b/>
                <w:color w:val="000000"/>
              </w:rPr>
              <w:t>7（检测数据采集系统）和产品8（埋地管道防腐层检测仪）</w:t>
            </w:r>
            <w:r>
              <w:rPr>
                <w:rFonts w:ascii="仿宋_GB2312" w:hAnsi="仿宋_GB2312" w:cs="仿宋_GB2312" w:eastAsia="仿宋_GB2312"/>
                <w:sz w:val="24"/>
                <w:b/>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自合同签订之日起10个工作日内完成供货、安装及调试。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交货地点：陕西省特种设备检验检测研究院；交货方式：供应商负责货物的运送等工作，直至该货物可以正常使用；提供货物的相应产品的检定证书及产品合格证书等相关资料；并承担由此产生的全部费用。</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全部设备供货安装调试完毕，并经采购人验收合格出具验收报告后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1、验收时间：供应商提出验收申请后，采购人应及时组织最终验收。 2、验收标准：2.1拟投产品应有产品合格证、产品说明书、保修证明、易损件备件、产品的检验报告、制造厂家的资质证书（不限于营业执照等）和其他应具有的单证；2.2产品符合国家法律法规规定的标准、招标文件和供应商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属于产品自身质量问题，并在正常操作、无外界或人为损坏前提下，自交货验收合格之日起质保2年。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采购人违约责任：1、采购人逾期付款的，应按合同总金额的1%比例向供应商偿付逾期付款的违约金；2、采购人违反合同规定拒绝验收的，应当承担由此对供应商造成的损失。 供应商的违约责任：1、供应商不能按期交货的，每逾期1日，供应商应向采购人赔付合同总金额的1%作为违约金，供应商超过7日不能交货的，采购人有权从其他渠道获取，由此产生的费用由供应商承担。2、供应商所交货物超过3次不符合采购人验收要求或超过15日不能交货的，采购人有权解除采购合同，供应商需按合同总金额的30%向采购人支付违约金，并承担由此产生的费用和一切责任。 争议解决：双方本着友好合作的态度,对合同履行过程中发生的纠纷应及时协商解决,协商不成，向采购人所在地人民法院诉讼解决。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人工费、货物价款(含通常配备的备品备件、易损件）、包装费、仓储费、运杂费（含保险费）、装卸费、安装调试费、维护保养费、系统升级费、检定校准费、培训费、售后服务费、招标代理服务费、利润、税金、风险、验收等所需的全部费用。任何错报、漏报由供应商自行负责。 3.5.2供应商在各大平台有被政府或相关部门通报或者在类似活动中存在违法违规行为的，不得参与该合同项下的投标活动。 3.5.3由供应商自行踏勘现场，以便查明或核实有关编制投标文件和签订合同所必需的一切资料。 3.5.4供应商应承担踏勘现场的责任和风险以及期间发生的一切费用，供应商若因踏勘现场而发生的人身伤亡、财物或其它损失，不论何种原因所造成，采购人和采购代理机构均不负责任。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提供2023年度或2024年度财务审计报告或投标前3个月内供应商基本账户银行出具的资信证明；供应商需在项目电子化交易系统中按要求上传相应证明文件并进行电子签章。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的报价明显低于其他通过符合性审查供应商的报价，有可能影响产品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报价一览表及分项报价表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报价一览表及分项报价表 中小企业声明函 商务应答表 承诺书 投标保证金退还信息表 业绩证明文件及响应方案说明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符合商务、技术要求，标记“★”参数为实质性参数，供应商必须响应并满足，不得存在负偏离;</w:t>
            </w:r>
          </w:p>
        </w:tc>
        <w:tc>
          <w:tcPr>
            <w:tcW w:type="dxa" w:w="1661"/>
          </w:tcPr>
          <w:p>
            <w:pPr>
              <w:pStyle w:val="null3"/>
            </w:pPr>
            <w:r>
              <w:rPr>
                <w:rFonts w:ascii="仿宋_GB2312" w:hAnsi="仿宋_GB2312" w:cs="仿宋_GB2312" w:eastAsia="仿宋_GB2312"/>
              </w:rPr>
              <w:t>开标一览表 产品技术参数表 报价一览表及分项报价表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报价一览表及分项报价表 中小企业声明函 商务应答表 承诺书 投标保证金退还信息表 业绩证明文件及响应方案说明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报价一览表及分项报价表 中小企业声明函 商务应答表 承诺书 投标保证金退还信息表 业绩证明文件及响应方案说明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报价一览表及分项报价表 中小企业声明函 商务应答表 承诺书 投标保证金退还信息表 业绩证明文件及响应方案说明 产品技术参数表 资格证明文件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提供供应商2022年以来类似项目业绩合同（以合同签订时间为准），每份计1分，满分5分。（注：以上证明文件在投标文件中附合同扫描件并加盖公章。）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提供的产品技术参数及功能指标等满足招标文件要求，符合国家、行业技术标准等，本项满分12分；（完全满足招标文件要求无偏离得12分；标记“★”参数为实质性参数，供应商必须响应并满足，未标记“★”的参数为一般参数，每负偏离1项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所投货物相关资料</w:t>
            </w:r>
          </w:p>
        </w:tc>
        <w:tc>
          <w:tcPr>
            <w:tcW w:type="dxa" w:w="2492"/>
          </w:tcPr>
          <w:p>
            <w:pPr>
              <w:pStyle w:val="null3"/>
            </w:pPr>
            <w:r>
              <w:rPr>
                <w:rFonts w:ascii="仿宋_GB2312" w:hAnsi="仿宋_GB2312" w:cs="仿宋_GB2312" w:eastAsia="仿宋_GB2312"/>
              </w:rPr>
              <w:t>所投货物相关资料：选型、规格指标、功能配置、产品技术资料（产品彩页、产品说明书、合格证、质量证书等）。本项满分5分； ①所投产品规格指标、功能优先，技术资料齐全，得3～5（含）分。 ②所投产品规格指标、功能内容一般，资料较齐全，得0～3（含）分。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实施方案，包括但不限于供货安排、仓储、运输、安装、调试、对接、系统升级、派送措施、人员安排等，由专业的技术人员提供服务，并帮助采购人将设备调试到最佳使用状态，保证项目的顺利运行，本项满分10分。 ①实施方案完整、可操作性强、细节考虑到位，且优于招标文件要求的计7～10（含）分。 ②实施方案基本完整，有相对的可操作性，描述良好的计 3～7（含）分。 ③描述符合招标文件要求，内容一般的计0～3（含）分。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货物合法来源证明文件及质量保障方案</w:t>
            </w:r>
          </w:p>
        </w:tc>
        <w:tc>
          <w:tcPr>
            <w:tcW w:type="dxa" w:w="2492"/>
          </w:tcPr>
          <w:p>
            <w:pPr>
              <w:pStyle w:val="null3"/>
            </w:pPr>
            <w:r>
              <w:rPr>
                <w:rFonts w:ascii="仿宋_GB2312" w:hAnsi="仿宋_GB2312" w:cs="仿宋_GB2312" w:eastAsia="仿宋_GB2312"/>
              </w:rPr>
              <w:t>供应商须提供本项目货物合法来源证明文件（包含但不限于授权、协议等）及提供详细的质量保障方案，有相应的质量承诺，根据优劣程度及可实施性计分。本项满分8分。 ①货物证明文件齐全，质量保障方案完整、可操作性强、细节考虑到位，且优于招标文件要求的计5～8（含）分。 ②货物证明文件较齐全，质量保障方案一般、有相对可操作性的计2～5（含）分。 ③货物证明文件不齐全，质量保障方案简单的计0～2（含）分。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所投软件产品的功能指标</w:t>
            </w:r>
          </w:p>
        </w:tc>
        <w:tc>
          <w:tcPr>
            <w:tcW w:type="dxa" w:w="2492"/>
          </w:tcPr>
          <w:p>
            <w:pPr>
              <w:pStyle w:val="null3"/>
            </w:pPr>
            <w:r>
              <w:rPr>
                <w:rFonts w:ascii="仿宋_GB2312" w:hAnsi="仿宋_GB2312" w:cs="仿宋_GB2312" w:eastAsia="仿宋_GB2312"/>
              </w:rPr>
              <w:t>所投软件产品的功能指标，技术参数指标描述及提供相应的功能证明材料。本项满分6分。 ①所投产品规格指标、功能优先，技术资料齐全，得3～6（含）分。 ②所投产品规格指标、功能内容一般，资料较齐全，得0～3（含）分。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确保进度的技术组织措施</w:t>
            </w:r>
          </w:p>
        </w:tc>
        <w:tc>
          <w:tcPr>
            <w:tcW w:type="dxa" w:w="2492"/>
          </w:tcPr>
          <w:p>
            <w:pPr>
              <w:pStyle w:val="null3"/>
            </w:pPr>
            <w:r>
              <w:rPr>
                <w:rFonts w:ascii="仿宋_GB2312" w:hAnsi="仿宋_GB2312" w:cs="仿宋_GB2312" w:eastAsia="仿宋_GB2312"/>
              </w:rPr>
              <w:t>确保进度的技术组织措施,根据响应程度及可实施性计0～5分，本项满分5分。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针对本项目提供切实可行的培训方案，培训方案完整，能够列出详细的培训内容、培训方式等，确保使用人员能够独立操作，并进行简单故障排查处理，根据响应程度及可实施性计0～5分，本项满分5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突发情况的应对措施及合理化建议</w:t>
            </w:r>
          </w:p>
        </w:tc>
        <w:tc>
          <w:tcPr>
            <w:tcW w:type="dxa" w:w="2492"/>
          </w:tcPr>
          <w:p>
            <w:pPr>
              <w:pStyle w:val="null3"/>
            </w:pPr>
            <w:r>
              <w:rPr>
                <w:rFonts w:ascii="仿宋_GB2312" w:hAnsi="仿宋_GB2312" w:cs="仿宋_GB2312" w:eastAsia="仿宋_GB2312"/>
              </w:rPr>
              <w:t>针对本项目突发情况的应对措施及其他针对本项目的合理化建议。根据本项目特点制定有效的应急预案、应急处理措施并提供合理化建议，根据响应内容程度计0～4分,本项满分4分。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具有完善的售后服务保障体系，对交付时间内质量、人员到位情况、后期服务的响应时间（方案还应当包含不能完全履行售后服务时愿意接受相关处罚的承诺），售后服务方案合理、及时有效与实际需求相符合。本项满分10分。 ①售后服务方案完善计7～10（含）分； ②售后服务方案基本完善计3～7（含）分； ③售后服务一般计0～3（含）分。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投标基准价，其价格分为满分。其他供应商的价格分统一按照下列公式计算：投标报价得分=（投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对应的中小企业划分标准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 报价一览表及分项报价表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ind w:firstLine="960"/>
      </w:pPr>
      <w:r>
        <w:rPr>
          <w:rFonts w:ascii="仿宋_GB2312" w:hAnsi="仿宋_GB2312" w:cs="仿宋_GB2312" w:eastAsia="仿宋_GB2312"/>
        </w:rPr>
        <w:t>详见附件：投标保证金退还信息表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