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9D7E7E">
      <w:pPr>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b/>
          <w:color w:val="auto"/>
          <w:sz w:val="48"/>
          <w:szCs w:val="48"/>
          <w:lang w:eastAsia="zh-CN"/>
        </w:rPr>
      </w:pPr>
    </w:p>
    <w:p w14:paraId="1B865A08">
      <w:pPr>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b/>
          <w:color w:val="auto"/>
          <w:sz w:val="48"/>
          <w:szCs w:val="48"/>
        </w:rPr>
      </w:pPr>
      <w:r>
        <w:rPr>
          <w:rFonts w:hint="eastAsia" w:ascii="仿宋" w:hAnsi="仿宋" w:eastAsia="仿宋" w:cs="仿宋"/>
          <w:b/>
          <w:color w:val="auto"/>
          <w:sz w:val="48"/>
          <w:szCs w:val="48"/>
          <w:lang w:val="en-US" w:eastAsia="zh-CN"/>
        </w:rPr>
        <w:t>检验检测设备购置</w:t>
      </w:r>
      <w:r>
        <w:rPr>
          <w:rFonts w:hint="eastAsia" w:ascii="仿宋" w:hAnsi="仿宋" w:eastAsia="仿宋" w:cs="仿宋"/>
          <w:b/>
          <w:color w:val="auto"/>
          <w:sz w:val="48"/>
          <w:szCs w:val="48"/>
          <w:lang w:eastAsia="zh-CN"/>
        </w:rPr>
        <w:t>项目</w:t>
      </w:r>
    </w:p>
    <w:p w14:paraId="10991700">
      <w:pPr>
        <w:pStyle w:val="4"/>
        <w:rPr>
          <w:rFonts w:hint="eastAsia" w:ascii="仿宋" w:hAnsi="仿宋" w:eastAsia="仿宋" w:cs="仿宋"/>
          <w:b/>
          <w:color w:val="auto"/>
          <w:sz w:val="44"/>
          <w:szCs w:val="44"/>
        </w:rPr>
      </w:pPr>
    </w:p>
    <w:p w14:paraId="15919C53">
      <w:pPr>
        <w:pStyle w:val="4"/>
        <w:rPr>
          <w:rFonts w:hint="eastAsia" w:ascii="仿宋" w:hAnsi="仿宋" w:eastAsia="仿宋" w:cs="仿宋"/>
          <w:b/>
          <w:color w:val="auto"/>
          <w:sz w:val="44"/>
          <w:szCs w:val="44"/>
        </w:rPr>
      </w:pPr>
      <w:bookmarkStart w:id="0" w:name="_GoBack"/>
      <w:bookmarkEnd w:id="0"/>
    </w:p>
    <w:p w14:paraId="5CF14E10">
      <w:pPr>
        <w:pStyle w:val="4"/>
        <w:jc w:val="both"/>
        <w:rPr>
          <w:rFonts w:hint="eastAsia" w:ascii="仿宋" w:hAnsi="仿宋" w:eastAsia="仿宋" w:cs="仿宋"/>
          <w:b/>
          <w:color w:val="auto"/>
          <w:sz w:val="44"/>
          <w:szCs w:val="44"/>
        </w:rPr>
      </w:pPr>
    </w:p>
    <w:p w14:paraId="2737E521">
      <w:pPr>
        <w:pStyle w:val="4"/>
        <w:jc w:val="both"/>
        <w:rPr>
          <w:rFonts w:hint="eastAsia" w:ascii="仿宋" w:hAnsi="仿宋" w:eastAsia="仿宋" w:cs="仿宋"/>
          <w:b/>
          <w:color w:val="auto"/>
          <w:sz w:val="44"/>
          <w:szCs w:val="44"/>
        </w:rPr>
      </w:pPr>
    </w:p>
    <w:p w14:paraId="2BF9ABA7">
      <w:pPr>
        <w:rPr>
          <w:rFonts w:hint="eastAsia"/>
          <w:color w:val="auto"/>
        </w:rPr>
      </w:pPr>
    </w:p>
    <w:p w14:paraId="75021373">
      <w:pPr>
        <w:keepLines w:val="0"/>
        <w:pageBreakBefore w:val="0"/>
        <w:kinsoku/>
        <w:wordWrap/>
        <w:overflowPunct/>
        <w:topLinePunct w:val="0"/>
        <w:autoSpaceDE/>
        <w:autoSpaceDN/>
        <w:bidi w:val="0"/>
        <w:spacing w:line="540" w:lineRule="exact"/>
        <w:jc w:val="center"/>
        <w:textAlignment w:val="auto"/>
        <w:rPr>
          <w:rFonts w:hint="default" w:ascii="仿宋" w:hAnsi="仿宋" w:eastAsia="仿宋" w:cs="仿宋"/>
          <w:b/>
          <w:color w:val="auto"/>
          <w:sz w:val="44"/>
          <w:szCs w:val="44"/>
          <w:lang w:val="en-US" w:eastAsia="zh-CN"/>
        </w:rPr>
      </w:pPr>
      <w:r>
        <w:rPr>
          <w:rFonts w:hint="eastAsia" w:ascii="仿宋" w:hAnsi="仿宋" w:eastAsia="仿宋" w:cs="仿宋"/>
          <w:b/>
          <w:color w:val="auto"/>
          <w:sz w:val="44"/>
          <w:szCs w:val="44"/>
          <w:lang w:val="en-US" w:eastAsia="zh-CN"/>
        </w:rPr>
        <w:t>合同主要条款</w:t>
      </w:r>
    </w:p>
    <w:p w14:paraId="1B493DE6">
      <w:pPr>
        <w:pStyle w:val="3"/>
        <w:keepLines w:val="0"/>
        <w:pageBreakBefore w:val="0"/>
        <w:kinsoku/>
        <w:wordWrap/>
        <w:overflowPunct/>
        <w:topLinePunct w:val="0"/>
        <w:autoSpaceDE/>
        <w:autoSpaceDN/>
        <w:bidi w:val="0"/>
        <w:spacing w:line="540" w:lineRule="exact"/>
        <w:jc w:val="center"/>
        <w:textAlignment w:val="auto"/>
        <w:rPr>
          <w:rFonts w:hint="eastAsia"/>
          <w:color w:val="auto"/>
          <w:sz w:val="22"/>
          <w:szCs w:val="22"/>
        </w:rPr>
      </w:pPr>
      <w:r>
        <w:rPr>
          <w:rFonts w:hint="eastAsia" w:ascii="仿宋" w:hAnsi="仿宋" w:eastAsia="仿宋" w:cs="仿宋"/>
          <w:b/>
          <w:color w:val="auto"/>
          <w:kern w:val="0"/>
          <w:sz w:val="28"/>
          <w:szCs w:val="28"/>
        </w:rPr>
        <w:t>（本格式条款供双方签订合同参考，采购人可根据项目的实际情况增加条款和内容）</w:t>
      </w:r>
    </w:p>
    <w:p w14:paraId="32A4E3DA">
      <w:pPr>
        <w:keepLines w:val="0"/>
        <w:pageBreakBefore w:val="0"/>
        <w:kinsoku/>
        <w:wordWrap/>
        <w:overflowPunct/>
        <w:topLinePunct w:val="0"/>
        <w:autoSpaceDE/>
        <w:autoSpaceDN/>
        <w:bidi w:val="0"/>
        <w:spacing w:line="540" w:lineRule="exact"/>
        <w:jc w:val="center"/>
        <w:textAlignment w:val="auto"/>
        <w:rPr>
          <w:rFonts w:hint="eastAsia" w:ascii="仿宋" w:hAnsi="仿宋" w:eastAsia="仿宋" w:cs="仿宋"/>
          <w:b/>
          <w:color w:val="auto"/>
          <w:sz w:val="48"/>
          <w:szCs w:val="48"/>
        </w:rPr>
      </w:pPr>
    </w:p>
    <w:p w14:paraId="23A13296">
      <w:pPr>
        <w:keepLines w:val="0"/>
        <w:pageBreakBefore w:val="0"/>
        <w:kinsoku/>
        <w:wordWrap/>
        <w:overflowPunct/>
        <w:topLinePunct w:val="0"/>
        <w:autoSpaceDE/>
        <w:autoSpaceDN/>
        <w:bidi w:val="0"/>
        <w:spacing w:line="540" w:lineRule="exact"/>
        <w:jc w:val="center"/>
        <w:textAlignment w:val="auto"/>
        <w:rPr>
          <w:rFonts w:hint="eastAsia" w:ascii="仿宋" w:hAnsi="仿宋" w:eastAsia="仿宋" w:cs="仿宋"/>
          <w:b/>
          <w:bCs/>
          <w:color w:val="auto"/>
          <w:sz w:val="30"/>
          <w:szCs w:val="30"/>
        </w:rPr>
      </w:pPr>
      <w:r>
        <w:rPr>
          <w:rFonts w:hint="eastAsia" w:ascii="仿宋" w:hAnsi="仿宋" w:eastAsia="仿宋" w:cs="仿宋"/>
          <w:b/>
          <w:color w:val="auto"/>
          <w:sz w:val="32"/>
          <w:szCs w:val="32"/>
        </w:rPr>
        <w:t>合同编号：</w:t>
      </w:r>
      <w:r>
        <w:rPr>
          <w:rFonts w:hint="eastAsia" w:ascii="仿宋" w:hAnsi="仿宋" w:eastAsia="仿宋" w:cs="仿宋"/>
          <w:b/>
          <w:bCs/>
          <w:color w:val="auto"/>
          <w:sz w:val="30"/>
          <w:szCs w:val="30"/>
        </w:rPr>
        <w:t>XXXX</w:t>
      </w:r>
    </w:p>
    <w:p w14:paraId="484C7563">
      <w:pPr>
        <w:keepLines w:val="0"/>
        <w:pageBreakBefore w:val="0"/>
        <w:kinsoku/>
        <w:wordWrap/>
        <w:overflowPunct/>
        <w:topLinePunct w:val="0"/>
        <w:autoSpaceDE/>
        <w:autoSpaceDN/>
        <w:bidi w:val="0"/>
        <w:spacing w:line="540" w:lineRule="exact"/>
        <w:textAlignment w:val="auto"/>
        <w:rPr>
          <w:rFonts w:hint="eastAsia" w:ascii="仿宋" w:hAnsi="仿宋" w:eastAsia="仿宋" w:cs="仿宋"/>
          <w:b/>
          <w:color w:val="auto"/>
        </w:rPr>
      </w:pPr>
    </w:p>
    <w:p w14:paraId="39303C77">
      <w:pPr>
        <w:keepLines w:val="0"/>
        <w:pageBreakBefore w:val="0"/>
        <w:kinsoku/>
        <w:wordWrap/>
        <w:overflowPunct/>
        <w:topLinePunct w:val="0"/>
        <w:autoSpaceDE/>
        <w:autoSpaceDN/>
        <w:bidi w:val="0"/>
        <w:spacing w:line="540" w:lineRule="exact"/>
        <w:textAlignment w:val="auto"/>
        <w:rPr>
          <w:rFonts w:hint="eastAsia" w:ascii="仿宋" w:hAnsi="仿宋" w:eastAsia="仿宋" w:cs="仿宋"/>
          <w:b/>
          <w:color w:val="auto"/>
        </w:rPr>
      </w:pPr>
    </w:p>
    <w:p w14:paraId="74835DC3">
      <w:pPr>
        <w:keepLines w:val="0"/>
        <w:pageBreakBefore w:val="0"/>
        <w:kinsoku/>
        <w:wordWrap/>
        <w:overflowPunct/>
        <w:topLinePunct w:val="0"/>
        <w:autoSpaceDE/>
        <w:autoSpaceDN/>
        <w:bidi w:val="0"/>
        <w:spacing w:line="540" w:lineRule="exact"/>
        <w:textAlignment w:val="auto"/>
        <w:rPr>
          <w:rFonts w:hint="eastAsia" w:ascii="仿宋" w:hAnsi="仿宋" w:eastAsia="仿宋" w:cs="仿宋"/>
          <w:b/>
          <w:color w:val="auto"/>
        </w:rPr>
      </w:pPr>
    </w:p>
    <w:p w14:paraId="308C240B">
      <w:pPr>
        <w:keepLines w:val="0"/>
        <w:pageBreakBefore w:val="0"/>
        <w:widowControl w:val="0"/>
        <w:kinsoku/>
        <w:wordWrap/>
        <w:overflowPunct/>
        <w:topLinePunct w:val="0"/>
        <w:autoSpaceDE/>
        <w:autoSpaceDN/>
        <w:bidi w:val="0"/>
        <w:adjustRightInd/>
        <w:snapToGrid/>
        <w:spacing w:line="540" w:lineRule="exact"/>
        <w:textAlignment w:val="auto"/>
        <w:outlineLvl w:val="9"/>
        <w:rPr>
          <w:rFonts w:hint="eastAsia" w:ascii="仿宋" w:hAnsi="仿宋" w:eastAsia="仿宋" w:cs="仿宋"/>
          <w:b/>
          <w:color w:val="auto"/>
        </w:rPr>
      </w:pPr>
    </w:p>
    <w:p w14:paraId="70C78130">
      <w:pPr>
        <w:keepLines w:val="0"/>
        <w:pageBreakBefore w:val="0"/>
        <w:widowControl w:val="0"/>
        <w:kinsoku/>
        <w:wordWrap/>
        <w:overflowPunct/>
        <w:topLinePunct w:val="0"/>
        <w:autoSpaceDE/>
        <w:autoSpaceDN/>
        <w:bidi w:val="0"/>
        <w:adjustRightInd/>
        <w:snapToGrid/>
        <w:spacing w:line="540" w:lineRule="exact"/>
        <w:textAlignment w:val="auto"/>
        <w:outlineLvl w:val="9"/>
        <w:rPr>
          <w:rFonts w:hint="eastAsia" w:ascii="仿宋" w:hAnsi="仿宋" w:eastAsia="仿宋" w:cs="仿宋"/>
          <w:b/>
          <w:color w:val="auto"/>
        </w:rPr>
      </w:pPr>
    </w:p>
    <w:p w14:paraId="4010C932">
      <w:pPr>
        <w:keepLines w:val="0"/>
        <w:pageBreakBefore w:val="0"/>
        <w:widowControl w:val="0"/>
        <w:kinsoku/>
        <w:wordWrap/>
        <w:overflowPunct/>
        <w:topLinePunct w:val="0"/>
        <w:autoSpaceDE/>
        <w:autoSpaceDN/>
        <w:bidi w:val="0"/>
        <w:adjustRightInd/>
        <w:snapToGrid/>
        <w:spacing w:line="540" w:lineRule="exact"/>
        <w:textAlignment w:val="auto"/>
        <w:outlineLvl w:val="9"/>
        <w:rPr>
          <w:rFonts w:hint="eastAsia" w:ascii="仿宋" w:hAnsi="仿宋" w:eastAsia="仿宋" w:cs="仿宋"/>
          <w:b/>
          <w:color w:val="auto"/>
        </w:rPr>
      </w:pPr>
    </w:p>
    <w:p w14:paraId="74052A5B">
      <w:pPr>
        <w:keepLines w:val="0"/>
        <w:pageBreakBefore w:val="0"/>
        <w:kinsoku/>
        <w:wordWrap/>
        <w:overflowPunct/>
        <w:topLinePunct w:val="0"/>
        <w:autoSpaceDE/>
        <w:autoSpaceDN/>
        <w:bidi w:val="0"/>
        <w:spacing w:line="540" w:lineRule="exact"/>
        <w:textAlignment w:val="auto"/>
        <w:rPr>
          <w:rFonts w:hint="eastAsia"/>
          <w:color w:val="auto"/>
        </w:rPr>
      </w:pPr>
    </w:p>
    <w:p w14:paraId="5BE4C119">
      <w:pPr>
        <w:keepLines w:val="0"/>
        <w:pageBreakBefore w:val="0"/>
        <w:kinsoku/>
        <w:wordWrap/>
        <w:overflowPunct/>
        <w:topLinePunct w:val="0"/>
        <w:autoSpaceDE/>
        <w:autoSpaceDN/>
        <w:bidi w:val="0"/>
        <w:spacing w:line="540" w:lineRule="exact"/>
        <w:textAlignment w:val="auto"/>
        <w:rPr>
          <w:rFonts w:hint="eastAsia"/>
          <w:color w:val="auto"/>
        </w:rPr>
      </w:pPr>
    </w:p>
    <w:p w14:paraId="7113C69A">
      <w:pPr>
        <w:keepLines w:val="0"/>
        <w:pageBreakBefore w:val="0"/>
        <w:kinsoku/>
        <w:wordWrap/>
        <w:overflowPunct/>
        <w:topLinePunct w:val="0"/>
        <w:autoSpaceDE/>
        <w:autoSpaceDN/>
        <w:bidi w:val="0"/>
        <w:spacing w:line="540" w:lineRule="exact"/>
        <w:ind w:left="1469" w:hanging="1469" w:hangingChars="400"/>
        <w:jc w:val="center"/>
        <w:textAlignment w:val="auto"/>
        <w:rPr>
          <w:rFonts w:hint="eastAsia" w:ascii="仿宋" w:hAnsi="仿宋" w:eastAsia="仿宋" w:cs="仿宋"/>
          <w:b/>
          <w:color w:val="auto"/>
          <w:spacing w:val="23"/>
          <w:sz w:val="32"/>
          <w:szCs w:val="32"/>
        </w:rPr>
      </w:pPr>
      <w:r>
        <w:rPr>
          <w:rFonts w:hint="eastAsia" w:ascii="仿宋" w:hAnsi="仿宋" w:eastAsia="仿宋" w:cs="仿宋"/>
          <w:b/>
          <w:color w:val="auto"/>
          <w:spacing w:val="23"/>
          <w:sz w:val="32"/>
          <w:szCs w:val="32"/>
        </w:rPr>
        <w:t>甲方(</w:t>
      </w:r>
      <w:r>
        <w:rPr>
          <w:rFonts w:hint="eastAsia" w:ascii="仿宋" w:hAnsi="仿宋" w:eastAsia="仿宋" w:cs="仿宋"/>
          <w:b/>
          <w:color w:val="auto"/>
          <w:spacing w:val="23"/>
          <w:sz w:val="32"/>
          <w:szCs w:val="32"/>
          <w:lang w:val="en-US" w:eastAsia="zh-CN"/>
        </w:rPr>
        <w:t>采购人</w:t>
      </w:r>
      <w:r>
        <w:rPr>
          <w:rFonts w:hint="eastAsia" w:ascii="仿宋" w:hAnsi="仿宋" w:eastAsia="仿宋" w:cs="仿宋"/>
          <w:b/>
          <w:color w:val="auto"/>
          <w:spacing w:val="23"/>
          <w:sz w:val="32"/>
          <w:szCs w:val="32"/>
        </w:rPr>
        <w:t>)：</w:t>
      </w:r>
      <w:r>
        <w:rPr>
          <w:rFonts w:hint="eastAsia" w:ascii="仿宋" w:hAnsi="仿宋" w:eastAsia="仿宋" w:cs="仿宋"/>
          <w:color w:val="auto"/>
          <w:spacing w:val="23"/>
          <w:sz w:val="28"/>
          <w:szCs w:val="28"/>
          <w:u w:val="single"/>
        </w:rPr>
        <w:t></w:t>
      </w:r>
    </w:p>
    <w:p w14:paraId="05A0F828">
      <w:pPr>
        <w:keepLines w:val="0"/>
        <w:pageBreakBefore w:val="0"/>
        <w:kinsoku/>
        <w:wordWrap/>
        <w:overflowPunct/>
        <w:topLinePunct w:val="0"/>
        <w:autoSpaceDE/>
        <w:autoSpaceDN/>
        <w:bidi w:val="0"/>
        <w:spacing w:line="540" w:lineRule="exact"/>
        <w:ind w:left="1285" w:hanging="1469" w:hangingChars="400"/>
        <w:jc w:val="center"/>
        <w:textAlignment w:val="auto"/>
        <w:rPr>
          <w:rFonts w:hint="eastAsia" w:ascii="仿宋" w:hAnsi="仿宋" w:eastAsia="仿宋" w:cs="仿宋"/>
          <w:color w:val="auto"/>
          <w:spacing w:val="23"/>
          <w:sz w:val="28"/>
          <w:szCs w:val="28"/>
          <w:u w:val="single"/>
        </w:rPr>
      </w:pPr>
      <w:r>
        <w:rPr>
          <w:rFonts w:hint="eastAsia" w:ascii="仿宋" w:hAnsi="仿宋" w:eastAsia="仿宋" w:cs="仿宋"/>
          <w:b/>
          <w:color w:val="auto"/>
          <w:spacing w:val="23"/>
          <w:sz w:val="32"/>
          <w:szCs w:val="32"/>
        </w:rPr>
        <w:fldChar w:fldCharType="begin"/>
      </w:r>
      <w:r>
        <w:rPr>
          <w:rFonts w:hint="eastAsia" w:ascii="仿宋" w:hAnsi="仿宋" w:eastAsia="仿宋" w:cs="仿宋"/>
          <w:b/>
          <w:color w:val="auto"/>
          <w:spacing w:val="23"/>
          <w:sz w:val="32"/>
          <w:szCs w:val="32"/>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pacing w:val="23"/>
          <w:sz w:val="32"/>
          <w:szCs w:val="32"/>
        </w:rPr>
        <w:fldChar w:fldCharType="separate"/>
      </w:r>
      <w:r>
        <w:rPr>
          <w:rFonts w:hint="eastAsia" w:ascii="仿宋" w:hAnsi="仿宋" w:eastAsia="仿宋" w:cs="仿宋"/>
          <w:b/>
          <w:color w:val="auto"/>
          <w:spacing w:val="23"/>
          <w:sz w:val="32"/>
          <w:szCs w:val="32"/>
        </w:rPr>
        <w:t>乙方</w:t>
      </w:r>
      <w:r>
        <w:rPr>
          <w:rFonts w:hint="eastAsia" w:ascii="仿宋" w:hAnsi="仿宋" w:eastAsia="仿宋" w:cs="仿宋"/>
          <w:b/>
          <w:color w:val="auto"/>
          <w:spacing w:val="23"/>
          <w:sz w:val="32"/>
          <w:szCs w:val="32"/>
        </w:rPr>
        <w:fldChar w:fldCharType="end"/>
      </w:r>
      <w:r>
        <w:rPr>
          <w:rFonts w:hint="eastAsia" w:ascii="仿宋" w:hAnsi="仿宋" w:eastAsia="仿宋" w:cs="仿宋"/>
          <w:b/>
          <w:color w:val="auto"/>
          <w:spacing w:val="23"/>
          <w:sz w:val="32"/>
          <w:szCs w:val="32"/>
        </w:rPr>
        <w:t>(供应商)：</w:t>
      </w:r>
      <w:r>
        <w:rPr>
          <w:rFonts w:hint="eastAsia" w:ascii="仿宋" w:hAnsi="仿宋" w:eastAsia="仿宋" w:cs="仿宋"/>
          <w:color w:val="auto"/>
          <w:spacing w:val="23"/>
          <w:sz w:val="28"/>
          <w:szCs w:val="28"/>
          <w:u w:val="single"/>
        </w:rPr>
        <w:t></w:t>
      </w:r>
    </w:p>
    <w:p w14:paraId="3DEC1D71">
      <w:pPr>
        <w:keepLines w:val="0"/>
        <w:pageBreakBefore w:val="0"/>
        <w:kinsoku/>
        <w:wordWrap/>
        <w:overflowPunct/>
        <w:topLinePunct w:val="0"/>
        <w:autoSpaceDE/>
        <w:autoSpaceDN/>
        <w:bidi w:val="0"/>
        <w:spacing w:line="540" w:lineRule="exact"/>
        <w:jc w:val="center"/>
        <w:textAlignment w:val="auto"/>
        <w:rPr>
          <w:rFonts w:hint="eastAsia"/>
          <w:color w:val="auto"/>
        </w:rPr>
      </w:pPr>
      <w:r>
        <w:rPr>
          <w:rFonts w:hint="eastAsia" w:ascii="仿宋" w:hAnsi="仿宋" w:eastAsia="仿宋" w:cs="仿宋"/>
          <w:b/>
          <w:color w:val="auto"/>
          <w:spacing w:val="23"/>
          <w:sz w:val="32"/>
          <w:szCs w:val="32"/>
        </w:rPr>
        <w:t>签订时间：</w:t>
      </w:r>
      <w:r>
        <w:rPr>
          <w:rFonts w:hint="eastAsia" w:ascii="仿宋" w:hAnsi="仿宋" w:eastAsia="仿宋" w:cs="仿宋"/>
          <w:color w:val="auto"/>
          <w:spacing w:val="23"/>
          <w:sz w:val="28"/>
          <w:szCs w:val="28"/>
          <w:u w:val="single"/>
        </w:rPr>
        <w:t></w:t>
      </w:r>
      <w:r>
        <w:rPr>
          <w:rFonts w:hint="eastAsia" w:ascii="仿宋" w:hAnsi="仿宋" w:eastAsia="仿宋" w:cs="仿宋"/>
          <w:b/>
          <w:color w:val="auto"/>
          <w:spacing w:val="23"/>
          <w:sz w:val="32"/>
          <w:szCs w:val="32"/>
        </w:rPr>
        <w:t>年</w:t>
      </w:r>
      <w:r>
        <w:rPr>
          <w:rFonts w:hint="eastAsia" w:ascii="仿宋" w:hAnsi="仿宋" w:eastAsia="仿宋" w:cs="仿宋"/>
          <w:color w:val="auto"/>
          <w:spacing w:val="23"/>
          <w:sz w:val="28"/>
          <w:szCs w:val="28"/>
          <w:u w:val="single"/>
        </w:rPr>
        <w:t></w:t>
      </w:r>
      <w:r>
        <w:rPr>
          <w:rFonts w:hint="eastAsia" w:ascii="仿宋" w:hAnsi="仿宋" w:eastAsia="仿宋" w:cs="仿宋"/>
          <w:b/>
          <w:color w:val="auto"/>
          <w:spacing w:val="23"/>
          <w:sz w:val="32"/>
          <w:szCs w:val="32"/>
        </w:rPr>
        <w:t>月</w:t>
      </w:r>
      <w:r>
        <w:rPr>
          <w:rFonts w:hint="eastAsia" w:ascii="仿宋" w:hAnsi="仿宋" w:eastAsia="仿宋" w:cs="仿宋"/>
          <w:color w:val="auto"/>
          <w:spacing w:val="23"/>
          <w:sz w:val="28"/>
          <w:szCs w:val="28"/>
          <w:u w:val="single"/>
        </w:rPr>
        <w:t></w:t>
      </w:r>
      <w:r>
        <w:rPr>
          <w:rFonts w:hint="eastAsia" w:ascii="仿宋" w:hAnsi="仿宋" w:eastAsia="仿宋" w:cs="仿宋"/>
          <w:b/>
          <w:color w:val="auto"/>
          <w:spacing w:val="23"/>
          <w:sz w:val="32"/>
          <w:szCs w:val="32"/>
        </w:rPr>
        <w:t>日</w:t>
      </w:r>
    </w:p>
    <w:p w14:paraId="5D5C252C">
      <w:pPr>
        <w:keepLines w:val="0"/>
        <w:pageBreakBefore w:val="0"/>
        <w:widowControl/>
        <w:kinsoku/>
        <w:wordWrap/>
        <w:overflowPunct/>
        <w:topLinePunct w:val="0"/>
        <w:autoSpaceDE/>
        <w:autoSpaceDN/>
        <w:bidi w:val="0"/>
        <w:spacing w:line="540" w:lineRule="exact"/>
        <w:jc w:val="both"/>
        <w:textAlignment w:val="auto"/>
        <w:rPr>
          <w:rFonts w:hint="eastAsia" w:ascii="仿宋" w:hAnsi="仿宋" w:eastAsia="仿宋" w:cs="仿宋"/>
          <w:b/>
          <w:color w:val="auto"/>
          <w:sz w:val="30"/>
          <w:szCs w:val="30"/>
          <w:lang w:bidi="ar"/>
        </w:rPr>
      </w:pPr>
    </w:p>
    <w:p w14:paraId="7095A2AC">
      <w:pPr>
        <w:keepLines w:val="0"/>
        <w:pageBreakBefore w:val="0"/>
        <w:widowControl/>
        <w:kinsoku/>
        <w:wordWrap/>
        <w:overflowPunct/>
        <w:topLinePunct w:val="0"/>
        <w:autoSpaceDE/>
        <w:autoSpaceDN/>
        <w:bidi w:val="0"/>
        <w:spacing w:line="540" w:lineRule="exact"/>
        <w:jc w:val="both"/>
        <w:textAlignment w:val="auto"/>
        <w:rPr>
          <w:rFonts w:hint="eastAsia" w:ascii="仿宋" w:hAnsi="仿宋" w:eastAsia="仿宋" w:cs="仿宋"/>
          <w:b/>
          <w:color w:val="auto"/>
          <w:sz w:val="30"/>
          <w:szCs w:val="30"/>
          <w:lang w:bidi="ar"/>
        </w:rPr>
      </w:pPr>
    </w:p>
    <w:p w14:paraId="383A11B6">
      <w:pPr>
        <w:keepNext w:val="0"/>
        <w:keepLines w:val="0"/>
        <w:pageBreakBefore w:val="0"/>
        <w:widowControl/>
        <w:kinsoku/>
        <w:wordWrap/>
        <w:overflowPunct/>
        <w:topLinePunct w:val="0"/>
        <w:autoSpaceDE/>
        <w:autoSpaceDN/>
        <w:bidi w:val="0"/>
        <w:spacing w:line="540" w:lineRule="exact"/>
        <w:ind w:firstLine="562" w:firstLineChars="200"/>
        <w:jc w:val="center"/>
        <w:textAlignment w:val="auto"/>
        <w:outlineLvl w:val="0"/>
        <w:rPr>
          <w:rFonts w:hint="eastAsia" w:ascii="仿宋" w:hAnsi="仿宋" w:eastAsia="仿宋" w:cs="仿宋"/>
          <w:b/>
          <w:bCs w:val="0"/>
          <w:color w:val="auto"/>
          <w:sz w:val="28"/>
          <w:szCs w:val="28"/>
          <w:lang w:bidi="ar"/>
        </w:rPr>
      </w:pPr>
      <w:r>
        <w:rPr>
          <w:rFonts w:hint="eastAsia" w:ascii="仿宋" w:hAnsi="仿宋" w:eastAsia="仿宋" w:cs="仿宋"/>
          <w:b/>
          <w:bCs w:val="0"/>
          <w:color w:val="auto"/>
          <w:sz w:val="28"/>
          <w:szCs w:val="28"/>
          <w:lang w:bidi="ar"/>
        </w:rPr>
        <w:t>合同主要条款</w:t>
      </w:r>
    </w:p>
    <w:p w14:paraId="1D8450B9">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 HYPERLINK "http://set2.mail.qq.com/cgi-bin/mail_spam?action=check_link&amp;spam=0&amp;url=http%3A%2F%2Fwww%2Ebaidu%2Ecom%2Fs%3Fwd%3D%25E9%2587%2587%25E8%25B4%25AD%25E5%258D%2595%26hl_tag%3Dtextlink%26tn%3DSE_hldp01350_v6v6zkg6"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甲方(采购人</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w:t>
      </w:r>
      <w:r>
        <w:rPr>
          <w:rFonts w:hint="eastAsia" w:ascii="仿宋" w:hAnsi="仿宋" w:eastAsia="仿宋" w:cs="仿宋"/>
          <w:bCs/>
          <w:color w:val="auto"/>
          <w:sz w:val="24"/>
          <w:szCs w:val="24"/>
          <w:u w:val="single"/>
          <w:lang w:bidi="ar"/>
        </w:rPr>
        <w:t xml:space="preserve">                   </w:t>
      </w:r>
    </w:p>
    <w:p w14:paraId="2CD263DC">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 HYPERLINK "http://set2.mail.qq.com/cgi-bin/mail_spam?action=check_link&amp;spam=0&amp;url=http%3A%2F%2Fwww%2Ebaidu%2Ecom%2Fs%3Fwd%3D%25E4%25B9%2599%25E6%2596%25B9%26hl_tag%3Dtextlink%26tn%3DSE_hldp01350_v6v6zkg6"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乙方</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(供应商)：</w:t>
      </w:r>
      <w:r>
        <w:rPr>
          <w:rFonts w:hint="eastAsia" w:ascii="仿宋" w:hAnsi="仿宋" w:eastAsia="仿宋" w:cs="仿宋"/>
          <w:bCs/>
          <w:color w:val="auto"/>
          <w:sz w:val="24"/>
          <w:szCs w:val="24"/>
          <w:u w:val="single"/>
          <w:lang w:bidi="ar"/>
        </w:rPr>
        <w:t xml:space="preserve">                  </w:t>
      </w:r>
    </w:p>
    <w:p w14:paraId="404954FF">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甲乙双方根据</w:t>
      </w:r>
      <w:r>
        <w:rPr>
          <w:rFonts w:hint="eastAsia" w:ascii="仿宋" w:hAnsi="仿宋" w:eastAsia="仿宋" w:cs="仿宋"/>
          <w:bCs/>
          <w:color w:val="auto"/>
          <w:sz w:val="24"/>
          <w:szCs w:val="24"/>
          <w:u w:val="single"/>
          <w:lang w:bidi="ar"/>
        </w:rPr>
        <w:t xml:space="preserve">   </w:t>
      </w:r>
      <w:r>
        <w:rPr>
          <w:rFonts w:hint="eastAsia" w:ascii="仿宋" w:hAnsi="仿宋" w:eastAsia="仿宋" w:cs="仿宋"/>
          <w:bCs/>
          <w:color w:val="auto"/>
          <w:sz w:val="24"/>
          <w:szCs w:val="24"/>
          <w:lang w:bidi="ar"/>
        </w:rPr>
        <w:t>年</w:t>
      </w:r>
      <w:r>
        <w:rPr>
          <w:rFonts w:hint="eastAsia" w:ascii="仿宋" w:hAnsi="仿宋" w:eastAsia="仿宋" w:cs="仿宋"/>
          <w:bCs/>
          <w:color w:val="auto"/>
          <w:sz w:val="24"/>
          <w:szCs w:val="24"/>
          <w:u w:val="single"/>
          <w:lang w:bidi="ar"/>
        </w:rPr>
        <w:t xml:space="preserve">   </w:t>
      </w:r>
      <w:r>
        <w:rPr>
          <w:rFonts w:hint="eastAsia" w:ascii="仿宋" w:hAnsi="仿宋" w:eastAsia="仿宋" w:cs="仿宋"/>
          <w:bCs/>
          <w:color w:val="auto"/>
          <w:sz w:val="24"/>
          <w:szCs w:val="24"/>
          <w:lang w:bidi="ar"/>
        </w:rPr>
        <w:t>月</w:t>
      </w:r>
      <w:r>
        <w:rPr>
          <w:rFonts w:hint="eastAsia" w:ascii="仿宋" w:hAnsi="仿宋" w:eastAsia="仿宋" w:cs="仿宋"/>
          <w:bCs/>
          <w:color w:val="auto"/>
          <w:sz w:val="24"/>
          <w:szCs w:val="24"/>
          <w:u w:val="single"/>
          <w:lang w:bidi="ar"/>
        </w:rPr>
        <w:t xml:space="preserve">   </w:t>
      </w:r>
      <w:r>
        <w:rPr>
          <w:rFonts w:hint="eastAsia" w:ascii="仿宋" w:hAnsi="仿宋" w:eastAsia="仿宋" w:cs="仿宋"/>
          <w:bCs/>
          <w:color w:val="auto"/>
          <w:sz w:val="24"/>
          <w:szCs w:val="24"/>
          <w:lang w:bidi="ar"/>
        </w:rPr>
        <w:t>日</w:t>
      </w:r>
      <w:r>
        <w:rPr>
          <w:rFonts w:hint="eastAsia" w:ascii="仿宋" w:hAnsi="仿宋" w:eastAsia="仿宋" w:cs="仿宋"/>
          <w:bCs/>
          <w:color w:val="auto"/>
          <w:sz w:val="24"/>
          <w:szCs w:val="24"/>
          <w:u w:val="single"/>
          <w:lang w:bidi="ar"/>
        </w:rPr>
        <w:t xml:space="preserve">   </w:t>
      </w:r>
      <w:r>
        <w:rPr>
          <w:rFonts w:hint="eastAsia" w:ascii="仿宋" w:hAnsi="仿宋" w:eastAsia="仿宋" w:cs="仿宋"/>
          <w:bCs/>
          <w:color w:val="auto"/>
          <w:sz w:val="24"/>
          <w:szCs w:val="24"/>
          <w:u w:val="single"/>
          <w:lang w:val="en-US" w:eastAsia="zh-CN" w:bidi="ar"/>
        </w:rPr>
        <w:t xml:space="preserve">            </w:t>
      </w:r>
      <w:r>
        <w:rPr>
          <w:rFonts w:hint="eastAsia" w:ascii="仿宋" w:hAnsi="仿宋" w:eastAsia="仿宋" w:cs="仿宋"/>
          <w:bCs/>
          <w:color w:val="auto"/>
          <w:sz w:val="24"/>
          <w:szCs w:val="24"/>
          <w:lang w:bidi="ar"/>
        </w:rPr>
        <w:t>政府采购招标项目第</w:t>
      </w:r>
      <w:r>
        <w:rPr>
          <w:rFonts w:hint="eastAsia" w:ascii="仿宋" w:hAnsi="仿宋" w:eastAsia="仿宋" w:cs="仿宋"/>
          <w:bCs/>
          <w:color w:val="auto"/>
          <w:sz w:val="24"/>
          <w:szCs w:val="24"/>
          <w:u w:val="single"/>
          <w:lang w:bidi="ar"/>
        </w:rPr>
        <w:t xml:space="preserve">   </w:t>
      </w:r>
      <w:r>
        <w:rPr>
          <w:rFonts w:hint="eastAsia" w:ascii="仿宋" w:hAnsi="仿宋" w:eastAsia="仿宋" w:cs="仿宋"/>
          <w:bCs/>
          <w:color w:val="auto"/>
          <w:sz w:val="24"/>
          <w:szCs w:val="24"/>
          <w:u w:val="single"/>
          <w:lang w:val="en-US" w:eastAsia="zh-CN" w:bidi="ar"/>
        </w:rPr>
        <w:t xml:space="preserve">  </w:t>
      </w:r>
      <w:r>
        <w:rPr>
          <w:rFonts w:hint="eastAsia" w:ascii="仿宋" w:hAnsi="仿宋" w:eastAsia="仿宋" w:cs="仿宋"/>
          <w:bCs/>
          <w:color w:val="auto"/>
          <w:sz w:val="24"/>
          <w:szCs w:val="24"/>
          <w:lang w:bidi="ar"/>
        </w:rPr>
        <w:t>号采购招标结果及相关招标文件及投标文件，本合同经双方友好协商平等、诚信、协作的原则，按照《中华人民共和国政府采购法》和《中华人民共和国民法典》，经协商一致，订立本合同，供双方共同遵守：</w:t>
      </w:r>
    </w:p>
    <w:p w14:paraId="6B59CC76">
      <w:pPr>
        <w:keepNext w:val="0"/>
        <w:keepLines w:val="0"/>
        <w:pageBreakBefore w:val="0"/>
        <w:widowControl/>
        <w:numPr>
          <w:ilvl w:val="0"/>
          <w:numId w:val="1"/>
        </w:numPr>
        <w:kinsoku/>
        <w:wordWrap/>
        <w:overflowPunct/>
        <w:topLinePunct w:val="0"/>
        <w:bidi w:val="0"/>
        <w:spacing w:line="440" w:lineRule="exact"/>
        <w:ind w:firstLine="482"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
          <w:bCs w:val="0"/>
          <w:color w:val="auto"/>
          <w:sz w:val="24"/>
          <w:szCs w:val="24"/>
          <w:lang w:bidi="ar"/>
        </w:rPr>
        <w:t xml:space="preserve"> 项目内容</w:t>
      </w:r>
    </w:p>
    <w:p w14:paraId="3C9B5BE3">
      <w:pPr>
        <w:keepNext w:val="0"/>
        <w:keepLines w:val="0"/>
        <w:pageBreakBefore w:val="0"/>
        <w:widowControl/>
        <w:numPr>
          <w:ilvl w:val="0"/>
          <w:numId w:val="0"/>
        </w:numPr>
        <w:kinsoku/>
        <w:wordWrap/>
        <w:overflowPunct/>
        <w:topLinePunct w:val="0"/>
        <w:bidi w:val="0"/>
        <w:spacing w:line="440" w:lineRule="exact"/>
        <w:ind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物品名称___________________</w:t>
      </w:r>
    </w:p>
    <w:p w14:paraId="4BB44F68">
      <w:pPr>
        <w:keepNext w:val="0"/>
        <w:keepLines w:val="0"/>
        <w:pageBreakBefore w:val="0"/>
        <w:widowControl/>
        <w:kinsoku/>
        <w:wordWrap/>
        <w:overflowPunct/>
        <w:topLinePunct w:val="0"/>
        <w:bidi w:val="0"/>
        <w:spacing w:line="440" w:lineRule="exact"/>
        <w:ind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数    量___________________</w:t>
      </w:r>
    </w:p>
    <w:p w14:paraId="192B930D">
      <w:pPr>
        <w:keepNext w:val="0"/>
        <w:keepLines w:val="0"/>
        <w:pageBreakBefore w:val="0"/>
        <w:widowControl/>
        <w:kinsoku/>
        <w:wordWrap/>
        <w:overflowPunct/>
        <w:topLinePunct w:val="0"/>
        <w:bidi w:val="0"/>
        <w:spacing w:line="44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lang w:eastAsia="zh-CN" w:bidi="ar"/>
        </w:rPr>
        <w:t>单</w:t>
      </w:r>
      <w:r>
        <w:rPr>
          <w:rFonts w:hint="eastAsia" w:ascii="仿宋" w:hAnsi="仿宋" w:eastAsia="仿宋" w:cs="仿宋"/>
          <w:bCs/>
          <w:color w:val="auto"/>
          <w:sz w:val="24"/>
          <w:szCs w:val="24"/>
          <w:highlight w:val="none"/>
          <w:lang w:val="en-US" w:eastAsia="zh-CN" w:bidi="ar"/>
        </w:rPr>
        <w:t xml:space="preserve">    </w:t>
      </w:r>
      <w:r>
        <w:rPr>
          <w:rFonts w:hint="eastAsia" w:ascii="仿宋" w:hAnsi="仿宋" w:eastAsia="仿宋" w:cs="仿宋"/>
          <w:bCs/>
          <w:color w:val="auto"/>
          <w:sz w:val="24"/>
          <w:szCs w:val="24"/>
          <w:highlight w:val="none"/>
          <w:lang w:eastAsia="zh-CN" w:bidi="ar"/>
        </w:rPr>
        <w:t>价</w:t>
      </w:r>
      <w:r>
        <w:rPr>
          <w:rFonts w:hint="eastAsia" w:ascii="仿宋" w:hAnsi="仿宋" w:eastAsia="仿宋" w:cs="仿宋"/>
          <w:bCs/>
          <w:color w:val="auto"/>
          <w:sz w:val="24"/>
          <w:szCs w:val="24"/>
          <w:highlight w:val="none"/>
          <w:lang w:bidi="ar"/>
        </w:rPr>
        <w:t>___________________</w:t>
      </w:r>
    </w:p>
    <w:p w14:paraId="7780D919">
      <w:pPr>
        <w:keepNext w:val="0"/>
        <w:keepLines w:val="0"/>
        <w:pageBreakBefore w:val="0"/>
        <w:widowControl/>
        <w:kinsoku/>
        <w:wordWrap/>
        <w:overflowPunct/>
        <w:topLinePunct w:val="0"/>
        <w:bidi w:val="0"/>
        <w:spacing w:line="440" w:lineRule="exact"/>
        <w:ind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合    计___________________(金额单位：人民币元)</w:t>
      </w:r>
    </w:p>
    <w:p w14:paraId="7A780C35">
      <w:pPr>
        <w:keepNext w:val="0"/>
        <w:keepLines w:val="0"/>
        <w:pageBreakBefore w:val="0"/>
        <w:widowControl/>
        <w:kinsoku/>
        <w:wordWrap/>
        <w:overflowPunct/>
        <w:topLinePunct w:val="0"/>
        <w:bidi w:val="0"/>
        <w:spacing w:line="440" w:lineRule="exact"/>
        <w:ind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后附产品清单</w:t>
      </w:r>
      <w:r>
        <w:rPr>
          <w:rFonts w:hint="eastAsia" w:ascii="仿宋" w:hAnsi="仿宋" w:eastAsia="仿宋" w:cs="仿宋"/>
          <w:bCs/>
          <w:color w:val="auto"/>
          <w:sz w:val="24"/>
          <w:szCs w:val="24"/>
          <w:highlight w:val="none"/>
          <w:lang w:eastAsia="zh-CN" w:bidi="ar"/>
        </w:rPr>
        <w:t>及货物参数</w:t>
      </w:r>
      <w:r>
        <w:rPr>
          <w:rFonts w:hint="eastAsia" w:ascii="仿宋" w:hAnsi="仿宋" w:eastAsia="仿宋" w:cs="仿宋"/>
          <w:bCs/>
          <w:color w:val="auto"/>
          <w:sz w:val="24"/>
          <w:szCs w:val="24"/>
          <w:highlight w:val="none"/>
          <w:lang w:bidi="ar"/>
        </w:rPr>
        <w:t>。</w:t>
      </w:r>
    </w:p>
    <w:p w14:paraId="01979CC4">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eastAsia="zh-CN" w:bidi="ar"/>
        </w:rPr>
        <w:t>采购</w:t>
      </w:r>
      <w:r>
        <w:rPr>
          <w:rFonts w:hint="eastAsia" w:ascii="仿宋" w:hAnsi="仿宋" w:eastAsia="仿宋" w:cs="仿宋"/>
          <w:bCs/>
          <w:color w:val="auto"/>
          <w:sz w:val="24"/>
          <w:szCs w:val="24"/>
          <w:highlight w:val="none"/>
          <w:lang w:bidi="ar"/>
        </w:rPr>
        <w:t>的物品由</w:t>
      </w: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val="en-US" w:eastAsia="zh-CN" w:bidi="ar"/>
        </w:rPr>
        <w:t>乙</w:t>
      </w:r>
      <w:r>
        <w:rPr>
          <w:rFonts w:hint="eastAsia" w:ascii="仿宋" w:hAnsi="仿宋" w:eastAsia="仿宋" w:cs="仿宋"/>
          <w:bCs/>
          <w:color w:val="auto"/>
          <w:sz w:val="24"/>
          <w:szCs w:val="24"/>
          <w:highlight w:val="none"/>
          <w:lang w:bidi="ar"/>
        </w:rPr>
        <w:t>方</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免费配送，甲方不再另付任何费用。</w:t>
      </w:r>
    </w:p>
    <w:p w14:paraId="0DD37BD4">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default" w:ascii="仿宋" w:hAnsi="仿宋" w:eastAsia="仿宋" w:cs="仿宋"/>
          <w:b/>
          <w:bCs w:val="0"/>
          <w:color w:val="auto"/>
          <w:sz w:val="24"/>
          <w:szCs w:val="24"/>
          <w:lang w:val="en-US" w:eastAsia="zh-CN" w:bidi="ar"/>
        </w:rPr>
      </w:pPr>
      <w:r>
        <w:rPr>
          <w:rFonts w:hint="eastAsia" w:ascii="仿宋" w:hAnsi="仿宋" w:eastAsia="仿宋" w:cs="仿宋"/>
          <w:b/>
          <w:bCs w:val="0"/>
          <w:color w:val="auto"/>
          <w:sz w:val="24"/>
          <w:szCs w:val="24"/>
          <w:lang w:bidi="ar"/>
        </w:rPr>
        <w:t>第二条  合同</w:t>
      </w:r>
      <w:r>
        <w:rPr>
          <w:rFonts w:hint="eastAsia" w:ascii="仿宋" w:hAnsi="仿宋" w:eastAsia="仿宋" w:cs="仿宋"/>
          <w:b/>
          <w:bCs w:val="0"/>
          <w:color w:val="auto"/>
          <w:sz w:val="24"/>
          <w:szCs w:val="24"/>
          <w:lang w:val="en-US" w:eastAsia="zh-CN" w:bidi="ar"/>
        </w:rPr>
        <w:t>总金额</w:t>
      </w:r>
    </w:p>
    <w:p w14:paraId="272510FC">
      <w:pPr>
        <w:keepNext w:val="0"/>
        <w:keepLines w:val="0"/>
        <w:pageBreakBefore w:val="0"/>
        <w:widowControl/>
        <w:kinsoku/>
        <w:wordWrap/>
        <w:overflowPunct/>
        <w:topLinePunct w:val="0"/>
        <w:autoSpaceDE/>
        <w:autoSpaceDN/>
        <w:bidi w:val="0"/>
        <w:snapToGrid/>
        <w:spacing w:line="440" w:lineRule="exact"/>
        <w:ind w:left="0" w:leftChars="0" w:right="-197" w:rightChars="-94" w:firstLine="480" w:firstLineChars="200"/>
        <w:jc w:val="left"/>
        <w:textAlignment w:val="auto"/>
        <w:outlineLvl w:val="9"/>
        <w:rPr>
          <w:rFonts w:hint="eastAsia" w:ascii="仿宋" w:hAnsi="仿宋" w:eastAsia="仿宋" w:cs="仿宋"/>
          <w:color w:val="auto"/>
          <w:kern w:val="0"/>
          <w:sz w:val="24"/>
          <w:szCs w:val="24"/>
          <w:highlight w:val="none"/>
          <w:u w:val="single" w:color="auto"/>
        </w:rPr>
      </w:pPr>
      <w:r>
        <w:rPr>
          <w:rFonts w:hint="eastAsia" w:ascii="仿宋" w:hAnsi="仿宋" w:eastAsia="仿宋" w:cs="仿宋"/>
          <w:color w:val="auto"/>
          <w:kern w:val="0"/>
          <w:sz w:val="24"/>
          <w:szCs w:val="24"/>
          <w:highlight w:val="none"/>
        </w:rPr>
        <w:t>1、合同总金额（含税）：（大写）：</w:t>
      </w:r>
      <w:r>
        <w:rPr>
          <w:rFonts w:hint="eastAsia" w:ascii="仿宋" w:hAnsi="仿宋" w:eastAsia="仿宋" w:cs="仿宋"/>
          <w:color w:val="auto"/>
          <w:kern w:val="0"/>
          <w:sz w:val="24"/>
          <w:szCs w:val="24"/>
          <w:highlight w:val="none"/>
          <w:lang w:val="en-US" w:eastAsia="zh-CN"/>
        </w:rPr>
        <w:t>人民币</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color="auto"/>
        </w:rPr>
        <w:t>元</w:t>
      </w:r>
    </w:p>
    <w:p w14:paraId="65A758C9">
      <w:pPr>
        <w:keepNext w:val="0"/>
        <w:keepLines w:val="0"/>
        <w:pageBreakBefore w:val="0"/>
        <w:widowControl/>
        <w:kinsoku/>
        <w:wordWrap/>
        <w:overflowPunct/>
        <w:topLinePunct w:val="0"/>
        <w:autoSpaceDE/>
        <w:autoSpaceDN/>
        <w:bidi w:val="0"/>
        <w:snapToGrid/>
        <w:spacing w:line="440" w:lineRule="exact"/>
        <w:ind w:left="0" w:leftChars="0" w:right="-197" w:rightChars="-94" w:firstLine="3360" w:firstLineChars="1400"/>
        <w:jc w:val="both"/>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u w:val="none" w:color="auto"/>
          <w:lang w:val="en-US" w:eastAsia="zh-CN"/>
        </w:rPr>
        <w:t>(</w:t>
      </w:r>
      <w:r>
        <w:rPr>
          <w:rFonts w:hint="eastAsia" w:ascii="仿宋" w:hAnsi="仿宋" w:eastAsia="仿宋" w:cs="仿宋"/>
          <w:color w:val="auto"/>
          <w:sz w:val="24"/>
          <w:szCs w:val="24"/>
          <w:highlight w:val="none"/>
        </w:rPr>
        <w:t>小写</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元</w:t>
      </w:r>
      <w:r>
        <w:rPr>
          <w:rFonts w:hint="eastAsia" w:ascii="仿宋" w:hAnsi="仿宋" w:eastAsia="仿宋" w:cs="仿宋"/>
          <w:color w:val="auto"/>
          <w:kern w:val="0"/>
          <w:sz w:val="24"/>
          <w:szCs w:val="24"/>
          <w:highlight w:val="none"/>
        </w:rPr>
        <w:t>。</w:t>
      </w:r>
    </w:p>
    <w:p w14:paraId="02A86F1B">
      <w:pPr>
        <w:keepNext w:val="0"/>
        <w:keepLines w:val="0"/>
        <w:pageBreakBefore w:val="0"/>
        <w:widowControl/>
        <w:numPr>
          <w:ilvl w:val="0"/>
          <w:numId w:val="0"/>
        </w:numPr>
        <w:kinsoku/>
        <w:wordWrap/>
        <w:overflowPunct/>
        <w:topLinePunct w:val="0"/>
        <w:autoSpaceDE/>
        <w:autoSpaceDN/>
        <w:bidi w:val="0"/>
        <w:spacing w:line="540" w:lineRule="exact"/>
        <w:ind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rPr>
        <w:t>2、</w:t>
      </w:r>
      <w:r>
        <w:rPr>
          <w:rFonts w:hint="eastAsia" w:ascii="仿宋" w:hAnsi="仿宋" w:eastAsia="仿宋" w:cs="仿宋"/>
          <w:color w:val="auto"/>
          <w:kern w:val="0"/>
          <w:sz w:val="24"/>
          <w:szCs w:val="24"/>
          <w:highlight w:val="none"/>
        </w:rPr>
        <w:t>合同总金额</w:t>
      </w:r>
      <w:r>
        <w:rPr>
          <w:rFonts w:hint="eastAsia" w:ascii="仿宋" w:hAnsi="仿宋" w:eastAsia="仿宋" w:cs="仿宋"/>
          <w:color w:val="auto"/>
          <w:sz w:val="24"/>
          <w:szCs w:val="24"/>
          <w:highlight w:val="none"/>
          <w:lang w:val="zh-TW"/>
        </w:rPr>
        <w:t>包括但不限于以下内容：</w:t>
      </w:r>
      <w:r>
        <w:rPr>
          <w:rFonts w:hint="eastAsia" w:ascii="仿宋" w:hAnsi="仿宋" w:eastAsia="仿宋" w:cs="仿宋"/>
          <w:color w:val="auto"/>
          <w:sz w:val="24"/>
          <w:szCs w:val="24"/>
          <w:highlight w:val="none"/>
          <w:lang w:val="zh-TW" w:eastAsia="zh-CN"/>
        </w:rPr>
        <w:t>人工费、货物价款(含通常配备的备品备件、易损件）、包装费、仓储费、运杂费（含保险费）、装卸费、安装调试费、维护保养费、系统升级费、</w:t>
      </w:r>
      <w:r>
        <w:rPr>
          <w:rFonts w:hint="eastAsia" w:ascii="仿宋" w:hAnsi="仿宋" w:eastAsia="仿宋" w:cs="仿宋"/>
          <w:b w:val="0"/>
          <w:bCs w:val="0"/>
          <w:color w:val="auto"/>
          <w:sz w:val="24"/>
          <w:szCs w:val="24"/>
          <w:highlight w:val="none"/>
          <w:lang w:val="zh-TW" w:eastAsia="zh-CN"/>
        </w:rPr>
        <w:t>检定校准费、</w:t>
      </w:r>
      <w:r>
        <w:rPr>
          <w:rFonts w:hint="eastAsia" w:ascii="仿宋" w:hAnsi="仿宋" w:eastAsia="仿宋" w:cs="仿宋"/>
          <w:color w:val="auto"/>
          <w:sz w:val="24"/>
          <w:szCs w:val="24"/>
          <w:highlight w:val="none"/>
          <w:lang w:val="zh-TW" w:eastAsia="zh-CN"/>
        </w:rPr>
        <w:t>培训费、售后服务费、招标代理服务费、利润、税金、风险、验收等所需的全部费用。</w:t>
      </w:r>
    </w:p>
    <w:p w14:paraId="432479F1">
      <w:pPr>
        <w:keepNext w:val="0"/>
        <w:keepLines w:val="0"/>
        <w:pageBreakBefore w:val="0"/>
        <w:widowControl/>
        <w:numPr>
          <w:ilvl w:val="0"/>
          <w:numId w:val="0"/>
        </w:numPr>
        <w:kinsoku/>
        <w:wordWrap/>
        <w:overflowPunct/>
        <w:topLinePunct w:val="0"/>
        <w:autoSpaceDE/>
        <w:autoSpaceDN/>
        <w:bidi w:val="0"/>
        <w:spacing w:line="540" w:lineRule="exact"/>
        <w:ind w:leftChars="0" w:firstLine="482" w:firstLineChars="200"/>
        <w:jc w:val="left"/>
        <w:textAlignment w:val="auto"/>
        <w:rPr>
          <w:rFonts w:hint="eastAsia" w:ascii="仿宋" w:hAnsi="仿宋" w:eastAsia="仿宋" w:cs="仿宋"/>
          <w:b w:val="0"/>
          <w:bCs/>
          <w:color w:val="auto"/>
          <w:sz w:val="24"/>
          <w:szCs w:val="24"/>
          <w:highlight w:val="none"/>
          <w:lang w:bidi="ar"/>
        </w:rPr>
      </w:pPr>
      <w:r>
        <w:rPr>
          <w:rFonts w:hint="eastAsia" w:ascii="仿宋" w:hAnsi="仿宋" w:eastAsia="仿宋" w:cs="仿宋"/>
          <w:b/>
          <w:bCs w:val="0"/>
          <w:color w:val="auto"/>
          <w:sz w:val="24"/>
          <w:szCs w:val="24"/>
          <w:highlight w:val="none"/>
          <w:lang w:val="en-US" w:eastAsia="zh-CN" w:bidi="ar"/>
        </w:rPr>
        <w:t>第三条  合同价款确定方式：</w:t>
      </w:r>
      <w:r>
        <w:rPr>
          <w:rFonts w:hint="eastAsia" w:ascii="仿宋" w:hAnsi="仿宋" w:eastAsia="仿宋" w:cs="仿宋"/>
          <w:b w:val="0"/>
          <w:bCs/>
          <w:color w:val="auto"/>
          <w:sz w:val="24"/>
          <w:szCs w:val="24"/>
          <w:highlight w:val="none"/>
          <w:lang w:val="en-US" w:eastAsia="zh-CN" w:bidi="ar"/>
        </w:rPr>
        <w:t>固定总价</w:t>
      </w:r>
    </w:p>
    <w:p w14:paraId="7431C1E9">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highlight w:val="none"/>
          <w:lang w:bidi="ar"/>
        </w:rPr>
      </w:pPr>
      <w:r>
        <w:rPr>
          <w:rFonts w:hint="eastAsia" w:ascii="仿宋" w:hAnsi="仿宋" w:eastAsia="仿宋" w:cs="仿宋"/>
          <w:b/>
          <w:bCs w:val="0"/>
          <w:color w:val="auto"/>
          <w:sz w:val="24"/>
          <w:szCs w:val="24"/>
          <w:highlight w:val="none"/>
          <w:lang w:bidi="ar"/>
        </w:rPr>
        <w:t>第</w:t>
      </w:r>
      <w:r>
        <w:rPr>
          <w:rFonts w:hint="eastAsia" w:ascii="仿宋" w:hAnsi="仿宋" w:eastAsia="仿宋" w:cs="仿宋"/>
          <w:b/>
          <w:bCs w:val="0"/>
          <w:color w:val="auto"/>
          <w:sz w:val="24"/>
          <w:szCs w:val="24"/>
          <w:highlight w:val="none"/>
          <w:lang w:val="en-US" w:eastAsia="zh-CN" w:bidi="ar"/>
        </w:rPr>
        <w:t>四</w:t>
      </w:r>
      <w:r>
        <w:rPr>
          <w:rFonts w:hint="eastAsia" w:ascii="仿宋" w:hAnsi="仿宋" w:eastAsia="仿宋" w:cs="仿宋"/>
          <w:b/>
          <w:bCs w:val="0"/>
          <w:color w:val="auto"/>
          <w:sz w:val="24"/>
          <w:szCs w:val="24"/>
          <w:highlight w:val="none"/>
          <w:lang w:bidi="ar"/>
        </w:rPr>
        <w:t>条  付款方式及依据</w:t>
      </w:r>
    </w:p>
    <w:p w14:paraId="0BC9D728">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1、付款方式：</w:t>
      </w:r>
      <w:r>
        <w:rPr>
          <w:rFonts w:hint="eastAsia" w:ascii="仿宋" w:hAnsi="仿宋" w:eastAsia="仿宋" w:cs="仿宋"/>
          <w:color w:val="auto"/>
          <w:sz w:val="24"/>
          <w:szCs w:val="24"/>
          <w:highlight w:val="none"/>
          <w:lang w:val="en-US" w:eastAsia="zh-CN"/>
        </w:rPr>
        <w:t>全部设备供货安装调试完毕，并经甲方验收合格出具验收报告后，</w:t>
      </w:r>
      <w:r>
        <w:rPr>
          <w:rFonts w:hint="eastAsia" w:ascii="仿宋" w:hAnsi="仿宋" w:eastAsia="仿宋" w:cs="仿宋"/>
          <w:color w:val="auto"/>
          <w:sz w:val="24"/>
          <w:szCs w:val="24"/>
          <w:highlight w:val="none"/>
        </w:rPr>
        <w:t>一次性支付合同价款</w:t>
      </w:r>
      <w:r>
        <w:rPr>
          <w:rFonts w:hint="eastAsia" w:ascii="仿宋" w:hAnsi="仿宋" w:eastAsia="仿宋" w:cs="仿宋"/>
          <w:color w:val="auto"/>
          <w:sz w:val="24"/>
          <w:szCs w:val="24"/>
          <w:highlight w:val="none"/>
          <w:lang w:eastAsia="zh-CN"/>
        </w:rPr>
        <w:t>。</w:t>
      </w:r>
    </w:p>
    <w:p w14:paraId="5188AFA6">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default" w:ascii="仿宋" w:hAnsi="仿宋" w:eastAsia="仿宋" w:cs="仿宋"/>
          <w:bCs/>
          <w:color w:val="auto"/>
          <w:sz w:val="24"/>
          <w:szCs w:val="24"/>
          <w:highlight w:val="yellow"/>
          <w:lang w:val="en-US" w:eastAsia="zh-CN" w:bidi="ar"/>
        </w:rPr>
      </w:pPr>
      <w:r>
        <w:rPr>
          <w:rFonts w:hint="eastAsia" w:ascii="仿宋" w:hAnsi="仿宋" w:eastAsia="仿宋" w:cs="仿宋"/>
          <w:bCs/>
          <w:color w:val="auto"/>
          <w:sz w:val="24"/>
          <w:szCs w:val="24"/>
          <w:lang w:bidi="ar"/>
        </w:rPr>
        <w:t>2、付款依</w:t>
      </w:r>
      <w:r>
        <w:rPr>
          <w:rFonts w:hint="eastAsia" w:ascii="仿宋" w:hAnsi="仿宋" w:eastAsia="仿宋" w:cs="仿宋"/>
          <w:bCs/>
          <w:color w:val="auto"/>
          <w:sz w:val="24"/>
          <w:szCs w:val="24"/>
          <w:lang w:val="en-US" w:eastAsia="zh-CN" w:bidi="ar"/>
        </w:rPr>
        <w:t>据：</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eastAsia="zh-CN"/>
        </w:rPr>
        <w:t>文件、</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文件、合同、验收报告、发票</w:t>
      </w:r>
      <w:r>
        <w:rPr>
          <w:rFonts w:hint="eastAsia" w:ascii="仿宋" w:hAnsi="仿宋" w:eastAsia="仿宋" w:cs="仿宋"/>
          <w:bCs/>
          <w:color w:val="auto"/>
          <w:sz w:val="24"/>
          <w:szCs w:val="24"/>
          <w:lang w:val="en-US" w:eastAsia="zh-CN" w:bidi="ar"/>
        </w:rPr>
        <w:t>。</w:t>
      </w:r>
    </w:p>
    <w:p w14:paraId="5449D9BA">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lang w:val="en-US" w:eastAsia="zh-CN" w:bidi="ar"/>
        </w:rPr>
      </w:pPr>
      <w:r>
        <w:rPr>
          <w:rFonts w:hint="eastAsia" w:ascii="仿宋" w:hAnsi="仿宋" w:eastAsia="仿宋" w:cs="仿宋"/>
          <w:b/>
          <w:bCs w:val="0"/>
          <w:color w:val="auto"/>
          <w:sz w:val="24"/>
          <w:szCs w:val="24"/>
          <w:lang w:bidi="ar"/>
        </w:rPr>
        <w:t>第</w:t>
      </w:r>
      <w:r>
        <w:rPr>
          <w:rFonts w:hint="eastAsia" w:ascii="仿宋" w:hAnsi="仿宋" w:eastAsia="仿宋" w:cs="仿宋"/>
          <w:b/>
          <w:bCs w:val="0"/>
          <w:color w:val="auto"/>
          <w:sz w:val="24"/>
          <w:szCs w:val="24"/>
          <w:lang w:val="en-US" w:eastAsia="zh-CN" w:bidi="ar"/>
        </w:rPr>
        <w:t>五</w:t>
      </w:r>
      <w:r>
        <w:rPr>
          <w:rFonts w:hint="eastAsia" w:ascii="仿宋" w:hAnsi="仿宋" w:eastAsia="仿宋" w:cs="仿宋"/>
          <w:b/>
          <w:bCs w:val="0"/>
          <w:color w:val="auto"/>
          <w:sz w:val="24"/>
          <w:szCs w:val="24"/>
          <w:lang w:bidi="ar"/>
        </w:rPr>
        <w:t>条  质量</w:t>
      </w:r>
      <w:r>
        <w:rPr>
          <w:rFonts w:hint="eastAsia" w:ascii="仿宋" w:hAnsi="仿宋" w:eastAsia="仿宋" w:cs="仿宋"/>
          <w:b/>
          <w:bCs w:val="0"/>
          <w:color w:val="auto"/>
          <w:sz w:val="24"/>
          <w:szCs w:val="24"/>
          <w:lang w:eastAsia="zh-CN" w:bidi="ar"/>
        </w:rPr>
        <w:t>、</w:t>
      </w:r>
      <w:r>
        <w:rPr>
          <w:rFonts w:hint="eastAsia" w:ascii="仿宋" w:hAnsi="仿宋" w:eastAsia="仿宋" w:cs="仿宋"/>
          <w:b/>
          <w:bCs w:val="0"/>
          <w:color w:val="auto"/>
          <w:sz w:val="24"/>
          <w:szCs w:val="24"/>
          <w:lang w:bidi="ar"/>
        </w:rPr>
        <w:t>安全保证</w:t>
      </w:r>
      <w:r>
        <w:rPr>
          <w:rFonts w:hint="eastAsia" w:ascii="仿宋" w:hAnsi="仿宋" w:eastAsia="仿宋" w:cs="仿宋"/>
          <w:b/>
          <w:bCs w:val="0"/>
          <w:color w:val="auto"/>
          <w:sz w:val="24"/>
          <w:szCs w:val="24"/>
          <w:lang w:val="en-US" w:eastAsia="zh-CN" w:bidi="ar"/>
        </w:rPr>
        <w:t>及售后服务要求</w:t>
      </w:r>
    </w:p>
    <w:p w14:paraId="1A1B02A3">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 w:val="0"/>
          <w:bCs/>
          <w:color w:val="auto"/>
          <w:sz w:val="24"/>
          <w:szCs w:val="24"/>
          <w:highlight w:val="none"/>
          <w:lang w:bidi="ar"/>
        </w:rPr>
      </w:pPr>
      <w:r>
        <w:rPr>
          <w:rFonts w:hint="eastAsia" w:ascii="仿宋" w:hAnsi="仿宋" w:eastAsia="仿宋" w:cs="仿宋"/>
          <w:b w:val="0"/>
          <w:bCs/>
          <w:color w:val="auto"/>
          <w:sz w:val="24"/>
          <w:szCs w:val="24"/>
          <w:highlight w:val="none"/>
          <w:lang w:val="en-US" w:eastAsia="zh-CN" w:bidi="ar"/>
        </w:rPr>
        <w:t>1、质保期：</w:t>
      </w:r>
      <w:r>
        <w:rPr>
          <w:rFonts w:hint="eastAsia" w:ascii="仿宋" w:hAnsi="仿宋" w:eastAsia="仿宋" w:cs="仿宋"/>
          <w:b w:val="0"/>
          <w:bCs/>
          <w:color w:val="auto"/>
          <w:sz w:val="24"/>
          <w:szCs w:val="24"/>
          <w:highlight w:val="none"/>
          <w:lang w:val="en-US" w:eastAsia="zh-CN"/>
        </w:rPr>
        <w:t>自交货验收合格之日起质保</w:t>
      </w:r>
      <w:r>
        <w:rPr>
          <w:rFonts w:hint="eastAsia" w:ascii="仿宋" w:hAnsi="仿宋" w:eastAsia="仿宋" w:cs="仿宋"/>
          <w:b w:val="0"/>
          <w:bCs/>
          <w:color w:val="auto"/>
          <w:sz w:val="24"/>
          <w:szCs w:val="24"/>
          <w:highlight w:val="none"/>
          <w:u w:val="single"/>
          <w:lang w:val="en-US" w:eastAsia="zh-CN"/>
        </w:rPr>
        <w:t xml:space="preserve">     </w:t>
      </w:r>
      <w:r>
        <w:rPr>
          <w:rFonts w:hint="eastAsia" w:ascii="仿宋" w:hAnsi="仿宋" w:eastAsia="仿宋" w:cs="仿宋"/>
          <w:b w:val="0"/>
          <w:bCs/>
          <w:color w:val="auto"/>
          <w:sz w:val="24"/>
          <w:szCs w:val="24"/>
          <w:highlight w:val="none"/>
          <w:lang w:val="en-US" w:eastAsia="zh-CN"/>
        </w:rPr>
        <w:t>年。</w:t>
      </w:r>
    </w:p>
    <w:p w14:paraId="2447B39E">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 w:val="0"/>
          <w:bCs/>
          <w:color w:val="auto"/>
          <w:sz w:val="24"/>
          <w:szCs w:val="24"/>
          <w:lang w:bidi="ar"/>
        </w:rPr>
      </w:pPr>
      <w:r>
        <w:rPr>
          <w:rFonts w:hint="eastAsia" w:ascii="仿宋" w:hAnsi="仿宋" w:eastAsia="仿宋" w:cs="仿宋"/>
          <w:b w:val="0"/>
          <w:bCs/>
          <w:color w:val="auto"/>
          <w:sz w:val="24"/>
          <w:szCs w:val="24"/>
          <w:lang w:val="en-US" w:eastAsia="zh-CN" w:bidi="ar"/>
        </w:rPr>
        <w:t>2、</w:t>
      </w:r>
      <w:r>
        <w:rPr>
          <w:rFonts w:hint="eastAsia" w:ascii="仿宋" w:hAnsi="仿宋" w:eastAsia="仿宋" w:cs="仿宋"/>
          <w:b w:val="0"/>
          <w:bCs/>
          <w:color w:val="auto"/>
          <w:sz w:val="24"/>
          <w:szCs w:val="24"/>
          <w:lang w:bidi="ar"/>
        </w:rPr>
        <w:t>货物的质量</w:t>
      </w:r>
      <w:r>
        <w:rPr>
          <w:rFonts w:hint="eastAsia" w:ascii="仿宋" w:hAnsi="仿宋" w:eastAsia="仿宋" w:cs="仿宋"/>
          <w:b w:val="0"/>
          <w:bCs/>
          <w:color w:val="auto"/>
          <w:sz w:val="24"/>
          <w:szCs w:val="24"/>
          <w:lang w:bidi="ar"/>
        </w:rPr>
        <w:fldChar w:fldCharType="begin"/>
      </w:r>
      <w:r>
        <w:rPr>
          <w:rFonts w:hint="eastAsia" w:ascii="仿宋" w:hAnsi="仿宋" w:eastAsia="仿宋" w:cs="仿宋"/>
          <w:b w:val="0"/>
          <w:bCs/>
          <w:color w:val="auto"/>
          <w:sz w:val="24"/>
          <w:szCs w:val="24"/>
          <w:lang w:bidi="ar"/>
        </w:rPr>
        <w:instrText xml:space="preserve">HYPERLINK "http://set2.mail.qq.com/cgi-bin/mail_spam?action=check_link&amp;spam=0&amp;url=http%3A%2F%2Fwww%2Ebaidu%2Ecom%2Fs%3Fwd%3D%25E6%258A%2580%25E6%259C%25AF%25E6%25A0%2587%25E5%2587%2586%26hl_tag%3Dtextlink%26tn%3DSE_hldp01350_v6v6zkg6" </w:instrText>
      </w:r>
      <w:r>
        <w:rPr>
          <w:rFonts w:hint="eastAsia" w:ascii="仿宋" w:hAnsi="仿宋" w:eastAsia="仿宋" w:cs="仿宋"/>
          <w:b w:val="0"/>
          <w:bCs/>
          <w:color w:val="auto"/>
          <w:sz w:val="24"/>
          <w:szCs w:val="24"/>
          <w:lang w:bidi="ar"/>
        </w:rPr>
        <w:fldChar w:fldCharType="separate"/>
      </w:r>
      <w:r>
        <w:rPr>
          <w:rFonts w:hint="eastAsia" w:ascii="仿宋" w:hAnsi="仿宋" w:eastAsia="仿宋" w:cs="仿宋"/>
          <w:b w:val="0"/>
          <w:bCs/>
          <w:color w:val="auto"/>
          <w:sz w:val="24"/>
          <w:szCs w:val="24"/>
          <w:lang w:bidi="ar"/>
        </w:rPr>
        <w:t>技术标准</w:t>
      </w:r>
      <w:r>
        <w:rPr>
          <w:rFonts w:hint="eastAsia" w:ascii="仿宋" w:hAnsi="仿宋" w:eastAsia="仿宋" w:cs="仿宋"/>
          <w:b w:val="0"/>
          <w:bCs/>
          <w:color w:val="auto"/>
          <w:sz w:val="24"/>
          <w:szCs w:val="24"/>
          <w:lang w:bidi="ar"/>
        </w:rPr>
        <w:fldChar w:fldCharType="end"/>
      </w:r>
      <w:r>
        <w:rPr>
          <w:rFonts w:hint="eastAsia" w:ascii="仿宋" w:hAnsi="仿宋" w:eastAsia="仿宋" w:cs="仿宋"/>
          <w:b w:val="0"/>
          <w:bCs/>
          <w:color w:val="auto"/>
          <w:sz w:val="24"/>
          <w:szCs w:val="24"/>
          <w:lang w:bidi="ar"/>
        </w:rPr>
        <w:t>按国家法律法规规定的合格标准、</w:t>
      </w:r>
      <w:r>
        <w:rPr>
          <w:rFonts w:hint="eastAsia" w:ascii="仿宋" w:hAnsi="仿宋" w:eastAsia="仿宋" w:cs="仿宋"/>
          <w:b w:val="0"/>
          <w:bCs/>
          <w:color w:val="auto"/>
          <w:sz w:val="24"/>
          <w:szCs w:val="24"/>
          <w:lang w:bidi="ar"/>
        </w:rPr>
        <w:fldChar w:fldCharType="begin"/>
      </w:r>
      <w:r>
        <w:rPr>
          <w:rFonts w:hint="eastAsia" w:ascii="仿宋" w:hAnsi="仿宋" w:eastAsia="仿宋" w:cs="仿宋"/>
          <w:b w:val="0"/>
          <w:bCs/>
          <w:color w:val="auto"/>
          <w:sz w:val="24"/>
          <w:szCs w:val="24"/>
          <w:lang w:bidi="ar"/>
        </w:rPr>
        <w:instrText xml:space="preserve">HYPERLINK "http://set2.mail.qq.com/cgi-bin/mail_spam?action=check_link&amp;spam=0&amp;url=http%3A%2F%2Fwww%2Ebaidu%2Ecom%2Fs%3Fwd%3D%25E6%258B%259B%25E6%25A0%2587%25E6%2596%2587%25E4%25BB%25B6%26hl_tag%3Dtextlink%26tn%3DSE_hldp01350_v6v6zkg6" </w:instrText>
      </w:r>
      <w:r>
        <w:rPr>
          <w:rFonts w:hint="eastAsia" w:ascii="仿宋" w:hAnsi="仿宋" w:eastAsia="仿宋" w:cs="仿宋"/>
          <w:b w:val="0"/>
          <w:bCs/>
          <w:color w:val="auto"/>
          <w:sz w:val="24"/>
          <w:szCs w:val="24"/>
          <w:lang w:bidi="ar"/>
        </w:rPr>
        <w:fldChar w:fldCharType="separate"/>
      </w:r>
      <w:r>
        <w:rPr>
          <w:rFonts w:hint="eastAsia" w:ascii="仿宋" w:hAnsi="仿宋" w:eastAsia="仿宋" w:cs="仿宋"/>
          <w:b w:val="0"/>
          <w:bCs/>
          <w:color w:val="auto"/>
          <w:sz w:val="24"/>
          <w:szCs w:val="24"/>
          <w:lang w:val="en-US" w:eastAsia="zh-CN" w:bidi="ar"/>
        </w:rPr>
        <w:t>招标</w:t>
      </w:r>
      <w:r>
        <w:rPr>
          <w:rFonts w:hint="eastAsia" w:ascii="仿宋" w:hAnsi="仿宋" w:eastAsia="仿宋" w:cs="仿宋"/>
          <w:b w:val="0"/>
          <w:bCs/>
          <w:color w:val="auto"/>
          <w:sz w:val="24"/>
          <w:szCs w:val="24"/>
          <w:lang w:bidi="ar"/>
        </w:rPr>
        <w:t>文件</w:t>
      </w:r>
      <w:r>
        <w:rPr>
          <w:rFonts w:hint="eastAsia" w:ascii="仿宋" w:hAnsi="仿宋" w:eastAsia="仿宋" w:cs="仿宋"/>
          <w:b w:val="0"/>
          <w:bCs/>
          <w:color w:val="auto"/>
          <w:sz w:val="24"/>
          <w:szCs w:val="24"/>
          <w:lang w:bidi="ar"/>
        </w:rPr>
        <w:fldChar w:fldCharType="end"/>
      </w:r>
      <w:r>
        <w:rPr>
          <w:rFonts w:hint="eastAsia" w:ascii="仿宋" w:hAnsi="仿宋" w:eastAsia="仿宋" w:cs="仿宋"/>
          <w:b w:val="0"/>
          <w:bCs/>
          <w:color w:val="auto"/>
          <w:sz w:val="24"/>
          <w:szCs w:val="24"/>
          <w:lang w:bidi="ar"/>
        </w:rPr>
        <w:t>所要求的</w:t>
      </w:r>
      <w:r>
        <w:rPr>
          <w:rFonts w:hint="eastAsia" w:ascii="仿宋" w:hAnsi="仿宋" w:eastAsia="仿宋" w:cs="仿宋"/>
          <w:b w:val="0"/>
          <w:bCs/>
          <w:color w:val="auto"/>
          <w:sz w:val="24"/>
          <w:szCs w:val="24"/>
          <w:lang w:bidi="ar"/>
        </w:rPr>
        <w:fldChar w:fldCharType="begin"/>
      </w:r>
      <w:r>
        <w:rPr>
          <w:rFonts w:hint="eastAsia" w:ascii="仿宋" w:hAnsi="仿宋" w:eastAsia="仿宋" w:cs="仿宋"/>
          <w:b w:val="0"/>
          <w:bCs/>
          <w:color w:val="auto"/>
          <w:sz w:val="24"/>
          <w:szCs w:val="24"/>
          <w:lang w:bidi="ar"/>
        </w:rPr>
        <w:instrText xml:space="preserve">HYPERLINK "http://set2.mail.qq.com/cgi-bin/mail_spam?action=check_link&amp;spam=0&amp;url=http%3A%2F%2Fwww%2Ebaidu%2Ecom%2Fs%3Fwd%3D%25E6%258A%2580%25E6%259C%25AF%25E6%25A0%2587%25E5%2587%2586%26hl_tag%3Dtextlink%26tn%3DSE_hldp01350_v6v6zkg6" </w:instrText>
      </w:r>
      <w:r>
        <w:rPr>
          <w:rFonts w:hint="eastAsia" w:ascii="仿宋" w:hAnsi="仿宋" w:eastAsia="仿宋" w:cs="仿宋"/>
          <w:b w:val="0"/>
          <w:bCs/>
          <w:color w:val="auto"/>
          <w:sz w:val="24"/>
          <w:szCs w:val="24"/>
          <w:lang w:bidi="ar"/>
        </w:rPr>
        <w:fldChar w:fldCharType="separate"/>
      </w:r>
      <w:r>
        <w:rPr>
          <w:rFonts w:hint="eastAsia" w:ascii="仿宋" w:hAnsi="仿宋" w:eastAsia="仿宋" w:cs="仿宋"/>
          <w:b w:val="0"/>
          <w:bCs/>
          <w:color w:val="auto"/>
          <w:sz w:val="24"/>
          <w:szCs w:val="24"/>
          <w:lang w:bidi="ar"/>
        </w:rPr>
        <w:t>技术标准</w:t>
      </w:r>
      <w:r>
        <w:rPr>
          <w:rFonts w:hint="eastAsia" w:ascii="仿宋" w:hAnsi="仿宋" w:eastAsia="仿宋" w:cs="仿宋"/>
          <w:b w:val="0"/>
          <w:bCs/>
          <w:color w:val="auto"/>
          <w:sz w:val="24"/>
          <w:szCs w:val="24"/>
          <w:lang w:bidi="ar"/>
        </w:rPr>
        <w:fldChar w:fldCharType="end"/>
      </w:r>
      <w:r>
        <w:rPr>
          <w:rFonts w:hint="eastAsia" w:ascii="仿宋" w:hAnsi="仿宋" w:eastAsia="仿宋" w:cs="仿宋"/>
          <w:b w:val="0"/>
          <w:bCs/>
          <w:color w:val="auto"/>
          <w:sz w:val="24"/>
          <w:szCs w:val="24"/>
          <w:lang w:bidi="ar"/>
        </w:rPr>
        <w:t>执行。</w:t>
      </w:r>
    </w:p>
    <w:p w14:paraId="648E36DE">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 w:val="0"/>
          <w:bCs/>
          <w:color w:val="auto"/>
          <w:sz w:val="24"/>
          <w:szCs w:val="24"/>
          <w:lang w:val="en-US" w:eastAsia="zh-CN" w:bidi="ar"/>
        </w:rPr>
      </w:pPr>
      <w:r>
        <w:rPr>
          <w:rFonts w:hint="eastAsia" w:ascii="仿宋" w:hAnsi="仿宋" w:eastAsia="仿宋" w:cs="仿宋"/>
          <w:b w:val="0"/>
          <w:bCs/>
          <w:color w:val="auto"/>
          <w:sz w:val="24"/>
          <w:szCs w:val="24"/>
          <w:lang w:val="en-US" w:eastAsia="zh-CN" w:bidi="ar"/>
        </w:rPr>
        <w:t>3、乙方应按生产厂家的保修规定和招标文件的要求、投标文件的服务承诺做好质保服务。</w:t>
      </w:r>
    </w:p>
    <w:p w14:paraId="11010D3F">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 w:val="0"/>
          <w:bCs/>
          <w:color w:val="auto"/>
          <w:sz w:val="24"/>
          <w:szCs w:val="24"/>
          <w:lang w:val="en-US" w:eastAsia="zh-CN" w:bidi="ar"/>
        </w:rPr>
      </w:pPr>
      <w:r>
        <w:rPr>
          <w:rFonts w:hint="eastAsia" w:ascii="仿宋" w:hAnsi="仿宋" w:eastAsia="仿宋" w:cs="仿宋"/>
          <w:b w:val="0"/>
          <w:bCs/>
          <w:color w:val="auto"/>
          <w:sz w:val="24"/>
          <w:szCs w:val="24"/>
          <w:lang w:val="en-US" w:eastAsia="zh-CN" w:bidi="ar"/>
        </w:rPr>
        <w:t>4、派专人对甲方提供售后服务，并定期对所提供的设备、材料等进行巡检，做好巡检记录；</w:t>
      </w:r>
    </w:p>
    <w:p w14:paraId="0661F405">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 w:val="0"/>
          <w:bCs/>
          <w:color w:val="auto"/>
          <w:sz w:val="24"/>
          <w:szCs w:val="24"/>
          <w:lang w:val="en-US" w:eastAsia="zh-CN" w:bidi="ar"/>
        </w:rPr>
      </w:pPr>
      <w:r>
        <w:rPr>
          <w:rFonts w:hint="eastAsia" w:ascii="仿宋" w:hAnsi="仿宋" w:eastAsia="仿宋" w:cs="仿宋"/>
          <w:b w:val="0"/>
          <w:bCs/>
          <w:color w:val="auto"/>
          <w:sz w:val="24"/>
          <w:szCs w:val="24"/>
          <w:lang w:val="en-US" w:eastAsia="zh-CN" w:bidi="ar"/>
        </w:rPr>
        <w:t>5、就货物的安装、启动、运行及维护等对甲方的人员进行培训。主要培训内容为货物的基本结构、性能、主要部件的构造及处理，日常使用操作、保养与管理、常见故障的排除、紧急情况的处理等，如甲方未使用过同类型货物，乙方还需就货物的功能对甲方的人员进行相应的技术培训，培训地点主要在货物安装现场或由甲方安排，并制作维护使用手册；</w:t>
      </w:r>
    </w:p>
    <w:p w14:paraId="4F1FE920">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 w:val="0"/>
          <w:bCs/>
          <w:color w:val="auto"/>
          <w:sz w:val="24"/>
          <w:szCs w:val="24"/>
          <w:lang w:val="en-US" w:eastAsia="zh-CN" w:bidi="ar"/>
        </w:rPr>
      </w:pPr>
      <w:r>
        <w:rPr>
          <w:rFonts w:hint="eastAsia" w:ascii="仿宋" w:hAnsi="仿宋" w:eastAsia="仿宋" w:cs="仿宋"/>
          <w:b w:val="0"/>
          <w:bCs/>
          <w:color w:val="auto"/>
          <w:sz w:val="24"/>
          <w:szCs w:val="24"/>
          <w:lang w:val="en-US" w:eastAsia="zh-CN" w:bidi="ar"/>
        </w:rPr>
        <w:t>6、乙方对其所提供设备、材料等负责备品配件的供应，长期提供维修及系统升级服务，并提供技术咨询等服务。质保期内应无偿负责维修和替换等工作。超出质保期只收取维修所需器材、材料成本费用；</w:t>
      </w:r>
    </w:p>
    <w:p w14:paraId="76D92953">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 w:val="0"/>
          <w:bCs/>
          <w:color w:val="auto"/>
          <w:sz w:val="24"/>
          <w:szCs w:val="24"/>
          <w:lang w:val="en-US" w:eastAsia="zh-CN" w:bidi="ar"/>
        </w:rPr>
      </w:pPr>
      <w:r>
        <w:rPr>
          <w:rFonts w:hint="eastAsia" w:ascii="仿宋" w:hAnsi="仿宋" w:eastAsia="仿宋" w:cs="仿宋"/>
          <w:b w:val="0"/>
          <w:bCs/>
          <w:color w:val="auto"/>
          <w:sz w:val="24"/>
          <w:szCs w:val="24"/>
          <w:lang w:val="en-US" w:eastAsia="zh-CN" w:bidi="ar"/>
        </w:rPr>
        <w:t>7、服务响应时限：7*24小时服务，提供售后服务电话（应具有：固定电话、移动电话、传真）；</w:t>
      </w:r>
    </w:p>
    <w:p w14:paraId="00744B7D">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 w:val="0"/>
          <w:bCs/>
          <w:color w:val="auto"/>
          <w:sz w:val="24"/>
          <w:szCs w:val="24"/>
          <w:lang w:val="en-US" w:eastAsia="zh-CN" w:bidi="ar"/>
        </w:rPr>
      </w:pPr>
      <w:r>
        <w:rPr>
          <w:rFonts w:hint="eastAsia" w:ascii="仿宋" w:hAnsi="仿宋" w:eastAsia="仿宋" w:cs="仿宋"/>
          <w:b w:val="0"/>
          <w:bCs/>
          <w:color w:val="auto"/>
          <w:sz w:val="24"/>
          <w:szCs w:val="24"/>
          <w:lang w:val="en-US" w:eastAsia="zh-CN" w:bidi="ar"/>
        </w:rPr>
        <w:t>8、乙方在接到甲方通知后维修工作时间不大于24小时，更换工作时间不大于72小时；</w:t>
      </w:r>
    </w:p>
    <w:p w14:paraId="5F37DDD4">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 w:val="0"/>
          <w:bCs/>
          <w:color w:val="auto"/>
          <w:sz w:val="24"/>
          <w:szCs w:val="24"/>
          <w:lang w:val="en-US" w:eastAsia="zh-CN" w:bidi="ar"/>
        </w:rPr>
      </w:pPr>
      <w:r>
        <w:rPr>
          <w:rFonts w:hint="eastAsia" w:ascii="仿宋" w:hAnsi="仿宋" w:eastAsia="仿宋" w:cs="仿宋"/>
          <w:b w:val="0"/>
          <w:bCs/>
          <w:color w:val="auto"/>
          <w:sz w:val="24"/>
          <w:szCs w:val="24"/>
          <w:lang w:val="en-US" w:eastAsia="zh-CN" w:bidi="ar"/>
        </w:rPr>
        <w:t>9、在质保期内更换系统中部件，其保修期应相应延长。</w:t>
      </w:r>
    </w:p>
    <w:p w14:paraId="5FB4D64D">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 w:val="0"/>
          <w:bCs/>
          <w:color w:val="auto"/>
          <w:sz w:val="24"/>
          <w:szCs w:val="24"/>
          <w:lang w:val="en-US" w:eastAsia="zh-CN" w:bidi="ar"/>
        </w:rPr>
      </w:pPr>
      <w:r>
        <w:rPr>
          <w:rFonts w:hint="eastAsia" w:ascii="仿宋" w:hAnsi="仿宋" w:eastAsia="仿宋" w:cs="仿宋"/>
          <w:b w:val="0"/>
          <w:bCs/>
          <w:color w:val="auto"/>
          <w:sz w:val="24"/>
          <w:szCs w:val="24"/>
          <w:lang w:val="en-US" w:eastAsia="zh-CN" w:bidi="ar"/>
        </w:rPr>
        <w:t>10、所有维修均应上门服务，即由乙方派人员到货物使用现场维修，由此产生的一切费用均由乙方承担；</w:t>
      </w:r>
    </w:p>
    <w:p w14:paraId="29B6FF9D">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 w:val="0"/>
          <w:bCs/>
          <w:color w:val="auto"/>
          <w:sz w:val="24"/>
          <w:szCs w:val="24"/>
          <w:lang w:val="en-US" w:eastAsia="zh-CN" w:bidi="ar"/>
        </w:rPr>
      </w:pPr>
      <w:r>
        <w:rPr>
          <w:rFonts w:hint="eastAsia" w:ascii="仿宋" w:hAnsi="仿宋" w:eastAsia="仿宋" w:cs="仿宋"/>
          <w:b w:val="0"/>
          <w:bCs/>
          <w:color w:val="auto"/>
          <w:sz w:val="24"/>
          <w:szCs w:val="24"/>
          <w:lang w:val="en-US" w:eastAsia="zh-CN" w:bidi="ar"/>
        </w:rPr>
        <w:t>11、若乙方未按照合同规定的售后服务要求执行，甲方有权自行选择第三方进行维护和修理，所产生的全部费用由乙方承担；</w:t>
      </w:r>
    </w:p>
    <w:p w14:paraId="5211AEB4">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 w:val="0"/>
          <w:bCs/>
          <w:color w:val="auto"/>
          <w:sz w:val="24"/>
          <w:szCs w:val="24"/>
          <w:lang w:val="en-US" w:eastAsia="zh-CN" w:bidi="ar"/>
        </w:rPr>
      </w:pPr>
      <w:r>
        <w:rPr>
          <w:rFonts w:hint="eastAsia" w:ascii="仿宋" w:hAnsi="仿宋" w:eastAsia="仿宋" w:cs="仿宋"/>
          <w:b w:val="0"/>
          <w:bCs/>
          <w:color w:val="auto"/>
          <w:sz w:val="24"/>
          <w:szCs w:val="24"/>
          <w:lang w:val="en-US" w:eastAsia="zh-CN" w:bidi="ar"/>
        </w:rPr>
        <w:t>12、技术保障：乙方在项目实施过程中提供相应的设备、技术服务,进行现场调试技术保障，保证每一次活动顺利进行，并解决项目实施过程出现的突发事件；</w:t>
      </w:r>
    </w:p>
    <w:p w14:paraId="47653FEC">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 w:val="0"/>
          <w:bCs/>
          <w:color w:val="auto"/>
          <w:sz w:val="24"/>
          <w:szCs w:val="24"/>
          <w:lang w:val="en-US" w:eastAsia="zh-CN" w:bidi="ar"/>
        </w:rPr>
      </w:pPr>
      <w:r>
        <w:rPr>
          <w:rFonts w:hint="eastAsia" w:ascii="仿宋" w:hAnsi="仿宋" w:eastAsia="仿宋" w:cs="仿宋"/>
          <w:b w:val="0"/>
          <w:bCs/>
          <w:color w:val="auto"/>
          <w:sz w:val="24"/>
          <w:szCs w:val="24"/>
          <w:lang w:val="en-US" w:eastAsia="zh-CN" w:bidi="ar"/>
        </w:rPr>
        <w:t>13、安全保障：乙方在项目执行过程中，应保证所有参与人员的人身、财产安全，在项目执行过程中所造成的参与人员及财产安全意外事故，责任由乙方承担，与甲方无关。</w:t>
      </w:r>
    </w:p>
    <w:p w14:paraId="1B9C096F">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 w:val="0"/>
          <w:bCs/>
          <w:color w:val="auto"/>
          <w:sz w:val="24"/>
          <w:szCs w:val="24"/>
          <w:lang w:val="en-US" w:eastAsia="zh-CN" w:bidi="ar"/>
        </w:rPr>
      </w:pPr>
      <w:r>
        <w:rPr>
          <w:rFonts w:hint="eastAsia" w:ascii="仿宋" w:hAnsi="仿宋" w:eastAsia="仿宋" w:cs="仿宋"/>
          <w:b w:val="0"/>
          <w:bCs/>
          <w:color w:val="auto"/>
          <w:sz w:val="24"/>
          <w:szCs w:val="24"/>
          <w:lang w:val="en-US" w:eastAsia="zh-CN" w:bidi="ar"/>
        </w:rPr>
        <w:t>14、乙方安排至少一名熟悉该项目的实施人员全面负责项目实施和服务，在合同履行中未经甲方同意不得擅自更换他人。</w:t>
      </w:r>
    </w:p>
    <w:p w14:paraId="0EAAAB30">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 w:val="0"/>
          <w:bCs/>
          <w:color w:val="auto"/>
          <w:sz w:val="24"/>
          <w:szCs w:val="24"/>
          <w:lang w:bidi="ar"/>
        </w:rPr>
      </w:pPr>
      <w:r>
        <w:rPr>
          <w:rFonts w:hint="eastAsia" w:ascii="仿宋" w:hAnsi="仿宋" w:eastAsia="仿宋" w:cs="仿宋"/>
          <w:b w:val="0"/>
          <w:bCs/>
          <w:color w:val="auto"/>
          <w:sz w:val="24"/>
          <w:szCs w:val="24"/>
          <w:lang w:val="en-US" w:eastAsia="zh-CN" w:bidi="ar"/>
        </w:rPr>
        <w:t>乙</w:t>
      </w:r>
      <w:r>
        <w:rPr>
          <w:rFonts w:hint="eastAsia" w:ascii="仿宋" w:hAnsi="仿宋" w:eastAsia="仿宋" w:cs="仿宋"/>
          <w:b w:val="0"/>
          <w:bCs/>
          <w:color w:val="auto"/>
          <w:sz w:val="24"/>
          <w:szCs w:val="24"/>
          <w:lang w:bidi="ar"/>
        </w:rPr>
        <w:t>方项目负责人：</w:t>
      </w:r>
      <w:r>
        <w:rPr>
          <w:rFonts w:hint="eastAsia" w:ascii="仿宋" w:hAnsi="仿宋" w:eastAsia="仿宋" w:cs="仿宋"/>
          <w:b w:val="0"/>
          <w:bCs/>
          <w:color w:val="auto"/>
          <w:sz w:val="24"/>
          <w:szCs w:val="24"/>
          <w:u w:val="single"/>
          <w:lang w:bidi="ar"/>
        </w:rPr>
        <w:t xml:space="preserve">             </w:t>
      </w:r>
      <w:r>
        <w:rPr>
          <w:rFonts w:hint="eastAsia" w:ascii="仿宋" w:hAnsi="仿宋" w:eastAsia="仿宋" w:cs="仿宋"/>
          <w:b w:val="0"/>
          <w:bCs/>
          <w:color w:val="auto"/>
          <w:sz w:val="24"/>
          <w:szCs w:val="24"/>
          <w:lang w:bidi="ar"/>
        </w:rPr>
        <w:t>联系电话：</w:t>
      </w:r>
      <w:r>
        <w:rPr>
          <w:rFonts w:hint="eastAsia" w:ascii="仿宋" w:hAnsi="仿宋" w:eastAsia="仿宋" w:cs="仿宋"/>
          <w:b w:val="0"/>
          <w:bCs/>
          <w:color w:val="auto"/>
          <w:sz w:val="24"/>
          <w:szCs w:val="24"/>
          <w:u w:val="single"/>
          <w:lang w:bidi="ar"/>
        </w:rPr>
        <w:t xml:space="preserve">         </w:t>
      </w:r>
    </w:p>
    <w:p w14:paraId="0C1F05B5">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 w:val="0"/>
          <w:bCs/>
          <w:color w:val="auto"/>
          <w:sz w:val="24"/>
          <w:szCs w:val="24"/>
          <w:lang w:val="en-US" w:eastAsia="zh-CN" w:bidi="ar"/>
        </w:rPr>
      </w:pPr>
      <w:r>
        <w:rPr>
          <w:rFonts w:hint="eastAsia" w:ascii="仿宋" w:hAnsi="仿宋" w:eastAsia="仿宋" w:cs="仿宋"/>
          <w:b w:val="0"/>
          <w:bCs/>
          <w:color w:val="auto"/>
          <w:sz w:val="24"/>
          <w:szCs w:val="24"/>
          <w:lang w:val="en-US" w:eastAsia="zh-CN" w:bidi="ar"/>
        </w:rPr>
        <w:t>15、如因乙方货物质量原因，导致甲方损失，乙方应予以赔偿。</w:t>
      </w:r>
    </w:p>
    <w:p w14:paraId="187A5502">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lang w:bidi="ar"/>
        </w:rPr>
      </w:pPr>
      <w:r>
        <w:rPr>
          <w:rFonts w:hint="eastAsia" w:ascii="仿宋" w:hAnsi="仿宋" w:eastAsia="仿宋" w:cs="仿宋"/>
          <w:b/>
          <w:bCs w:val="0"/>
          <w:color w:val="auto"/>
          <w:sz w:val="24"/>
          <w:szCs w:val="24"/>
          <w:lang w:bidi="ar"/>
        </w:rPr>
        <w:t>第</w:t>
      </w:r>
      <w:r>
        <w:rPr>
          <w:rFonts w:hint="eastAsia" w:ascii="仿宋" w:hAnsi="仿宋" w:eastAsia="仿宋" w:cs="仿宋"/>
          <w:b/>
          <w:bCs w:val="0"/>
          <w:color w:val="auto"/>
          <w:sz w:val="24"/>
          <w:szCs w:val="24"/>
          <w:lang w:val="en-US" w:eastAsia="zh-CN" w:bidi="ar"/>
        </w:rPr>
        <w:t>六</w:t>
      </w:r>
      <w:r>
        <w:rPr>
          <w:rFonts w:hint="eastAsia" w:ascii="仿宋" w:hAnsi="仿宋" w:eastAsia="仿宋" w:cs="仿宋"/>
          <w:b/>
          <w:bCs w:val="0"/>
          <w:color w:val="auto"/>
          <w:sz w:val="24"/>
          <w:szCs w:val="24"/>
          <w:lang w:bidi="ar"/>
        </w:rPr>
        <w:t>条  交付和验收</w:t>
      </w:r>
    </w:p>
    <w:p w14:paraId="22EF28BF">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1、</w:t>
      </w:r>
      <w:r>
        <w:rPr>
          <w:rFonts w:hint="eastAsia" w:ascii="仿宋" w:hAnsi="仿宋" w:eastAsia="仿宋" w:cs="仿宋"/>
          <w:b w:val="0"/>
          <w:bCs/>
          <w:color w:val="auto"/>
          <w:sz w:val="24"/>
          <w:szCs w:val="24"/>
          <w:lang w:bidi="ar"/>
        </w:rPr>
        <w:t>交货期:</w:t>
      </w:r>
      <w:r>
        <w:rPr>
          <w:rFonts w:hint="eastAsia" w:ascii="仿宋" w:hAnsi="仿宋" w:eastAsia="仿宋" w:cs="仿宋"/>
          <w:b w:val="0"/>
          <w:bCs/>
          <w:color w:val="auto"/>
          <w:sz w:val="24"/>
          <w:szCs w:val="24"/>
          <w:lang w:val="en-US" w:eastAsia="zh-CN" w:bidi="ar"/>
        </w:rPr>
        <w:t>自合同签订之日起</w:t>
      </w:r>
      <w:r>
        <w:rPr>
          <w:rFonts w:hint="eastAsia" w:ascii="仿宋" w:hAnsi="仿宋" w:eastAsia="仿宋" w:cs="仿宋"/>
          <w:b w:val="0"/>
          <w:bCs/>
          <w:color w:val="auto"/>
          <w:sz w:val="24"/>
          <w:szCs w:val="24"/>
          <w:u w:val="single"/>
          <w:lang w:val="en-US" w:eastAsia="zh-CN" w:bidi="ar"/>
        </w:rPr>
        <w:t xml:space="preserve">     </w:t>
      </w:r>
      <w:r>
        <w:rPr>
          <w:rFonts w:hint="eastAsia" w:ascii="仿宋" w:hAnsi="仿宋" w:eastAsia="仿宋" w:cs="仿宋"/>
          <w:b w:val="0"/>
          <w:bCs/>
          <w:color w:val="auto"/>
          <w:sz w:val="24"/>
          <w:szCs w:val="24"/>
          <w:lang w:val="en-US" w:eastAsia="zh-CN" w:bidi="ar"/>
        </w:rPr>
        <w:t>个工作日内完成供货、安装及调试</w:t>
      </w:r>
      <w:r>
        <w:rPr>
          <w:rFonts w:hint="eastAsia" w:ascii="仿宋" w:hAnsi="仿宋" w:eastAsia="仿宋" w:cs="仿宋"/>
          <w:b w:val="0"/>
          <w:bCs/>
          <w:color w:val="auto"/>
          <w:sz w:val="24"/>
          <w:szCs w:val="24"/>
          <w:lang w:eastAsia="zh-CN" w:bidi="ar"/>
        </w:rPr>
        <w:t>。</w:t>
      </w:r>
    </w:p>
    <w:p w14:paraId="530EAE36">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val="en-US" w:eastAsia="zh-CN" w:bidi="ar"/>
        </w:rPr>
      </w:pPr>
      <w:r>
        <w:rPr>
          <w:rFonts w:hint="eastAsia" w:ascii="仿宋" w:hAnsi="仿宋" w:eastAsia="仿宋" w:cs="仿宋"/>
          <w:bCs/>
          <w:color w:val="auto"/>
          <w:sz w:val="24"/>
          <w:szCs w:val="24"/>
          <w:lang w:val="en-US" w:eastAsia="zh-CN" w:bidi="ar"/>
        </w:rPr>
        <w:t>2、</w:t>
      </w:r>
      <w:r>
        <w:rPr>
          <w:rFonts w:hint="eastAsia" w:ascii="仿宋" w:hAnsi="仿宋" w:eastAsia="仿宋" w:cs="仿宋"/>
          <w:bCs/>
          <w:color w:val="auto"/>
          <w:sz w:val="24"/>
          <w:szCs w:val="24"/>
          <w:lang w:bidi="ar"/>
        </w:rPr>
        <w:t>交付地点：</w:t>
      </w:r>
      <w:r>
        <w:rPr>
          <w:rFonts w:hint="eastAsia" w:ascii="仿宋" w:hAnsi="仿宋" w:eastAsia="仿宋" w:cs="仿宋"/>
          <w:bCs/>
          <w:color w:val="auto"/>
          <w:sz w:val="24"/>
          <w:szCs w:val="24"/>
          <w:lang w:val="en-US" w:eastAsia="zh-CN" w:bidi="ar"/>
        </w:rPr>
        <w:t>陕西省特种设备检验检测研究院</w:t>
      </w:r>
    </w:p>
    <w:p w14:paraId="626F5CFB">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val="en-US" w:eastAsia="zh-CN" w:bidi="ar"/>
        </w:rPr>
      </w:pPr>
      <w:r>
        <w:rPr>
          <w:rFonts w:hint="eastAsia" w:ascii="仿宋" w:hAnsi="仿宋" w:eastAsia="仿宋" w:cs="仿宋"/>
          <w:bCs/>
          <w:color w:val="auto"/>
          <w:sz w:val="24"/>
          <w:szCs w:val="24"/>
          <w:lang w:val="en-US" w:eastAsia="zh-CN" w:bidi="ar"/>
        </w:rPr>
        <w:t>3、硬件设备到达甲方指定地点后，组织现场开箱清点验货。所到设备的型号和数量必须与合同一致，甲方和乙方共同签署到货验收单。未签收到货验收单的货物不得擅自开箱安装；</w:t>
      </w:r>
    </w:p>
    <w:p w14:paraId="1EBF60A4">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val="en-US" w:eastAsia="zh-CN" w:bidi="ar"/>
        </w:rPr>
      </w:pPr>
      <w:r>
        <w:rPr>
          <w:rFonts w:hint="eastAsia" w:ascii="仿宋" w:hAnsi="仿宋" w:eastAsia="仿宋" w:cs="仿宋"/>
          <w:bCs/>
          <w:color w:val="auto"/>
          <w:sz w:val="24"/>
          <w:szCs w:val="24"/>
          <w:lang w:val="en-US" w:eastAsia="zh-CN" w:bidi="ar"/>
        </w:rPr>
        <w:t>4、乙方保证所提供的设备为全新产品（包括零部件）；</w:t>
      </w:r>
    </w:p>
    <w:p w14:paraId="29C338D5">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val="en-US" w:eastAsia="zh-CN" w:bidi="ar"/>
        </w:rPr>
      </w:pPr>
      <w:r>
        <w:rPr>
          <w:rFonts w:hint="eastAsia" w:ascii="仿宋" w:hAnsi="仿宋" w:eastAsia="仿宋" w:cs="仿宋"/>
          <w:bCs/>
          <w:color w:val="auto"/>
          <w:sz w:val="24"/>
          <w:szCs w:val="24"/>
          <w:lang w:val="en-US" w:eastAsia="zh-CN" w:bidi="ar"/>
        </w:rPr>
        <w:t>5、安装完成，乙方进行自测，出现的问题限期整改，并形成自测报告。自检最终通过后，乙方提出验收申请，甲方组织相关人员进行最终验收；</w:t>
      </w:r>
    </w:p>
    <w:p w14:paraId="0258B3E3">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val="en-US" w:eastAsia="zh-CN" w:bidi="ar"/>
        </w:rPr>
      </w:pPr>
      <w:r>
        <w:rPr>
          <w:rFonts w:hint="eastAsia" w:ascii="仿宋" w:hAnsi="仿宋" w:eastAsia="仿宋" w:cs="仿宋"/>
          <w:bCs/>
          <w:color w:val="auto"/>
          <w:sz w:val="24"/>
          <w:szCs w:val="24"/>
          <w:lang w:val="en-US" w:eastAsia="zh-CN" w:bidi="ar"/>
        </w:rPr>
        <w:t>6、全部产品交货至指定地点并验收合格后交付使用；</w:t>
      </w:r>
    </w:p>
    <w:p w14:paraId="5566AB97">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val="en-US" w:eastAsia="zh-CN" w:bidi="ar"/>
        </w:rPr>
      </w:pPr>
      <w:r>
        <w:rPr>
          <w:rFonts w:hint="eastAsia" w:ascii="仿宋" w:hAnsi="仿宋" w:eastAsia="仿宋" w:cs="仿宋"/>
          <w:bCs/>
          <w:color w:val="auto"/>
          <w:sz w:val="24"/>
          <w:szCs w:val="24"/>
          <w:lang w:val="en-US" w:eastAsia="zh-CN" w:bidi="ar"/>
        </w:rPr>
        <w:t>7、设备采购从通过最终验收之日起进入保修期，提供原厂保修升级。</w:t>
      </w:r>
    </w:p>
    <w:p w14:paraId="7BABED59">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val="en-US" w:eastAsia="zh-CN" w:bidi="ar"/>
        </w:rPr>
      </w:pPr>
      <w:r>
        <w:rPr>
          <w:rFonts w:hint="eastAsia" w:ascii="仿宋" w:hAnsi="仿宋" w:eastAsia="仿宋" w:cs="仿宋"/>
          <w:bCs/>
          <w:color w:val="auto"/>
          <w:sz w:val="24"/>
          <w:szCs w:val="24"/>
          <w:lang w:val="en-US" w:eastAsia="zh-CN" w:bidi="ar"/>
        </w:rPr>
        <w:t>8、知识产权：乙方应保证甲方在使用其提供的设备时，不承担任何涉及知识产权、法律诉讼等责任；</w:t>
      </w:r>
    </w:p>
    <w:p w14:paraId="0C421B90">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val="en-US" w:eastAsia="zh-CN" w:bidi="ar"/>
        </w:rPr>
        <w:t>9、</w:t>
      </w:r>
      <w:r>
        <w:rPr>
          <w:rFonts w:hint="eastAsia" w:ascii="仿宋" w:hAnsi="仿宋" w:eastAsia="仿宋" w:cs="仿宋"/>
          <w:bCs/>
          <w:color w:val="auto"/>
          <w:sz w:val="24"/>
          <w:szCs w:val="24"/>
          <w:lang w:bidi="ar"/>
        </w:rPr>
        <w:t>验收时间：</w:t>
      </w:r>
      <w:r>
        <w:rPr>
          <w:rFonts w:hint="eastAsia" w:ascii="仿宋" w:hAnsi="仿宋" w:eastAsia="仿宋" w:cs="仿宋"/>
          <w:bCs/>
          <w:color w:val="auto"/>
          <w:sz w:val="24"/>
          <w:szCs w:val="24"/>
          <w:lang w:val="en-US" w:eastAsia="zh-CN" w:bidi="ar"/>
        </w:rPr>
        <w:t>乙</w:t>
      </w:r>
      <w:r>
        <w:rPr>
          <w:rFonts w:hint="eastAsia" w:ascii="仿宋" w:hAnsi="仿宋" w:eastAsia="仿宋" w:cs="仿宋"/>
          <w:bCs/>
          <w:color w:val="auto"/>
          <w:sz w:val="24"/>
          <w:szCs w:val="24"/>
          <w:lang w:bidi="ar"/>
        </w:rPr>
        <w:t>方提出验收申请后，甲方应及时组织验收。</w:t>
      </w:r>
    </w:p>
    <w:p w14:paraId="12CCD7E3">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val="en-US" w:eastAsia="zh-CN" w:bidi="ar"/>
        </w:rPr>
      </w:pPr>
      <w:r>
        <w:rPr>
          <w:rFonts w:hint="eastAsia" w:ascii="仿宋" w:hAnsi="仿宋" w:eastAsia="仿宋" w:cs="仿宋"/>
          <w:bCs/>
          <w:color w:val="auto"/>
          <w:sz w:val="24"/>
          <w:szCs w:val="24"/>
          <w:lang w:val="en-US" w:eastAsia="zh-CN" w:bidi="ar"/>
        </w:rPr>
        <w:t>10、</w:t>
      </w:r>
      <w:r>
        <w:rPr>
          <w:rFonts w:hint="eastAsia" w:ascii="仿宋" w:hAnsi="仿宋" w:eastAsia="仿宋" w:cs="仿宋"/>
          <w:bCs/>
          <w:color w:val="auto"/>
          <w:sz w:val="24"/>
          <w:szCs w:val="24"/>
          <w:lang w:bidi="ar"/>
        </w:rPr>
        <w:t>验收标准：</w:t>
      </w:r>
    </w:p>
    <w:p w14:paraId="1401D85E">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val="en-US" w:eastAsia="zh-CN" w:bidi="ar"/>
        </w:rPr>
        <w:t>（1）应有产品合格证、产品说明书、保修证明、易损件备件、专用工具清单和其他应具有的单证；</w:t>
      </w:r>
    </w:p>
    <w:p w14:paraId="526775C2">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eastAsia="zh-CN" w:bidi="ar"/>
        </w:rPr>
      </w:pPr>
      <w:r>
        <w:rPr>
          <w:rFonts w:hint="eastAsia" w:ascii="仿宋" w:hAnsi="仿宋" w:eastAsia="仿宋" w:cs="仿宋"/>
          <w:bCs/>
          <w:color w:val="auto"/>
          <w:sz w:val="24"/>
          <w:szCs w:val="24"/>
          <w:lang w:val="en-US" w:eastAsia="zh-CN" w:bidi="ar"/>
        </w:rPr>
        <w:t>（2）</w:t>
      </w:r>
      <w:r>
        <w:rPr>
          <w:rFonts w:hint="eastAsia" w:ascii="仿宋" w:hAnsi="仿宋" w:eastAsia="仿宋" w:cs="仿宋"/>
          <w:bCs/>
          <w:color w:val="auto"/>
          <w:sz w:val="24"/>
          <w:szCs w:val="24"/>
          <w:lang w:bidi="ar"/>
        </w:rPr>
        <w:t>质量符合国家法律法规规定的合格标准、</w:t>
      </w:r>
      <w:r>
        <w:rPr>
          <w:rFonts w:hint="eastAsia" w:ascii="仿宋" w:hAnsi="仿宋" w:eastAsia="仿宋" w:cs="仿宋"/>
          <w:bCs/>
          <w:color w:val="auto"/>
          <w:sz w:val="24"/>
          <w:szCs w:val="24"/>
          <w:lang w:val="en-US" w:eastAsia="zh-CN" w:bidi="ar"/>
        </w:rPr>
        <w:t>招标</w:t>
      </w:r>
      <w:r>
        <w:rPr>
          <w:rFonts w:hint="eastAsia" w:ascii="仿宋" w:hAnsi="仿宋" w:eastAsia="仿宋" w:cs="仿宋"/>
          <w:bCs/>
          <w:color w:val="auto"/>
          <w:sz w:val="24"/>
          <w:szCs w:val="24"/>
          <w:lang w:eastAsia="zh-CN" w:bidi="ar"/>
        </w:rPr>
        <w:t>文件</w:t>
      </w:r>
      <w:r>
        <w:rPr>
          <w:rFonts w:hint="eastAsia" w:ascii="仿宋" w:hAnsi="仿宋" w:eastAsia="仿宋" w:cs="仿宋"/>
          <w:bCs/>
          <w:color w:val="auto"/>
          <w:sz w:val="24"/>
          <w:szCs w:val="24"/>
          <w:lang w:bidi="ar"/>
        </w:rPr>
        <w:t>的要求</w:t>
      </w:r>
      <w:r>
        <w:rPr>
          <w:rFonts w:hint="eastAsia" w:ascii="仿宋" w:hAnsi="仿宋" w:eastAsia="仿宋" w:cs="仿宋"/>
          <w:bCs/>
          <w:color w:val="auto"/>
          <w:sz w:val="24"/>
          <w:szCs w:val="24"/>
          <w:lang w:eastAsia="zh-CN" w:bidi="ar"/>
        </w:rPr>
        <w:t>。</w:t>
      </w:r>
    </w:p>
    <w:p w14:paraId="362C0CFA">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val="en-US" w:eastAsia="zh-CN" w:bidi="ar"/>
        </w:rPr>
        <w:t>（3）</w:t>
      </w:r>
      <w:r>
        <w:rPr>
          <w:rFonts w:hint="eastAsia" w:ascii="仿宋" w:hAnsi="仿宋" w:eastAsia="仿宋" w:cs="仿宋"/>
          <w:bCs/>
          <w:color w:val="auto"/>
          <w:sz w:val="24"/>
          <w:szCs w:val="24"/>
          <w:lang w:bidi="ar"/>
        </w:rPr>
        <w:t>验收依据：合同文本、</w:t>
      </w:r>
      <w:r>
        <w:rPr>
          <w:rFonts w:hint="eastAsia" w:ascii="仿宋" w:hAnsi="仿宋" w:eastAsia="仿宋" w:cs="仿宋"/>
          <w:bCs/>
          <w:color w:val="auto"/>
          <w:sz w:val="24"/>
          <w:szCs w:val="24"/>
          <w:lang w:val="en-US" w:eastAsia="zh-CN" w:bidi="ar"/>
        </w:rPr>
        <w:t>招标</w:t>
      </w:r>
      <w:r>
        <w:rPr>
          <w:rFonts w:hint="eastAsia" w:ascii="仿宋" w:hAnsi="仿宋" w:eastAsia="仿宋" w:cs="仿宋"/>
          <w:bCs/>
          <w:color w:val="auto"/>
          <w:sz w:val="24"/>
          <w:szCs w:val="24"/>
          <w:lang w:bidi="ar"/>
        </w:rPr>
        <w:t>文件和</w:t>
      </w:r>
      <w:r>
        <w:rPr>
          <w:rFonts w:hint="eastAsia" w:ascii="仿宋" w:hAnsi="仿宋" w:eastAsia="仿宋" w:cs="仿宋"/>
          <w:bCs/>
          <w:color w:val="auto"/>
          <w:sz w:val="24"/>
          <w:szCs w:val="24"/>
          <w:lang w:val="en-US" w:eastAsia="zh-CN" w:bidi="ar"/>
        </w:rPr>
        <w:t>投标</w:t>
      </w:r>
      <w:r>
        <w:rPr>
          <w:rFonts w:hint="eastAsia" w:ascii="仿宋" w:hAnsi="仿宋" w:eastAsia="仿宋" w:cs="仿宋"/>
          <w:bCs/>
          <w:color w:val="auto"/>
          <w:sz w:val="24"/>
          <w:szCs w:val="24"/>
          <w:lang w:bidi="ar"/>
        </w:rPr>
        <w:t>文件。</w:t>
      </w:r>
    </w:p>
    <w:p w14:paraId="19231FA7">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lang w:bidi="ar"/>
        </w:rPr>
      </w:pPr>
      <w:r>
        <w:rPr>
          <w:rFonts w:hint="eastAsia" w:ascii="仿宋" w:hAnsi="仿宋" w:eastAsia="仿宋" w:cs="仿宋"/>
          <w:b/>
          <w:bCs w:val="0"/>
          <w:color w:val="auto"/>
          <w:sz w:val="24"/>
          <w:szCs w:val="24"/>
          <w:lang w:bidi="ar"/>
        </w:rPr>
        <w:t>第</w:t>
      </w:r>
      <w:r>
        <w:rPr>
          <w:rFonts w:hint="eastAsia" w:ascii="仿宋" w:hAnsi="仿宋" w:eastAsia="仿宋" w:cs="仿宋"/>
          <w:b/>
          <w:bCs w:val="0"/>
          <w:color w:val="auto"/>
          <w:sz w:val="24"/>
          <w:szCs w:val="24"/>
          <w:lang w:val="en-US" w:eastAsia="zh-CN" w:bidi="ar"/>
        </w:rPr>
        <w:t>七</w:t>
      </w:r>
      <w:r>
        <w:rPr>
          <w:rFonts w:hint="eastAsia" w:ascii="仿宋" w:hAnsi="仿宋" w:eastAsia="仿宋" w:cs="仿宋"/>
          <w:b/>
          <w:bCs w:val="0"/>
          <w:color w:val="auto"/>
          <w:sz w:val="24"/>
          <w:szCs w:val="24"/>
          <w:lang w:bidi="ar"/>
        </w:rPr>
        <w:t>条  甲方的权利和义务</w:t>
      </w:r>
    </w:p>
    <w:p w14:paraId="7B1681F1">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1、甲方有权监督乙方工作执行情况。</w:t>
      </w:r>
    </w:p>
    <w:p w14:paraId="7916CCF4">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2、甲方有权向乙方提出合理化建议，乙方应予以采纳；</w:t>
      </w:r>
    </w:p>
    <w:p w14:paraId="1E89CC79">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3、甲方有权对乙方的质量、进度、货物等情况进行安全监督检查，如乙方未达到标准或出现不合格情况，甲方有权要求乙方进行整改和完善。逾期未整改的，甲方有权按照甲方相关规定对乙方进行经济处罚。</w:t>
      </w:r>
    </w:p>
    <w:p w14:paraId="0B0E2B7C">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4、甲方有权要求乙方人员遵守甲方的规章制度，并对甲方相关信息资料进行保密。</w:t>
      </w:r>
    </w:p>
    <w:p w14:paraId="0C1D5251">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5、甲方应按合同约定及时向乙方支付费用。</w:t>
      </w:r>
    </w:p>
    <w:p w14:paraId="76724659">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highlight w:val="none"/>
          <w:lang w:bidi="ar"/>
        </w:rPr>
      </w:pPr>
      <w:r>
        <w:rPr>
          <w:rFonts w:hint="eastAsia" w:ascii="仿宋" w:hAnsi="仿宋" w:eastAsia="仿宋" w:cs="仿宋"/>
          <w:b/>
          <w:bCs w:val="0"/>
          <w:color w:val="auto"/>
          <w:sz w:val="24"/>
          <w:szCs w:val="24"/>
          <w:highlight w:val="none"/>
          <w:lang w:bidi="ar"/>
        </w:rPr>
        <w:t>第</w:t>
      </w:r>
      <w:r>
        <w:rPr>
          <w:rFonts w:hint="eastAsia" w:ascii="仿宋" w:hAnsi="仿宋" w:eastAsia="仿宋" w:cs="仿宋"/>
          <w:b/>
          <w:bCs w:val="0"/>
          <w:color w:val="auto"/>
          <w:sz w:val="24"/>
          <w:szCs w:val="24"/>
          <w:highlight w:val="none"/>
          <w:lang w:val="en-US" w:eastAsia="zh-CN" w:bidi="ar"/>
        </w:rPr>
        <w:t>八</w:t>
      </w:r>
      <w:r>
        <w:rPr>
          <w:rFonts w:hint="eastAsia" w:ascii="仿宋" w:hAnsi="仿宋" w:eastAsia="仿宋" w:cs="仿宋"/>
          <w:b/>
          <w:bCs w:val="0"/>
          <w:color w:val="auto"/>
          <w:sz w:val="24"/>
          <w:szCs w:val="24"/>
          <w:highlight w:val="none"/>
          <w:lang w:bidi="ar"/>
        </w:rPr>
        <w:t>条  乙方的权利和义务</w:t>
      </w:r>
    </w:p>
    <w:p w14:paraId="2DCAC47C">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1、建立健全岗位责任制度和管理制度等体系,并加强对人员的管理。</w:t>
      </w:r>
    </w:p>
    <w:p w14:paraId="6FA6483A">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2、如因乙方原因，对甲方造成经济损失或不良社会影响，乙方负责消除不良影响并自行承担由此发生的费用，甲方有权视情况终止合同，乙方有义务承担赔偿责任。</w:t>
      </w:r>
    </w:p>
    <w:p w14:paraId="27249094">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3、接受甲方的管理、监督、检查，对甲方发出的整改通知，应及时按甲方的要求进行整改。乙方无正当理由拒绝整改时，甲方可以另行委托他人予以整改，所发生的费用由乙方承担。</w:t>
      </w:r>
    </w:p>
    <w:p w14:paraId="407549E0">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4、乙方所交货物不符合国家法律法规和合同规定的，甲方有权拒收，并由乙方承担一切费用。</w:t>
      </w:r>
    </w:p>
    <w:p w14:paraId="7BB40C53">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default" w:ascii="仿宋" w:hAnsi="仿宋" w:eastAsia="仿宋" w:cs="仿宋"/>
          <w:bCs/>
          <w:color w:val="auto"/>
          <w:sz w:val="24"/>
          <w:szCs w:val="24"/>
          <w:lang w:val="en-US" w:eastAsia="zh-CN" w:bidi="ar"/>
        </w:rPr>
      </w:pPr>
      <w:r>
        <w:rPr>
          <w:rFonts w:hint="eastAsia" w:ascii="仿宋" w:hAnsi="仿宋" w:eastAsia="仿宋" w:cs="仿宋"/>
          <w:bCs/>
          <w:color w:val="auto"/>
          <w:sz w:val="24"/>
          <w:szCs w:val="24"/>
          <w:lang w:val="en-US" w:eastAsia="zh-CN" w:bidi="ar"/>
        </w:rPr>
        <w:t>5、乙方需在合同规定的有效时间内将符合甲方和招标文件要求的货物送至甲方指定地点。</w:t>
      </w:r>
    </w:p>
    <w:p w14:paraId="4A77003B">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lang w:bidi="ar"/>
        </w:rPr>
      </w:pPr>
      <w:r>
        <w:rPr>
          <w:rFonts w:hint="eastAsia" w:ascii="仿宋" w:hAnsi="仿宋" w:eastAsia="仿宋" w:cs="仿宋"/>
          <w:b/>
          <w:bCs w:val="0"/>
          <w:color w:val="auto"/>
          <w:sz w:val="24"/>
          <w:szCs w:val="24"/>
          <w:lang w:bidi="ar"/>
        </w:rPr>
        <w:t>第</w:t>
      </w:r>
      <w:r>
        <w:rPr>
          <w:rFonts w:hint="eastAsia" w:ascii="仿宋" w:hAnsi="仿宋" w:eastAsia="仿宋" w:cs="仿宋"/>
          <w:b/>
          <w:bCs w:val="0"/>
          <w:color w:val="auto"/>
          <w:sz w:val="24"/>
          <w:szCs w:val="24"/>
          <w:lang w:val="en-US" w:eastAsia="zh-CN" w:bidi="ar"/>
        </w:rPr>
        <w:t>九</w:t>
      </w:r>
      <w:r>
        <w:rPr>
          <w:rFonts w:hint="eastAsia" w:ascii="仿宋" w:hAnsi="仿宋" w:eastAsia="仿宋" w:cs="仿宋"/>
          <w:b/>
          <w:bCs w:val="0"/>
          <w:color w:val="auto"/>
          <w:sz w:val="24"/>
          <w:szCs w:val="24"/>
          <w:lang w:bidi="ar"/>
        </w:rPr>
        <w:t xml:space="preserve">条  </w:t>
      </w:r>
      <w:r>
        <w:rPr>
          <w:rFonts w:hint="eastAsia" w:ascii="仿宋" w:hAnsi="仿宋" w:eastAsia="仿宋" w:cs="仿宋"/>
          <w:b/>
          <w:bCs w:val="0"/>
          <w:color w:val="auto"/>
          <w:sz w:val="24"/>
          <w:szCs w:val="24"/>
          <w:lang w:bidi="ar"/>
        </w:rPr>
        <w:fldChar w:fldCharType="begin"/>
      </w:r>
      <w:r>
        <w:rPr>
          <w:rFonts w:hint="eastAsia" w:ascii="仿宋" w:hAnsi="仿宋" w:eastAsia="仿宋" w:cs="仿宋"/>
          <w:b/>
          <w:bCs w:val="0"/>
          <w:color w:val="auto"/>
          <w:sz w:val="24"/>
          <w:szCs w:val="24"/>
          <w:lang w:bidi="ar"/>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bCs w:val="0"/>
          <w:color w:val="auto"/>
          <w:sz w:val="24"/>
          <w:szCs w:val="24"/>
          <w:lang w:bidi="ar"/>
        </w:rPr>
        <w:fldChar w:fldCharType="separate"/>
      </w:r>
      <w:r>
        <w:rPr>
          <w:rFonts w:hint="eastAsia" w:ascii="仿宋" w:hAnsi="仿宋" w:eastAsia="仿宋" w:cs="仿宋"/>
          <w:b/>
          <w:bCs w:val="0"/>
          <w:color w:val="auto"/>
          <w:sz w:val="24"/>
          <w:szCs w:val="24"/>
          <w:lang w:bidi="ar"/>
        </w:rPr>
        <w:t>甲方的违约责任</w:t>
      </w:r>
      <w:r>
        <w:rPr>
          <w:rFonts w:hint="eastAsia" w:ascii="仿宋" w:hAnsi="仿宋" w:eastAsia="仿宋" w:cs="仿宋"/>
          <w:b/>
          <w:bCs w:val="0"/>
          <w:color w:val="auto"/>
          <w:sz w:val="24"/>
          <w:szCs w:val="24"/>
          <w:lang w:bidi="ar"/>
        </w:rPr>
        <w:fldChar w:fldCharType="end"/>
      </w:r>
    </w:p>
    <w:p w14:paraId="59E2686D">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1、甲方逾期付款的，应按合同总金额的1%比例向乙方偿付逾期付款的违约金；</w:t>
      </w:r>
    </w:p>
    <w:p w14:paraId="709472A5">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color w:val="auto"/>
          <w:sz w:val="24"/>
          <w:szCs w:val="24"/>
          <w:lang w:val="en-US" w:eastAsia="zh-CN"/>
        </w:rPr>
        <w:t>2、甲方违反合同规定拒绝验收的，应当承担由此对乙方造成的损失。</w:t>
      </w:r>
    </w:p>
    <w:p w14:paraId="5288BA9F">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lang w:bidi="ar"/>
        </w:rPr>
      </w:pPr>
      <w:r>
        <w:rPr>
          <w:rFonts w:hint="eastAsia" w:ascii="仿宋" w:hAnsi="仿宋" w:eastAsia="仿宋" w:cs="仿宋"/>
          <w:b/>
          <w:bCs w:val="0"/>
          <w:color w:val="auto"/>
          <w:sz w:val="24"/>
          <w:szCs w:val="24"/>
          <w:lang w:bidi="ar"/>
        </w:rPr>
        <w:t>第</w:t>
      </w:r>
      <w:r>
        <w:rPr>
          <w:rFonts w:hint="eastAsia" w:ascii="仿宋" w:hAnsi="仿宋" w:eastAsia="仿宋" w:cs="仿宋"/>
          <w:b/>
          <w:bCs w:val="0"/>
          <w:color w:val="auto"/>
          <w:sz w:val="24"/>
          <w:szCs w:val="24"/>
          <w:lang w:val="en-US" w:eastAsia="zh-CN" w:bidi="ar"/>
        </w:rPr>
        <w:t>十</w:t>
      </w:r>
      <w:r>
        <w:rPr>
          <w:rFonts w:hint="eastAsia" w:ascii="仿宋" w:hAnsi="仿宋" w:eastAsia="仿宋" w:cs="仿宋"/>
          <w:b/>
          <w:bCs w:val="0"/>
          <w:color w:val="auto"/>
          <w:sz w:val="24"/>
          <w:szCs w:val="24"/>
          <w:lang w:bidi="ar"/>
        </w:rPr>
        <w:t xml:space="preserve">条  </w:t>
      </w:r>
      <w:r>
        <w:rPr>
          <w:rFonts w:hint="eastAsia" w:ascii="仿宋" w:hAnsi="仿宋" w:eastAsia="仿宋" w:cs="仿宋"/>
          <w:b/>
          <w:bCs w:val="0"/>
          <w:color w:val="auto"/>
          <w:sz w:val="24"/>
          <w:szCs w:val="24"/>
          <w:lang w:bidi="ar"/>
        </w:rPr>
        <w:fldChar w:fldCharType="begin"/>
      </w:r>
      <w:r>
        <w:rPr>
          <w:rFonts w:hint="eastAsia" w:ascii="仿宋" w:hAnsi="仿宋" w:eastAsia="仿宋" w:cs="仿宋"/>
          <w:b/>
          <w:bCs w:val="0"/>
          <w:color w:val="auto"/>
          <w:sz w:val="24"/>
          <w:szCs w:val="24"/>
          <w:lang w:bidi="ar"/>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bCs w:val="0"/>
          <w:color w:val="auto"/>
          <w:sz w:val="24"/>
          <w:szCs w:val="24"/>
          <w:lang w:bidi="ar"/>
        </w:rPr>
        <w:fldChar w:fldCharType="separate"/>
      </w:r>
      <w:r>
        <w:rPr>
          <w:rFonts w:hint="eastAsia" w:ascii="仿宋" w:hAnsi="仿宋" w:eastAsia="仿宋" w:cs="仿宋"/>
          <w:b/>
          <w:bCs w:val="0"/>
          <w:color w:val="auto"/>
          <w:sz w:val="24"/>
          <w:szCs w:val="24"/>
          <w:lang w:bidi="ar"/>
        </w:rPr>
        <w:t>乙方的违约责任</w:t>
      </w:r>
      <w:r>
        <w:rPr>
          <w:rFonts w:hint="eastAsia" w:ascii="仿宋" w:hAnsi="仿宋" w:eastAsia="仿宋" w:cs="仿宋"/>
          <w:b/>
          <w:bCs w:val="0"/>
          <w:color w:val="auto"/>
          <w:sz w:val="24"/>
          <w:szCs w:val="24"/>
          <w:lang w:bidi="ar"/>
        </w:rPr>
        <w:fldChar w:fldCharType="end"/>
      </w:r>
    </w:p>
    <w:p w14:paraId="729B7210">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1、乙方不能按期交货的，每逾期1日，乙方应向甲方赔付合同总金额的1%作为违约金，乙方超过7日不能交货的，甲方有权从其他渠道获取，由此产生的费用由乙方承担。</w:t>
      </w:r>
    </w:p>
    <w:p w14:paraId="700F135C">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2、乙方所交货物超过3次不符合甲方验收要求或超过15日不能交货的，甲方有权解除采购合同，乙方需按合同总金额的30%向甲方支付违约金，并承担由此产生的费用和一切责任。</w:t>
      </w:r>
    </w:p>
    <w:p w14:paraId="19AAC441">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highlight w:val="none"/>
          <w:lang w:bidi="ar"/>
        </w:rPr>
      </w:pPr>
      <w:r>
        <w:rPr>
          <w:rFonts w:hint="eastAsia" w:ascii="仿宋" w:hAnsi="仿宋" w:eastAsia="仿宋" w:cs="仿宋"/>
          <w:b/>
          <w:bCs w:val="0"/>
          <w:color w:val="auto"/>
          <w:sz w:val="24"/>
          <w:szCs w:val="24"/>
          <w:highlight w:val="none"/>
          <w:lang w:bidi="ar"/>
        </w:rPr>
        <w:t>第十</w:t>
      </w:r>
      <w:r>
        <w:rPr>
          <w:rFonts w:hint="eastAsia" w:ascii="仿宋" w:hAnsi="仿宋" w:eastAsia="仿宋" w:cs="仿宋"/>
          <w:b/>
          <w:bCs w:val="0"/>
          <w:color w:val="auto"/>
          <w:sz w:val="24"/>
          <w:szCs w:val="24"/>
          <w:highlight w:val="none"/>
          <w:lang w:val="en-US" w:eastAsia="zh-CN" w:bidi="ar"/>
        </w:rPr>
        <w:t>一</w:t>
      </w:r>
      <w:r>
        <w:rPr>
          <w:rFonts w:hint="eastAsia" w:ascii="仿宋" w:hAnsi="仿宋" w:eastAsia="仿宋" w:cs="仿宋"/>
          <w:b/>
          <w:bCs w:val="0"/>
          <w:color w:val="auto"/>
          <w:sz w:val="24"/>
          <w:szCs w:val="24"/>
          <w:highlight w:val="none"/>
          <w:lang w:bidi="ar"/>
        </w:rPr>
        <w:t>条  合同变更与终止</w:t>
      </w:r>
    </w:p>
    <w:p w14:paraId="32EB7CFF">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1、合同期间任何一方不得随意变更、终止合同。</w:t>
      </w:r>
    </w:p>
    <w:p w14:paraId="0760C079">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2、本合同规定的履行期限届满，合同自动终止。</w:t>
      </w:r>
    </w:p>
    <w:p w14:paraId="02EBA450">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3、因双方机构撤并、职能调整等原因，确需终止合同的，双方可协商终止合同。</w:t>
      </w:r>
    </w:p>
    <w:p w14:paraId="478DD7B9">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4、乙方应自觉遵守甲方工作纪律、规章制度，服从甲方管理。因乙方原因给甲方造成严重后果，甲方可以单方面解除合同。</w:t>
      </w:r>
    </w:p>
    <w:p w14:paraId="1E9B8D62">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val="en-US" w:eastAsia="zh-CN" w:bidi="ar"/>
        </w:rPr>
        <w:t>5、</w:t>
      </w:r>
      <w:r>
        <w:rPr>
          <w:rFonts w:hint="eastAsia" w:ascii="仿宋" w:hAnsi="仿宋" w:eastAsia="仿宋" w:cs="仿宋"/>
          <w:bCs/>
          <w:color w:val="auto"/>
          <w:sz w:val="24"/>
          <w:szCs w:val="24"/>
          <w:lang w:bidi="ar"/>
        </w:rPr>
        <w:t>合同继续履行将损害国家利益和社会公共利益的，双方应当变更或者终止合同</w:t>
      </w:r>
      <w:r>
        <w:rPr>
          <w:rFonts w:hint="eastAsia" w:ascii="仿宋" w:hAnsi="仿宋" w:eastAsia="仿宋" w:cs="仿宋"/>
          <w:bCs/>
          <w:color w:val="auto"/>
          <w:sz w:val="24"/>
          <w:szCs w:val="24"/>
          <w:lang w:eastAsia="zh-CN" w:bidi="ar"/>
        </w:rPr>
        <w:t>，但变更的内容不得对</w:t>
      </w:r>
      <w:r>
        <w:rPr>
          <w:rFonts w:hint="eastAsia" w:ascii="仿宋" w:hAnsi="仿宋" w:eastAsia="仿宋" w:cs="仿宋"/>
          <w:bCs/>
          <w:color w:val="auto"/>
          <w:sz w:val="24"/>
          <w:szCs w:val="24"/>
          <w:lang w:val="en-US" w:eastAsia="zh-CN" w:bidi="ar"/>
        </w:rPr>
        <w:t>招标</w:t>
      </w:r>
      <w:r>
        <w:rPr>
          <w:rFonts w:hint="eastAsia" w:ascii="仿宋" w:hAnsi="仿宋" w:eastAsia="仿宋" w:cs="仿宋"/>
          <w:bCs/>
          <w:color w:val="auto"/>
          <w:sz w:val="24"/>
          <w:szCs w:val="24"/>
          <w:lang w:eastAsia="zh-CN" w:bidi="ar"/>
        </w:rPr>
        <w:t>文件确定的事项和乙方</w:t>
      </w:r>
      <w:r>
        <w:rPr>
          <w:rFonts w:hint="eastAsia" w:ascii="仿宋" w:hAnsi="仿宋" w:eastAsia="仿宋" w:cs="仿宋"/>
          <w:bCs/>
          <w:color w:val="auto"/>
          <w:sz w:val="24"/>
          <w:szCs w:val="24"/>
          <w:lang w:val="en-US" w:eastAsia="zh-CN" w:bidi="ar"/>
        </w:rPr>
        <w:t>投标</w:t>
      </w:r>
      <w:r>
        <w:rPr>
          <w:rFonts w:hint="eastAsia" w:ascii="仿宋" w:hAnsi="仿宋" w:eastAsia="仿宋" w:cs="仿宋"/>
          <w:bCs/>
          <w:color w:val="auto"/>
          <w:sz w:val="24"/>
          <w:szCs w:val="24"/>
          <w:lang w:eastAsia="zh-CN" w:bidi="ar"/>
        </w:rPr>
        <w:t>文件作实质性修改，</w:t>
      </w:r>
      <w:r>
        <w:rPr>
          <w:rFonts w:hint="eastAsia" w:ascii="仿宋" w:hAnsi="仿宋" w:eastAsia="仿宋" w:cs="仿宋"/>
          <w:bCs/>
          <w:color w:val="auto"/>
          <w:sz w:val="24"/>
          <w:szCs w:val="24"/>
          <w:lang w:val="en-US" w:eastAsia="zh-CN" w:bidi="ar"/>
        </w:rPr>
        <w:t>有过错的一方应当承担赔偿责任，双方都有过错的，各自承担相应的责任。</w:t>
      </w:r>
    </w:p>
    <w:p w14:paraId="6035857E">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highlight w:val="none"/>
          <w:lang w:bidi="ar"/>
        </w:rPr>
      </w:pPr>
      <w:r>
        <w:rPr>
          <w:rFonts w:hint="eastAsia" w:ascii="仿宋" w:hAnsi="仿宋" w:eastAsia="仿宋" w:cs="仿宋"/>
          <w:b/>
          <w:bCs w:val="0"/>
          <w:color w:val="auto"/>
          <w:sz w:val="24"/>
          <w:szCs w:val="24"/>
          <w:highlight w:val="none"/>
          <w:lang w:bidi="ar"/>
        </w:rPr>
        <w:t>第十</w:t>
      </w:r>
      <w:r>
        <w:rPr>
          <w:rFonts w:hint="eastAsia" w:ascii="仿宋" w:hAnsi="仿宋" w:eastAsia="仿宋" w:cs="仿宋"/>
          <w:b/>
          <w:bCs w:val="0"/>
          <w:color w:val="auto"/>
          <w:sz w:val="24"/>
          <w:szCs w:val="24"/>
          <w:highlight w:val="none"/>
          <w:lang w:val="en-US" w:eastAsia="zh-CN" w:bidi="ar"/>
        </w:rPr>
        <w:t>二</w:t>
      </w:r>
      <w:r>
        <w:rPr>
          <w:rFonts w:hint="eastAsia" w:ascii="仿宋" w:hAnsi="仿宋" w:eastAsia="仿宋" w:cs="仿宋"/>
          <w:b/>
          <w:bCs w:val="0"/>
          <w:color w:val="auto"/>
          <w:sz w:val="24"/>
          <w:szCs w:val="24"/>
          <w:highlight w:val="none"/>
          <w:lang w:bidi="ar"/>
        </w:rPr>
        <w:t>条  保密约定</w:t>
      </w:r>
    </w:p>
    <w:p w14:paraId="7E43C29C">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highlight w:val="none"/>
          <w:lang w:bidi="ar"/>
        </w:rPr>
        <w:t>甲乙双方对本合同的内容，以及在本合同履行过程中获得的对方的信息，均负有保密义务。除甲乙双方另有约定外，保密义务</w:t>
      </w:r>
      <w:r>
        <w:rPr>
          <w:rFonts w:hint="eastAsia" w:ascii="仿宋" w:hAnsi="仿宋" w:eastAsia="仿宋" w:cs="仿宋"/>
          <w:bCs/>
          <w:color w:val="auto"/>
          <w:sz w:val="24"/>
          <w:szCs w:val="24"/>
          <w:lang w:bidi="ar"/>
        </w:rPr>
        <w:t>是指在未经对方书面同意前，一方不得将保密信息用于任何与履行本合同无关的情况；或以任何形式向任何第三方泄</w:t>
      </w:r>
      <w:r>
        <w:rPr>
          <w:rFonts w:hint="eastAsia" w:ascii="仿宋" w:hAnsi="仿宋" w:eastAsia="仿宋" w:cs="仿宋"/>
          <w:bCs/>
          <w:color w:val="auto"/>
          <w:sz w:val="24"/>
          <w:szCs w:val="24"/>
          <w:lang w:val="en-US" w:eastAsia="zh-CN" w:bidi="ar"/>
        </w:rPr>
        <w:t>露</w:t>
      </w:r>
      <w:r>
        <w:rPr>
          <w:rFonts w:hint="eastAsia" w:ascii="仿宋" w:hAnsi="仿宋" w:eastAsia="仿宋" w:cs="仿宋"/>
          <w:bCs/>
          <w:color w:val="auto"/>
          <w:sz w:val="24"/>
          <w:szCs w:val="24"/>
          <w:lang w:bidi="ar"/>
        </w:rPr>
        <w:t>。双方均有义务尽其一切努力防止任何第三方窃取秘密信息。由于任何一方违反以上保密义务给对方造成损失，违约方对受损失方负有停止侵害、消除影响、赔偿损失的责任。</w:t>
      </w:r>
    </w:p>
    <w:p w14:paraId="4D7E82B1">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lang w:bidi="ar"/>
        </w:rPr>
      </w:pPr>
      <w:r>
        <w:rPr>
          <w:rFonts w:hint="eastAsia" w:ascii="仿宋" w:hAnsi="仿宋" w:eastAsia="仿宋" w:cs="仿宋"/>
          <w:b/>
          <w:bCs w:val="0"/>
          <w:color w:val="auto"/>
          <w:sz w:val="24"/>
          <w:szCs w:val="24"/>
          <w:lang w:bidi="ar"/>
        </w:rPr>
        <w:t>第十</w:t>
      </w:r>
      <w:r>
        <w:rPr>
          <w:rFonts w:hint="eastAsia" w:ascii="仿宋" w:hAnsi="仿宋" w:eastAsia="仿宋" w:cs="仿宋"/>
          <w:b/>
          <w:bCs w:val="0"/>
          <w:color w:val="auto"/>
          <w:sz w:val="24"/>
          <w:szCs w:val="24"/>
          <w:lang w:val="en-US" w:eastAsia="zh-CN" w:bidi="ar"/>
        </w:rPr>
        <w:t>三</w:t>
      </w:r>
      <w:r>
        <w:rPr>
          <w:rFonts w:hint="eastAsia" w:ascii="仿宋" w:hAnsi="仿宋" w:eastAsia="仿宋" w:cs="仿宋"/>
          <w:b/>
          <w:bCs w:val="0"/>
          <w:color w:val="auto"/>
          <w:sz w:val="24"/>
          <w:szCs w:val="24"/>
          <w:lang w:bidi="ar"/>
        </w:rPr>
        <w:t xml:space="preserve">条  </w:t>
      </w:r>
      <w:r>
        <w:rPr>
          <w:rFonts w:hint="eastAsia" w:ascii="仿宋" w:hAnsi="仿宋" w:eastAsia="仿宋" w:cs="仿宋"/>
          <w:b/>
          <w:bCs w:val="0"/>
          <w:color w:val="auto"/>
          <w:sz w:val="24"/>
          <w:szCs w:val="24"/>
          <w:lang w:bidi="ar"/>
        </w:rPr>
        <w:fldChar w:fldCharType="begin"/>
      </w:r>
      <w:r>
        <w:rPr>
          <w:rFonts w:hint="eastAsia" w:ascii="仿宋" w:hAnsi="仿宋" w:eastAsia="仿宋" w:cs="仿宋"/>
          <w:b/>
          <w:bCs w:val="0"/>
          <w:color w:val="auto"/>
          <w:sz w:val="24"/>
          <w:szCs w:val="24"/>
          <w:lang w:bidi="ar"/>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bCs w:val="0"/>
          <w:color w:val="auto"/>
          <w:sz w:val="24"/>
          <w:szCs w:val="24"/>
          <w:lang w:bidi="ar"/>
        </w:rPr>
        <w:fldChar w:fldCharType="separate"/>
      </w:r>
      <w:r>
        <w:rPr>
          <w:rFonts w:hint="eastAsia" w:ascii="仿宋" w:hAnsi="仿宋" w:eastAsia="仿宋" w:cs="仿宋"/>
          <w:b/>
          <w:bCs w:val="0"/>
          <w:color w:val="auto"/>
          <w:sz w:val="24"/>
          <w:szCs w:val="24"/>
          <w:lang w:bidi="ar"/>
        </w:rPr>
        <w:t>不可抗力</w:t>
      </w:r>
      <w:r>
        <w:rPr>
          <w:rFonts w:hint="eastAsia" w:ascii="仿宋" w:hAnsi="仿宋" w:eastAsia="仿宋" w:cs="仿宋"/>
          <w:b/>
          <w:bCs w:val="0"/>
          <w:color w:val="auto"/>
          <w:sz w:val="24"/>
          <w:szCs w:val="24"/>
          <w:lang w:bidi="ar"/>
        </w:rPr>
        <w:fldChar w:fldCharType="end"/>
      </w:r>
    </w:p>
    <w:p w14:paraId="1DB8F14A">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甲乙双方任何一方由于不可抗力</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原因不能履行合同时，</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应及时向对方通</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报不能履行或不能完全履行的理由，以减轻可能给对方造成的损失，在取得有关机构证明后，允许延期履行、部分履行或不履行合同，并根据情况可部分或全部免予</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承担违约责任</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w:t>
      </w:r>
    </w:p>
    <w:p w14:paraId="2DC6884E">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lang w:bidi="ar"/>
        </w:rPr>
      </w:pPr>
      <w:r>
        <w:rPr>
          <w:rFonts w:hint="eastAsia" w:ascii="仿宋" w:hAnsi="仿宋" w:eastAsia="仿宋" w:cs="仿宋"/>
          <w:b/>
          <w:bCs w:val="0"/>
          <w:color w:val="auto"/>
          <w:sz w:val="24"/>
          <w:szCs w:val="24"/>
          <w:lang w:bidi="ar"/>
        </w:rPr>
        <w:t>第十</w:t>
      </w:r>
      <w:r>
        <w:rPr>
          <w:rFonts w:hint="eastAsia" w:ascii="仿宋" w:hAnsi="仿宋" w:eastAsia="仿宋" w:cs="仿宋"/>
          <w:b/>
          <w:bCs w:val="0"/>
          <w:color w:val="auto"/>
          <w:sz w:val="24"/>
          <w:szCs w:val="24"/>
          <w:lang w:val="en-US" w:eastAsia="zh-CN" w:bidi="ar"/>
        </w:rPr>
        <w:t>四</w:t>
      </w:r>
      <w:r>
        <w:rPr>
          <w:rFonts w:hint="eastAsia" w:ascii="仿宋" w:hAnsi="仿宋" w:eastAsia="仿宋" w:cs="仿宋"/>
          <w:b/>
          <w:bCs w:val="0"/>
          <w:color w:val="auto"/>
          <w:sz w:val="24"/>
          <w:szCs w:val="24"/>
          <w:lang w:bidi="ar"/>
        </w:rPr>
        <w:t>条  争议解决</w:t>
      </w:r>
    </w:p>
    <w:p w14:paraId="77B88F78">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双方本着友好合作的态度,</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 HYPERLINK "http://set2.mail.qq.com/cgi-bin/mail_spam?action=check_link&amp;spam=0&amp;url=http%3A%2F%2Fbaike%2Ebaidu%2Ecom%2Fview%2F322875%2Ehtm"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对合同履行过程中发生的纠纷</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应及时协商解决,协商不成，向甲方所在地人民法院诉讼解决。</w:t>
      </w:r>
    </w:p>
    <w:p w14:paraId="093FBBE2">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lang w:bidi="ar"/>
        </w:rPr>
      </w:pPr>
      <w:r>
        <w:rPr>
          <w:rFonts w:hint="eastAsia" w:ascii="仿宋" w:hAnsi="仿宋" w:eastAsia="仿宋" w:cs="仿宋"/>
          <w:b/>
          <w:bCs w:val="0"/>
          <w:color w:val="auto"/>
          <w:sz w:val="24"/>
          <w:szCs w:val="24"/>
          <w:lang w:bidi="ar"/>
        </w:rPr>
        <w:t>第十</w:t>
      </w:r>
      <w:r>
        <w:rPr>
          <w:rFonts w:hint="eastAsia" w:ascii="仿宋" w:hAnsi="仿宋" w:eastAsia="仿宋" w:cs="仿宋"/>
          <w:b/>
          <w:bCs w:val="0"/>
          <w:color w:val="auto"/>
          <w:sz w:val="24"/>
          <w:szCs w:val="24"/>
          <w:lang w:val="en-US" w:eastAsia="zh-CN" w:bidi="ar"/>
        </w:rPr>
        <w:t>五</w:t>
      </w:r>
      <w:r>
        <w:rPr>
          <w:rFonts w:hint="eastAsia" w:ascii="仿宋" w:hAnsi="仿宋" w:eastAsia="仿宋" w:cs="仿宋"/>
          <w:b/>
          <w:bCs w:val="0"/>
          <w:color w:val="auto"/>
          <w:sz w:val="24"/>
          <w:szCs w:val="24"/>
          <w:lang w:bidi="ar"/>
        </w:rPr>
        <w:t>条  监督和管理</w:t>
      </w:r>
    </w:p>
    <w:p w14:paraId="2524824D">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1</w:t>
      </w:r>
      <w:r>
        <w:rPr>
          <w:rFonts w:hint="eastAsia" w:ascii="仿宋" w:hAnsi="仿宋" w:eastAsia="仿宋" w:cs="仿宋"/>
          <w:bCs/>
          <w:color w:val="auto"/>
          <w:sz w:val="24"/>
          <w:szCs w:val="24"/>
          <w:lang w:eastAsia="zh-CN" w:bidi="ar"/>
        </w:rPr>
        <w:t>、</w:t>
      </w:r>
      <w:r>
        <w:rPr>
          <w:rFonts w:hint="eastAsia" w:ascii="仿宋" w:hAnsi="仿宋" w:eastAsia="仿宋" w:cs="仿宋"/>
          <w:bCs/>
          <w:color w:val="auto"/>
          <w:sz w:val="24"/>
          <w:szCs w:val="24"/>
          <w:lang w:bidi="ar"/>
        </w:rPr>
        <w:t>政府采购合同履行中，甲方需追加与合同标的相同的货物、工程或者服务的，在不改变合同其他条款的前提下，可以与乙方协商签订补充合同，但所有补充合同的采购金额不得超过原合同采购金额的百分之十。</w:t>
      </w:r>
    </w:p>
    <w:p w14:paraId="3FD11906">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2、甲乙双方均应自觉配合有关监督管理部门对合同履行情况的监督检查，如实反映情况，提供有关资料；否则，将对有关单位、当事人按照有关规定予以处罚。</w:t>
      </w:r>
    </w:p>
    <w:p w14:paraId="2A53FBF5">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lang w:bidi="ar"/>
        </w:rPr>
      </w:pPr>
      <w:r>
        <w:rPr>
          <w:rFonts w:hint="eastAsia" w:ascii="仿宋" w:hAnsi="仿宋" w:eastAsia="仿宋" w:cs="仿宋"/>
          <w:b/>
          <w:bCs w:val="0"/>
          <w:color w:val="auto"/>
          <w:sz w:val="24"/>
          <w:szCs w:val="24"/>
          <w:lang w:bidi="ar"/>
        </w:rPr>
        <w:t>第十</w:t>
      </w:r>
      <w:r>
        <w:rPr>
          <w:rFonts w:hint="eastAsia" w:ascii="仿宋" w:hAnsi="仿宋" w:eastAsia="仿宋" w:cs="仿宋"/>
          <w:b/>
          <w:bCs w:val="0"/>
          <w:color w:val="auto"/>
          <w:sz w:val="24"/>
          <w:szCs w:val="24"/>
          <w:lang w:val="en-US" w:eastAsia="zh-CN" w:bidi="ar"/>
        </w:rPr>
        <w:t>六</w:t>
      </w:r>
      <w:r>
        <w:rPr>
          <w:rFonts w:hint="eastAsia" w:ascii="仿宋" w:hAnsi="仿宋" w:eastAsia="仿宋" w:cs="仿宋"/>
          <w:b/>
          <w:bCs w:val="0"/>
          <w:color w:val="auto"/>
          <w:sz w:val="24"/>
          <w:szCs w:val="24"/>
          <w:lang w:bidi="ar"/>
        </w:rPr>
        <w:t xml:space="preserve">条  </w:t>
      </w:r>
      <w:r>
        <w:rPr>
          <w:rFonts w:hint="eastAsia" w:ascii="仿宋" w:hAnsi="仿宋" w:eastAsia="仿宋" w:cs="仿宋"/>
          <w:b/>
          <w:bCs w:val="0"/>
          <w:color w:val="auto"/>
          <w:sz w:val="24"/>
          <w:szCs w:val="24"/>
          <w:lang w:bidi="ar"/>
        </w:rPr>
        <w:fldChar w:fldCharType="begin"/>
      </w:r>
      <w:r>
        <w:rPr>
          <w:rFonts w:hint="eastAsia" w:ascii="仿宋" w:hAnsi="仿宋" w:eastAsia="仿宋" w:cs="仿宋"/>
          <w:b/>
          <w:bCs w:val="0"/>
          <w:color w:val="auto"/>
          <w:sz w:val="24"/>
          <w:szCs w:val="24"/>
          <w:lang w:bidi="ar"/>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仿宋" w:hAnsi="仿宋" w:eastAsia="仿宋" w:cs="仿宋"/>
          <w:b/>
          <w:bCs w:val="0"/>
          <w:color w:val="auto"/>
          <w:sz w:val="24"/>
          <w:szCs w:val="24"/>
          <w:lang w:bidi="ar"/>
        </w:rPr>
        <w:fldChar w:fldCharType="separate"/>
      </w:r>
      <w:r>
        <w:rPr>
          <w:rFonts w:hint="eastAsia" w:ascii="仿宋" w:hAnsi="仿宋" w:eastAsia="仿宋" w:cs="仿宋"/>
          <w:b/>
          <w:bCs w:val="0"/>
          <w:color w:val="auto"/>
          <w:sz w:val="24"/>
          <w:szCs w:val="24"/>
          <w:lang w:bidi="ar"/>
        </w:rPr>
        <w:t>无效合同</w:t>
      </w:r>
      <w:r>
        <w:rPr>
          <w:rFonts w:hint="eastAsia" w:ascii="仿宋" w:hAnsi="仿宋" w:eastAsia="仿宋" w:cs="仿宋"/>
          <w:b/>
          <w:bCs w:val="0"/>
          <w:color w:val="auto"/>
          <w:sz w:val="24"/>
          <w:szCs w:val="24"/>
          <w:lang w:bidi="ar"/>
        </w:rPr>
        <w:fldChar w:fldCharType="end"/>
      </w:r>
    </w:p>
    <w:p w14:paraId="05F45B28">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甲乙双方如因违反政府采购法及相关法律法规的规定，</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被宣告合同无效</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的，一切责任概由过错方自行承担。</w:t>
      </w:r>
    </w:p>
    <w:p w14:paraId="4BC028EE">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lang w:bidi="ar"/>
        </w:rPr>
      </w:pPr>
      <w:r>
        <w:rPr>
          <w:rFonts w:hint="eastAsia" w:ascii="仿宋" w:hAnsi="仿宋" w:eastAsia="仿宋" w:cs="仿宋"/>
          <w:b/>
          <w:bCs w:val="0"/>
          <w:color w:val="auto"/>
          <w:sz w:val="24"/>
          <w:szCs w:val="24"/>
          <w:lang w:bidi="ar"/>
        </w:rPr>
        <w:t>第十</w:t>
      </w:r>
      <w:r>
        <w:rPr>
          <w:rFonts w:hint="eastAsia" w:ascii="仿宋" w:hAnsi="仿宋" w:eastAsia="仿宋" w:cs="仿宋"/>
          <w:b/>
          <w:bCs w:val="0"/>
          <w:color w:val="auto"/>
          <w:sz w:val="24"/>
          <w:szCs w:val="24"/>
          <w:lang w:val="en-US" w:eastAsia="zh-CN" w:bidi="ar"/>
        </w:rPr>
        <w:t>七</w:t>
      </w:r>
      <w:r>
        <w:rPr>
          <w:rFonts w:hint="eastAsia" w:ascii="仿宋" w:hAnsi="仿宋" w:eastAsia="仿宋" w:cs="仿宋"/>
          <w:b/>
          <w:bCs w:val="0"/>
          <w:color w:val="auto"/>
          <w:sz w:val="24"/>
          <w:szCs w:val="24"/>
          <w:lang w:bidi="ar"/>
        </w:rPr>
        <w:t>条 信用融资（如有）</w:t>
      </w:r>
    </w:p>
    <w:p w14:paraId="3BE114B1">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银行名称：</w:t>
      </w:r>
      <w:r>
        <w:rPr>
          <w:rFonts w:hint="eastAsia" w:ascii="仿宋" w:hAnsi="仿宋" w:eastAsia="仿宋" w:cs="仿宋"/>
          <w:bCs/>
          <w:color w:val="auto"/>
          <w:sz w:val="24"/>
          <w:szCs w:val="24"/>
          <w:u w:val="single"/>
          <w:lang w:bidi="ar"/>
        </w:rPr>
        <w:t xml:space="preserve">                    </w:t>
      </w:r>
      <w:r>
        <w:rPr>
          <w:rFonts w:hint="eastAsia" w:ascii="仿宋" w:hAnsi="仿宋" w:eastAsia="仿宋" w:cs="仿宋"/>
          <w:bCs/>
          <w:color w:val="auto"/>
          <w:sz w:val="24"/>
          <w:szCs w:val="24"/>
          <w:lang w:bidi="ar"/>
        </w:rPr>
        <w:t xml:space="preserve">，收款账号：                     </w:t>
      </w:r>
    </w:p>
    <w:p w14:paraId="323AD1A8">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lang w:bidi="ar"/>
        </w:rPr>
      </w:pPr>
      <w:r>
        <w:rPr>
          <w:rFonts w:hint="eastAsia" w:ascii="仿宋" w:hAnsi="仿宋" w:eastAsia="仿宋" w:cs="仿宋"/>
          <w:b/>
          <w:bCs w:val="0"/>
          <w:color w:val="auto"/>
          <w:sz w:val="24"/>
          <w:szCs w:val="24"/>
          <w:lang w:bidi="ar"/>
        </w:rPr>
        <w:t>第十</w:t>
      </w:r>
      <w:r>
        <w:rPr>
          <w:rFonts w:hint="eastAsia" w:ascii="仿宋" w:hAnsi="仿宋" w:eastAsia="仿宋" w:cs="仿宋"/>
          <w:b/>
          <w:bCs w:val="0"/>
          <w:color w:val="auto"/>
          <w:sz w:val="24"/>
          <w:szCs w:val="24"/>
          <w:lang w:val="en-US" w:eastAsia="zh-CN" w:bidi="ar"/>
        </w:rPr>
        <w:t>八</w:t>
      </w:r>
      <w:r>
        <w:rPr>
          <w:rFonts w:hint="eastAsia" w:ascii="仿宋" w:hAnsi="仿宋" w:eastAsia="仿宋" w:cs="仿宋"/>
          <w:b/>
          <w:bCs w:val="0"/>
          <w:color w:val="auto"/>
          <w:sz w:val="24"/>
          <w:szCs w:val="24"/>
          <w:lang w:bidi="ar"/>
        </w:rPr>
        <w:t>条  附则</w:t>
      </w:r>
    </w:p>
    <w:p w14:paraId="574BB3E2">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1、</w:t>
      </w:r>
      <w:r>
        <w:rPr>
          <w:rFonts w:hint="eastAsia" w:ascii="仿宋" w:hAnsi="仿宋" w:eastAsia="仿宋" w:cs="仿宋"/>
          <w:bCs/>
          <w:color w:val="auto"/>
          <w:sz w:val="24"/>
          <w:szCs w:val="24"/>
          <w:u w:val="single"/>
          <w:lang w:bidi="ar"/>
        </w:rPr>
        <w:t xml:space="preserve">                       </w:t>
      </w:r>
      <w:r>
        <w:rPr>
          <w:rFonts w:hint="eastAsia" w:ascii="仿宋" w:hAnsi="仿宋" w:eastAsia="仿宋" w:cs="仿宋"/>
          <w:bCs/>
          <w:color w:val="auto"/>
          <w:sz w:val="24"/>
          <w:szCs w:val="24"/>
          <w:lang w:bidi="ar"/>
        </w:rPr>
        <w:t>项目（项目编号：</w:t>
      </w:r>
      <w:r>
        <w:rPr>
          <w:rFonts w:hint="eastAsia" w:ascii="仿宋" w:hAnsi="仿宋" w:eastAsia="仿宋" w:cs="仿宋"/>
          <w:bCs/>
          <w:color w:val="auto"/>
          <w:sz w:val="24"/>
          <w:szCs w:val="24"/>
          <w:u w:val="single"/>
          <w:lang w:bidi="ar"/>
        </w:rPr>
        <w:t xml:space="preserve">         </w:t>
      </w:r>
      <w:r>
        <w:rPr>
          <w:rFonts w:hint="eastAsia" w:ascii="仿宋" w:hAnsi="仿宋" w:eastAsia="仿宋" w:cs="仿宋"/>
          <w:bCs/>
          <w:color w:val="auto"/>
          <w:sz w:val="24"/>
          <w:szCs w:val="24"/>
          <w:lang w:bidi="ar"/>
        </w:rPr>
        <w:t>）</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 HYPERLINK "http://set2.mail.qq.com/cgi-bin/mail_spam?action=check_link&amp;spam=0&amp;url=http%3A%2F%2Fwww%2Ebaidu%2Ecom%2Fs%3Fwd%3D%25E6%258B%259B%25E6%25A0%2587%25E6%2596%2587%25E4%25BB%25B6%26hl_tag%3Dtextlink%26tn%3DSE_hldp01350_v6v6zkg6"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的招标文件</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、中标通知书、乙方投标文件及澄清说明及承诺文件都是本合同的组成部分，甲、乙双方必须全面遵守，如有违反，应承担违约责任。</w:t>
      </w:r>
    </w:p>
    <w:p w14:paraId="2E267CF0">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2、本合同未尽事宜，双方共同协商达成补充协议，补充协议和附件与本合同具有同等法律效力。</w:t>
      </w:r>
    </w:p>
    <w:p w14:paraId="42C51B3A">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3、本合同一式五份,甲乙双方各执一份,政府采购监督管理机构一份,政府采购代理机构两份。</w:t>
      </w:r>
    </w:p>
    <w:p w14:paraId="43CF21C4">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4、本合同自签订之日起生效。</w:t>
      </w:r>
    </w:p>
    <w:p w14:paraId="62B88BF1">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val="en-US" w:eastAsia="zh-CN" w:bidi="ar"/>
        </w:rPr>
        <w:t>采购人</w:t>
      </w:r>
      <w:r>
        <w:rPr>
          <w:rFonts w:hint="eastAsia" w:ascii="仿宋" w:hAnsi="仿宋" w:eastAsia="仿宋" w:cs="仿宋"/>
          <w:bCs/>
          <w:color w:val="auto"/>
          <w:sz w:val="24"/>
          <w:szCs w:val="24"/>
          <w:lang w:bidi="ar"/>
        </w:rPr>
        <w:t>(甲方)：供应商(乙方)：</w:t>
      </w:r>
    </w:p>
    <w:p w14:paraId="09CBDB21">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法定代表人</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法定代表人</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w:t>
      </w:r>
    </w:p>
    <w:p w14:paraId="624BC775">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委托代理人</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委托代理人</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w:t>
      </w:r>
    </w:p>
    <w:p w14:paraId="7E95C371">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开户银行</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开户银行</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w:t>
      </w:r>
    </w:p>
    <w:p w14:paraId="00BC2080">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账    号：账    号：</w:t>
      </w:r>
    </w:p>
    <w:p w14:paraId="47E6B8CA">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电    话：电    话：</w:t>
      </w:r>
    </w:p>
    <w:p w14:paraId="1A9BD0F1">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地    址：地    址：</w:t>
      </w:r>
    </w:p>
    <w:p w14:paraId="2D9E0996">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时    间：  年月日    时    间： 年月日</w:t>
      </w:r>
    </w:p>
    <w:p w14:paraId="311EB259"/>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052829"/>
    <w:multiLevelType w:val="singleLevel"/>
    <w:tmpl w:val="F5052829"/>
    <w:lvl w:ilvl="0" w:tentative="0">
      <w:start w:val="1"/>
      <w:numFmt w:val="chineseCounting"/>
      <w:suff w:val="space"/>
      <w:lvlText w:val="第%1条"/>
      <w:lvlJc w:val="left"/>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887272"/>
    <w:rsid w:val="308872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pPr>
      <w:tabs>
        <w:tab w:val="left" w:pos="284"/>
        <w:tab w:val="right" w:leader="dot" w:pos="8296"/>
      </w:tabs>
    </w:pPr>
    <w:rPr>
      <w:rFonts w:ascii="Times New Roman" w:hAnsi="Times New Roman" w:eastAsia="宋体" w:cs="Times New Roman"/>
    </w:rPr>
  </w:style>
  <w:style w:type="paragraph" w:styleId="3">
    <w:name w:val="Normal Indent"/>
    <w:basedOn w:val="1"/>
    <w:qFormat/>
    <w:uiPriority w:val="99"/>
    <w:pPr>
      <w:ind w:firstLine="420"/>
    </w:pPr>
  </w:style>
  <w:style w:type="paragraph" w:styleId="4">
    <w:name w:val="Body Text"/>
    <w:basedOn w:val="1"/>
    <w:next w:val="1"/>
    <w:semiHidden/>
    <w:qFormat/>
    <w:uiPriority w:val="0"/>
    <w:pPr>
      <w:jc w:val="center"/>
    </w:pPr>
    <w:rPr>
      <w:rFonts w:ascii="仿宋" w:hAnsi="仿宋" w:eastAsia="仿宋" w:cs="仿宋"/>
      <w:b/>
      <w:bCs/>
      <w:sz w:val="32"/>
      <w:szCs w:val="44"/>
      <w:lang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2025-06-23T08:36:00Z</dcterms:created>
  <dc:creator>西安辰和</dc:creator>
  <cp:lastModifiedBy>西安辰和</cp:lastModifiedBy>
  <dcterms:modified xsi:type="dcterms:W3CDTF">2025-06-23T08:37:15Z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49A7C15E82BB4F0F828C93D72FF18BA8_11</vt:lpwstr>
  </property>
  <property fmtid="{D5CDD505-2E9C-101B-9397-08002B2CF9AE}" pid="4" name="KSOTemplateDocerSaveRecord">
    <vt:lpwstr>eyJoZGlkIjoiMzk0ZmQyOWM0YzhmZTA0MzUxM2QxZGZiODk3MTllMDgiLCJ1c2VySWQiOiIzNzQ4ODExNzAifQ==</vt:lpwstr>
  </property>
</Properties>
</file>