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071FF">
      <w:pPr>
        <w:jc w:val="center"/>
        <w:rPr>
          <w:rFonts w:hint="default" w:eastAsiaTheme="minorEastAsia"/>
          <w:sz w:val="36"/>
          <w:szCs w:val="44"/>
          <w:lang w:val="en-US" w:eastAsia="zh-CN"/>
        </w:rPr>
      </w:pPr>
      <w:bookmarkStart w:id="0" w:name="_GoBack"/>
      <w:r>
        <w:rPr>
          <w:rFonts w:hint="eastAsia"/>
          <w:sz w:val="36"/>
          <w:szCs w:val="44"/>
          <w:lang w:val="en-US" w:eastAsia="zh-CN"/>
        </w:rPr>
        <w:t>供应商自拟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D8C5571"/>
    <w:rsid w:val="744E2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2024-04-22T04:23:00Z</dcterms:created>
  <dc:creator>admin</dc:creator>
  <cp:lastModifiedBy>puppet</cp:lastModifiedBy>
  <dcterms:modified xsi:type="dcterms:W3CDTF">2025-06-23T05:47:09Z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E00825EEE3434E17AC68DAE0FCAE3204_12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