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3"/>
        <w:jc w:val="center"/>
        <w:rPr>
          <w:highlight w:val="none"/>
        </w:rPr>
      </w:pPr>
      <w:r>
        <w:rPr>
          <w:rFonts w:hint="eastAsia" w:ascii="宋体" w:hAnsi="宋体" w:eastAsia="宋体"/>
          <w:bCs/>
          <w:highlight w:val="none"/>
          <w:lang w:val="en-US" w:eastAsia="zh-CN"/>
        </w:rPr>
        <w:t>供应商资格证明文件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1"/>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提供法定代表人授权书（附法定代表人、被授权人身份证复印件）；法定代表人直接参加投标，须提供法定代表人身份证明；</w:t>
      </w:r>
    </w:p>
    <w:p w14:paraId="55BE2521">
      <w:pPr>
        <w:numPr>
          <w:ilvl w:val="0"/>
          <w:numId w:val="1"/>
        </w:numPr>
        <w:adjustRightInd w:val="0"/>
        <w:snapToGrid w:val="0"/>
        <w:spacing w:line="360" w:lineRule="auto"/>
        <w:ind w:left="0" w:leftChars="0"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供应商未被“信用中国”网站（www.creditchina.gov.cn）列入失信被执行人和重大税收违法失信主体，未被中国政府采购网（www.ccgp.gov.cn）列入政府采购严重违法失信行为；</w:t>
      </w:r>
    </w:p>
    <w:p w14:paraId="3E09EBA0">
      <w:pPr>
        <w:numPr>
          <w:ilvl w:val="0"/>
          <w:numId w:val="1"/>
        </w:numPr>
        <w:adjustRightInd w:val="0"/>
        <w:snapToGrid w:val="0"/>
        <w:spacing w:line="360" w:lineRule="auto"/>
        <w:ind w:left="0" w:leftChars="0" w:firstLine="480" w:firstLineChars="200"/>
        <w:rPr>
          <w:rFonts w:hint="default" w:asciiTheme="minorEastAsia" w:hAnsiTheme="minorEastAsia" w:eastAsiaTheme="minorEastAsia" w:cstheme="minorEastAsia"/>
          <w:kern w:val="0"/>
          <w:sz w:val="24"/>
          <w:highlight w:val="none"/>
          <w:lang w:val="en-US" w:eastAsia="zh-CN"/>
        </w:rPr>
      </w:pPr>
      <w:r>
        <w:rPr>
          <w:rFonts w:hint="default" w:asciiTheme="minorEastAsia" w:hAnsiTheme="minorEastAsia" w:eastAsiaTheme="minorEastAsia" w:cstheme="minorEastAsia"/>
          <w:kern w:val="0"/>
          <w:sz w:val="24"/>
          <w:highlight w:val="none"/>
          <w:lang w:val="en-US" w:eastAsia="zh-CN"/>
        </w:rPr>
        <w:t>供应商为三级甲等医院；供应商具有有效的《医疗机构执业许可证》、《辐射安全许可证》、《放射诊疗许可证》（已办理多证合一的，只须提供诊疗科目含放射诊断或放射治疗的《医疗机构执业许可证》即可）</w:t>
      </w:r>
    </w:p>
    <w:p w14:paraId="42352B01">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t>一般资格要求：</w:t>
      </w:r>
    </w:p>
    <w:p w14:paraId="045FF371">
      <w:pPr>
        <w:pStyle w:val="8"/>
        <w:numPr>
          <w:ilvl w:val="0"/>
          <w:numId w:val="2"/>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0EDE34C1">
      <w:pPr>
        <w:pStyle w:val="8"/>
        <w:widowControl w:val="0"/>
        <w:numPr>
          <w:ilvl w:val="0"/>
          <w:numId w:val="0"/>
        </w:numPr>
        <w:spacing w:line="400" w:lineRule="exact"/>
        <w:jc w:val="center"/>
        <w:rPr>
          <w:rFonts w:hint="eastAsia"/>
          <w:b/>
          <w:sz w:val="28"/>
          <w:szCs w:val="24"/>
          <w:highlight w:val="none"/>
          <w:lang w:val="en-US" w:eastAsia="zh-CN"/>
        </w:rPr>
      </w:pPr>
    </w:p>
    <w:p w14:paraId="65CA4B67">
      <w:pPr>
        <w:pStyle w:val="8"/>
        <w:widowControl w:val="0"/>
        <w:numPr>
          <w:ilvl w:val="0"/>
          <w:numId w:val="0"/>
        </w:numPr>
        <w:spacing w:line="400" w:lineRule="exact"/>
        <w:jc w:val="center"/>
        <w:rPr>
          <w:rFonts w:hint="eastAsia"/>
          <w:b/>
          <w:sz w:val="28"/>
          <w:szCs w:val="24"/>
          <w:highlight w:val="none"/>
          <w:lang w:val="en-US" w:eastAsia="zh-CN"/>
        </w:rPr>
      </w:pPr>
    </w:p>
    <w:p w14:paraId="254E14E5">
      <w:pPr>
        <w:pStyle w:val="8"/>
        <w:widowControl w:val="0"/>
        <w:numPr>
          <w:ilvl w:val="0"/>
          <w:numId w:val="0"/>
        </w:numPr>
        <w:spacing w:line="400" w:lineRule="exact"/>
        <w:jc w:val="center"/>
        <w:rPr>
          <w:rFonts w:hint="eastAsia"/>
          <w:b/>
          <w:sz w:val="28"/>
          <w:szCs w:val="24"/>
          <w:highlight w:val="none"/>
          <w:lang w:val="en-US" w:eastAsia="zh-CN"/>
        </w:rPr>
      </w:pPr>
    </w:p>
    <w:p w14:paraId="69BC4CB0">
      <w:pPr>
        <w:pStyle w:val="8"/>
        <w:widowControl w:val="0"/>
        <w:numPr>
          <w:ilvl w:val="0"/>
          <w:numId w:val="0"/>
        </w:numPr>
        <w:spacing w:line="400" w:lineRule="exact"/>
        <w:jc w:val="center"/>
        <w:rPr>
          <w:rFonts w:hint="eastAsia"/>
          <w:b/>
          <w:sz w:val="28"/>
          <w:szCs w:val="24"/>
          <w:highlight w:val="none"/>
          <w:lang w:val="en-US" w:eastAsia="zh-CN"/>
        </w:rPr>
      </w:pPr>
    </w:p>
    <w:p w14:paraId="46649F6E">
      <w:pPr>
        <w:pStyle w:val="8"/>
        <w:widowControl w:val="0"/>
        <w:numPr>
          <w:ilvl w:val="0"/>
          <w:numId w:val="0"/>
        </w:numPr>
        <w:spacing w:line="400" w:lineRule="exact"/>
        <w:jc w:val="center"/>
        <w:rPr>
          <w:rFonts w:hint="eastAsia"/>
          <w:b/>
          <w:sz w:val="28"/>
          <w:szCs w:val="24"/>
          <w:highlight w:val="none"/>
          <w:lang w:val="en-US" w:eastAsia="zh-CN"/>
        </w:rPr>
      </w:pPr>
    </w:p>
    <w:p w14:paraId="3585604F">
      <w:pPr>
        <w:pStyle w:val="8"/>
        <w:widowControl w:val="0"/>
        <w:numPr>
          <w:ilvl w:val="0"/>
          <w:numId w:val="0"/>
        </w:numPr>
        <w:spacing w:line="400" w:lineRule="exact"/>
        <w:jc w:val="center"/>
        <w:rPr>
          <w:rFonts w:hint="eastAsia"/>
          <w:b/>
          <w:sz w:val="28"/>
          <w:szCs w:val="24"/>
          <w:highlight w:val="none"/>
          <w:lang w:val="en-US" w:eastAsia="zh-CN"/>
        </w:rPr>
      </w:pPr>
    </w:p>
    <w:p w14:paraId="3285388B">
      <w:pPr>
        <w:pStyle w:val="8"/>
        <w:widowControl w:val="0"/>
        <w:numPr>
          <w:ilvl w:val="0"/>
          <w:numId w:val="0"/>
        </w:numPr>
        <w:spacing w:line="400" w:lineRule="exact"/>
        <w:jc w:val="center"/>
        <w:rPr>
          <w:rFonts w:hint="eastAsia"/>
          <w:b/>
          <w:sz w:val="28"/>
          <w:szCs w:val="24"/>
          <w:highlight w:val="none"/>
          <w:lang w:val="en-US" w:eastAsia="zh-CN"/>
        </w:rPr>
      </w:pPr>
    </w:p>
    <w:p w14:paraId="443BAD35">
      <w:pPr>
        <w:pStyle w:val="8"/>
        <w:widowControl w:val="0"/>
        <w:numPr>
          <w:ilvl w:val="0"/>
          <w:numId w:val="0"/>
        </w:numPr>
        <w:spacing w:line="400" w:lineRule="exact"/>
        <w:jc w:val="center"/>
        <w:rPr>
          <w:rFonts w:hint="eastAsia"/>
          <w:b/>
          <w:sz w:val="28"/>
          <w:szCs w:val="24"/>
          <w:highlight w:val="none"/>
          <w:lang w:val="en-US" w:eastAsia="zh-CN"/>
        </w:rPr>
      </w:pPr>
    </w:p>
    <w:p w14:paraId="377B5A55">
      <w:pPr>
        <w:pStyle w:val="8"/>
        <w:widowControl w:val="0"/>
        <w:numPr>
          <w:ilvl w:val="0"/>
          <w:numId w:val="0"/>
        </w:numPr>
        <w:spacing w:line="400" w:lineRule="exact"/>
        <w:jc w:val="center"/>
        <w:rPr>
          <w:rFonts w:hint="eastAsia"/>
          <w:b/>
          <w:sz w:val="28"/>
          <w:szCs w:val="24"/>
          <w:highlight w:val="none"/>
          <w:lang w:val="en-US" w:eastAsia="zh-CN"/>
        </w:rPr>
      </w:pPr>
    </w:p>
    <w:p w14:paraId="68AC2544">
      <w:pPr>
        <w:pStyle w:val="8"/>
        <w:widowControl w:val="0"/>
        <w:numPr>
          <w:ilvl w:val="0"/>
          <w:numId w:val="0"/>
        </w:numPr>
        <w:spacing w:line="400" w:lineRule="exact"/>
        <w:jc w:val="center"/>
        <w:rPr>
          <w:rFonts w:hint="eastAsia"/>
          <w:b/>
          <w:sz w:val="28"/>
          <w:szCs w:val="24"/>
          <w:highlight w:val="none"/>
          <w:lang w:val="en-US" w:eastAsia="zh-CN"/>
        </w:rPr>
      </w:pPr>
    </w:p>
    <w:p w14:paraId="517E3411">
      <w:pPr>
        <w:pStyle w:val="8"/>
        <w:widowControl w:val="0"/>
        <w:numPr>
          <w:ilvl w:val="0"/>
          <w:numId w:val="0"/>
        </w:numPr>
        <w:spacing w:line="400" w:lineRule="exact"/>
        <w:jc w:val="center"/>
        <w:rPr>
          <w:rFonts w:hint="eastAsia"/>
          <w:b/>
          <w:sz w:val="28"/>
          <w:szCs w:val="24"/>
          <w:highlight w:val="none"/>
          <w:lang w:val="en-US" w:eastAsia="zh-CN"/>
        </w:rPr>
      </w:pPr>
    </w:p>
    <w:p w14:paraId="09498117">
      <w:pPr>
        <w:pStyle w:val="8"/>
        <w:widowControl w:val="0"/>
        <w:numPr>
          <w:ilvl w:val="0"/>
          <w:numId w:val="0"/>
        </w:numPr>
        <w:spacing w:line="400" w:lineRule="exact"/>
        <w:jc w:val="center"/>
        <w:rPr>
          <w:rFonts w:hint="eastAsia"/>
          <w:b/>
          <w:sz w:val="28"/>
          <w:szCs w:val="24"/>
          <w:highlight w:val="none"/>
          <w:lang w:val="en-US" w:eastAsia="zh-CN"/>
        </w:rPr>
      </w:pPr>
    </w:p>
    <w:p w14:paraId="02D12044">
      <w:pPr>
        <w:pStyle w:val="8"/>
        <w:widowControl w:val="0"/>
        <w:numPr>
          <w:ilvl w:val="0"/>
          <w:numId w:val="0"/>
        </w:numPr>
        <w:spacing w:line="400" w:lineRule="exact"/>
        <w:jc w:val="center"/>
        <w:rPr>
          <w:rFonts w:hint="eastAsia"/>
          <w:b/>
          <w:sz w:val="28"/>
          <w:szCs w:val="24"/>
          <w:highlight w:val="none"/>
          <w:lang w:val="en-US" w:eastAsia="zh-CN"/>
        </w:rPr>
      </w:pPr>
    </w:p>
    <w:p w14:paraId="1937FA4F">
      <w:pPr>
        <w:pStyle w:val="8"/>
        <w:widowControl w:val="0"/>
        <w:numPr>
          <w:ilvl w:val="0"/>
          <w:numId w:val="0"/>
        </w:numPr>
        <w:spacing w:line="400" w:lineRule="exact"/>
        <w:jc w:val="center"/>
        <w:rPr>
          <w:rFonts w:hint="eastAsia"/>
          <w:b/>
          <w:sz w:val="28"/>
          <w:szCs w:val="24"/>
          <w:highlight w:val="none"/>
          <w:lang w:val="en-US" w:eastAsia="zh-CN"/>
        </w:rPr>
      </w:pPr>
    </w:p>
    <w:p w14:paraId="4EC64526">
      <w:pPr>
        <w:pStyle w:val="8"/>
        <w:widowControl w:val="0"/>
        <w:numPr>
          <w:ilvl w:val="0"/>
          <w:numId w:val="0"/>
        </w:numPr>
        <w:spacing w:line="400" w:lineRule="exact"/>
        <w:jc w:val="center"/>
        <w:rPr>
          <w:rFonts w:hint="eastAsia"/>
          <w:b/>
          <w:sz w:val="28"/>
          <w:szCs w:val="24"/>
          <w:highlight w:val="none"/>
          <w:lang w:val="en-US" w:eastAsia="zh-CN"/>
        </w:rPr>
      </w:pPr>
    </w:p>
    <w:p w14:paraId="7F948F6F">
      <w:pPr>
        <w:pStyle w:val="8"/>
        <w:widowControl w:val="0"/>
        <w:numPr>
          <w:ilvl w:val="0"/>
          <w:numId w:val="0"/>
        </w:numPr>
        <w:spacing w:line="400" w:lineRule="exact"/>
        <w:jc w:val="center"/>
        <w:rPr>
          <w:rFonts w:hint="eastAsia"/>
          <w:b/>
          <w:sz w:val="28"/>
          <w:szCs w:val="24"/>
          <w:highlight w:val="none"/>
          <w:lang w:val="en-US" w:eastAsia="zh-CN"/>
        </w:rPr>
      </w:pPr>
    </w:p>
    <w:p w14:paraId="2F5C3412">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center"/>
        <w:rPr>
          <w:rFonts w:hint="eastAsia"/>
          <w:b/>
          <w:sz w:val="28"/>
          <w:szCs w:val="24"/>
          <w:highlight w:val="none"/>
          <w:lang w:val="en-US" w:eastAsia="zh-CN"/>
        </w:rPr>
      </w:pPr>
    </w:p>
    <w:p w14:paraId="46BD0F9F">
      <w:pPr>
        <w:pStyle w:val="8"/>
        <w:widowControl w:val="0"/>
        <w:numPr>
          <w:ilvl w:val="0"/>
          <w:numId w:val="0"/>
        </w:numPr>
        <w:spacing w:line="400" w:lineRule="exact"/>
        <w:jc w:val="center"/>
        <w:rPr>
          <w:rFonts w:hint="eastAsia"/>
          <w:b/>
          <w:sz w:val="28"/>
          <w:szCs w:val="24"/>
          <w:highlight w:val="none"/>
          <w:lang w:val="en-US" w:eastAsia="zh-CN"/>
        </w:rPr>
      </w:pPr>
    </w:p>
    <w:p w14:paraId="73003BB4">
      <w:pPr>
        <w:pStyle w:val="8"/>
        <w:widowControl w:val="0"/>
        <w:numPr>
          <w:ilvl w:val="0"/>
          <w:numId w:val="0"/>
        </w:numPr>
        <w:spacing w:line="400" w:lineRule="exact"/>
        <w:jc w:val="center"/>
        <w:rPr>
          <w:rFonts w:hint="eastAsia"/>
          <w:b/>
          <w:sz w:val="28"/>
          <w:szCs w:val="24"/>
          <w:highlight w:val="none"/>
          <w:lang w:val="en-US" w:eastAsia="zh-CN"/>
        </w:rPr>
      </w:pPr>
    </w:p>
    <w:p w14:paraId="2F3F50F0">
      <w:pPr>
        <w:pStyle w:val="8"/>
        <w:widowControl w:val="0"/>
        <w:numPr>
          <w:ilvl w:val="0"/>
          <w:numId w:val="0"/>
        </w:numPr>
        <w:spacing w:line="400" w:lineRule="exact"/>
        <w:jc w:val="center"/>
        <w:rPr>
          <w:rFonts w:hint="eastAsia"/>
          <w:b/>
          <w:sz w:val="28"/>
          <w:szCs w:val="24"/>
          <w:highlight w:val="none"/>
          <w:lang w:val="en-US" w:eastAsia="zh-CN"/>
        </w:rPr>
      </w:pPr>
    </w:p>
    <w:p w14:paraId="35A10D3F">
      <w:pPr>
        <w:pStyle w:val="8"/>
        <w:widowControl w:val="0"/>
        <w:numPr>
          <w:ilvl w:val="0"/>
          <w:numId w:val="0"/>
        </w:numPr>
        <w:spacing w:line="400" w:lineRule="exact"/>
        <w:jc w:val="center"/>
        <w:rPr>
          <w:rFonts w:hint="eastAsia"/>
          <w:b/>
          <w:sz w:val="28"/>
          <w:szCs w:val="24"/>
          <w:highlight w:val="none"/>
          <w:lang w:val="en-US" w:eastAsia="zh-CN"/>
        </w:rPr>
      </w:pPr>
    </w:p>
    <w:p w14:paraId="18650F7A">
      <w:pPr>
        <w:pStyle w:val="8"/>
        <w:widowControl w:val="0"/>
        <w:numPr>
          <w:ilvl w:val="0"/>
          <w:numId w:val="0"/>
        </w:numPr>
        <w:spacing w:line="400" w:lineRule="exact"/>
        <w:jc w:val="center"/>
        <w:rPr>
          <w:rFonts w:hint="eastAsia"/>
          <w:b/>
          <w:sz w:val="28"/>
          <w:szCs w:val="24"/>
          <w:highlight w:val="none"/>
          <w:lang w:val="en-US" w:eastAsia="zh-CN"/>
        </w:rPr>
      </w:pPr>
    </w:p>
    <w:p w14:paraId="526DBDBD">
      <w:pPr>
        <w:pStyle w:val="8"/>
        <w:widowControl w:val="0"/>
        <w:numPr>
          <w:ilvl w:val="0"/>
          <w:numId w:val="0"/>
        </w:numPr>
        <w:spacing w:line="400" w:lineRule="exact"/>
        <w:jc w:val="center"/>
        <w:rPr>
          <w:rFonts w:hint="eastAsia"/>
          <w:b/>
          <w:sz w:val="28"/>
          <w:szCs w:val="24"/>
          <w:highlight w:val="none"/>
          <w:lang w:val="en-US" w:eastAsia="zh-CN"/>
        </w:rPr>
      </w:pPr>
    </w:p>
    <w:p w14:paraId="45D3E09A">
      <w:pPr>
        <w:pStyle w:val="8"/>
        <w:widowControl w:val="0"/>
        <w:numPr>
          <w:ilvl w:val="0"/>
          <w:numId w:val="0"/>
        </w:numPr>
        <w:spacing w:line="400" w:lineRule="exact"/>
        <w:jc w:val="center"/>
        <w:rPr>
          <w:rFonts w:hint="eastAsia"/>
          <w:b/>
          <w:sz w:val="28"/>
          <w:szCs w:val="24"/>
          <w:highlight w:val="none"/>
          <w:lang w:val="en-US" w:eastAsia="zh-CN"/>
        </w:rPr>
      </w:pPr>
    </w:p>
    <w:p w14:paraId="2BD50C59">
      <w:pPr>
        <w:pStyle w:val="8"/>
        <w:widowControl w:val="0"/>
        <w:numPr>
          <w:ilvl w:val="0"/>
          <w:numId w:val="0"/>
        </w:numPr>
        <w:spacing w:line="400" w:lineRule="exact"/>
        <w:jc w:val="center"/>
        <w:rPr>
          <w:rFonts w:hint="eastAsia"/>
          <w:b/>
          <w:sz w:val="28"/>
          <w:szCs w:val="24"/>
          <w:highlight w:val="none"/>
          <w:lang w:val="en-US" w:eastAsia="zh-CN"/>
        </w:rPr>
      </w:pPr>
    </w:p>
    <w:p w14:paraId="4BDFCD33">
      <w:pPr>
        <w:pStyle w:val="8"/>
        <w:widowControl w:val="0"/>
        <w:numPr>
          <w:ilvl w:val="0"/>
          <w:numId w:val="0"/>
        </w:numPr>
        <w:spacing w:line="400" w:lineRule="exact"/>
        <w:jc w:val="center"/>
        <w:rPr>
          <w:rFonts w:hint="eastAsia"/>
          <w:b/>
          <w:sz w:val="28"/>
          <w:szCs w:val="24"/>
          <w:highlight w:val="none"/>
          <w:lang w:val="en-US" w:eastAsia="zh-CN"/>
        </w:rPr>
      </w:pPr>
    </w:p>
    <w:p w14:paraId="1796F9B0">
      <w:pPr>
        <w:pStyle w:val="8"/>
        <w:widowControl w:val="0"/>
        <w:numPr>
          <w:ilvl w:val="0"/>
          <w:numId w:val="0"/>
        </w:numPr>
        <w:spacing w:line="400" w:lineRule="exact"/>
        <w:jc w:val="center"/>
        <w:rPr>
          <w:rFonts w:hint="eastAsia"/>
          <w:b/>
          <w:sz w:val="28"/>
          <w:szCs w:val="24"/>
          <w:highlight w:val="none"/>
          <w:lang w:val="en-US" w:eastAsia="zh-CN"/>
        </w:rPr>
      </w:pPr>
    </w:p>
    <w:p w14:paraId="77E39A14">
      <w:pPr>
        <w:pStyle w:val="8"/>
        <w:widowControl w:val="0"/>
        <w:numPr>
          <w:ilvl w:val="0"/>
          <w:numId w:val="0"/>
        </w:numPr>
        <w:spacing w:line="400" w:lineRule="exact"/>
        <w:jc w:val="center"/>
        <w:rPr>
          <w:rFonts w:hint="eastAsia"/>
          <w:b/>
          <w:sz w:val="28"/>
          <w:szCs w:val="24"/>
          <w:highlight w:val="none"/>
          <w:lang w:val="en-US" w:eastAsia="zh-CN"/>
        </w:rPr>
      </w:pPr>
    </w:p>
    <w:p w14:paraId="4E58C0AF">
      <w:pPr>
        <w:pStyle w:val="8"/>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8"/>
        <w:numPr>
          <w:ilvl w:val="0"/>
          <w:numId w:val="2"/>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9"/>
        <w:rPr>
          <w:rFonts w:hint="eastAsia" w:ascii="Times New Roman" w:hAnsi="Times New Roman" w:eastAsia="宋体" w:cs="Times New Roman"/>
          <w:b/>
          <w:kern w:val="2"/>
          <w:sz w:val="28"/>
          <w:szCs w:val="24"/>
          <w:highlight w:val="none"/>
          <w:lang w:val="en-US" w:eastAsia="zh-CN" w:bidi="ar-SA"/>
        </w:rPr>
      </w:pPr>
    </w:p>
    <w:p w14:paraId="2130CDD0">
      <w:pPr>
        <w:pStyle w:val="9"/>
        <w:rPr>
          <w:rFonts w:hint="eastAsia" w:ascii="Times New Roman" w:hAnsi="Times New Roman" w:eastAsia="宋体" w:cs="Times New Roman"/>
          <w:b/>
          <w:kern w:val="2"/>
          <w:sz w:val="28"/>
          <w:szCs w:val="24"/>
          <w:highlight w:val="none"/>
          <w:lang w:val="en-US" w:eastAsia="zh-CN" w:bidi="ar-SA"/>
        </w:rPr>
      </w:pPr>
    </w:p>
    <w:p w14:paraId="1D8B2732">
      <w:pPr>
        <w:pStyle w:val="9"/>
        <w:rPr>
          <w:rFonts w:hint="eastAsia" w:ascii="Times New Roman" w:hAnsi="Times New Roman" w:eastAsia="宋体" w:cs="Times New Roman"/>
          <w:b/>
          <w:kern w:val="2"/>
          <w:sz w:val="28"/>
          <w:szCs w:val="24"/>
          <w:highlight w:val="none"/>
          <w:lang w:val="en-US" w:eastAsia="zh-CN" w:bidi="ar-SA"/>
        </w:rPr>
      </w:pPr>
    </w:p>
    <w:p w14:paraId="38F059EC">
      <w:pPr>
        <w:pStyle w:val="9"/>
        <w:rPr>
          <w:rFonts w:hint="eastAsia" w:ascii="Times New Roman" w:hAnsi="Times New Roman" w:eastAsia="宋体" w:cs="Times New Roman"/>
          <w:b/>
          <w:kern w:val="2"/>
          <w:sz w:val="28"/>
          <w:szCs w:val="24"/>
          <w:highlight w:val="none"/>
          <w:lang w:val="en-US" w:eastAsia="zh-CN" w:bidi="ar-SA"/>
        </w:rPr>
      </w:pPr>
    </w:p>
    <w:p w14:paraId="086C921F">
      <w:pPr>
        <w:pStyle w:val="9"/>
        <w:rPr>
          <w:rFonts w:hint="eastAsia" w:ascii="Times New Roman" w:hAnsi="Times New Roman" w:eastAsia="宋体" w:cs="Times New Roman"/>
          <w:b/>
          <w:kern w:val="2"/>
          <w:sz w:val="28"/>
          <w:szCs w:val="24"/>
          <w:highlight w:val="none"/>
          <w:lang w:val="en-US" w:eastAsia="zh-CN" w:bidi="ar-SA"/>
        </w:rPr>
      </w:pPr>
    </w:p>
    <w:p w14:paraId="1E81A94A">
      <w:pPr>
        <w:pStyle w:val="9"/>
        <w:rPr>
          <w:rFonts w:hint="eastAsia" w:ascii="Times New Roman" w:hAnsi="Times New Roman" w:eastAsia="宋体" w:cs="Times New Roman"/>
          <w:b/>
          <w:kern w:val="2"/>
          <w:sz w:val="28"/>
          <w:szCs w:val="24"/>
          <w:highlight w:val="none"/>
          <w:lang w:val="en-US" w:eastAsia="zh-CN" w:bidi="ar-SA"/>
        </w:rPr>
      </w:pPr>
    </w:p>
    <w:p w14:paraId="245341BF">
      <w:pPr>
        <w:pStyle w:val="9"/>
        <w:rPr>
          <w:rFonts w:hint="eastAsia" w:ascii="Times New Roman" w:hAnsi="Times New Roman" w:eastAsia="宋体" w:cs="Times New Roman"/>
          <w:b/>
          <w:kern w:val="2"/>
          <w:sz w:val="28"/>
          <w:szCs w:val="24"/>
          <w:highlight w:val="none"/>
          <w:lang w:val="en-US" w:eastAsia="zh-CN" w:bidi="ar-SA"/>
        </w:rPr>
      </w:pPr>
    </w:p>
    <w:p w14:paraId="563038A5">
      <w:pPr>
        <w:pStyle w:val="9"/>
        <w:rPr>
          <w:rFonts w:hint="eastAsia" w:ascii="Times New Roman" w:hAnsi="Times New Roman" w:eastAsia="宋体" w:cs="Times New Roman"/>
          <w:b/>
          <w:kern w:val="2"/>
          <w:sz w:val="28"/>
          <w:szCs w:val="24"/>
          <w:highlight w:val="none"/>
          <w:lang w:val="en-US" w:eastAsia="zh-CN" w:bidi="ar-SA"/>
        </w:rPr>
      </w:pPr>
    </w:p>
    <w:p w14:paraId="2672663F">
      <w:pPr>
        <w:pStyle w:val="9"/>
        <w:rPr>
          <w:rFonts w:hint="eastAsia" w:ascii="Times New Roman" w:hAnsi="Times New Roman" w:eastAsia="宋体" w:cs="Times New Roman"/>
          <w:b/>
          <w:kern w:val="2"/>
          <w:sz w:val="28"/>
          <w:szCs w:val="24"/>
          <w:highlight w:val="none"/>
          <w:lang w:val="en-US" w:eastAsia="zh-CN" w:bidi="ar-SA"/>
        </w:rPr>
      </w:pPr>
    </w:p>
    <w:p w14:paraId="3335B91E">
      <w:pPr>
        <w:pStyle w:val="9"/>
        <w:rPr>
          <w:rFonts w:hint="eastAsia" w:ascii="Times New Roman" w:hAnsi="Times New Roman" w:eastAsia="宋体" w:cs="Times New Roman"/>
          <w:b/>
          <w:kern w:val="2"/>
          <w:sz w:val="28"/>
          <w:szCs w:val="24"/>
          <w:highlight w:val="none"/>
          <w:lang w:val="en-US" w:eastAsia="zh-CN" w:bidi="ar-SA"/>
        </w:rPr>
      </w:pPr>
    </w:p>
    <w:p w14:paraId="094B0715">
      <w:pPr>
        <w:pStyle w:val="9"/>
        <w:rPr>
          <w:rFonts w:hint="eastAsia" w:ascii="Times New Roman" w:hAnsi="Times New Roman" w:eastAsia="宋体" w:cs="Times New Roman"/>
          <w:b/>
          <w:kern w:val="2"/>
          <w:sz w:val="28"/>
          <w:szCs w:val="24"/>
          <w:highlight w:val="none"/>
          <w:lang w:val="en-US" w:eastAsia="zh-CN" w:bidi="ar-SA"/>
        </w:rPr>
      </w:pPr>
    </w:p>
    <w:p w14:paraId="19A8F3BF">
      <w:pPr>
        <w:pStyle w:val="9"/>
        <w:rPr>
          <w:rFonts w:hint="eastAsia" w:ascii="Times New Roman" w:hAnsi="Times New Roman" w:eastAsia="宋体" w:cs="Times New Roman"/>
          <w:b/>
          <w:kern w:val="2"/>
          <w:sz w:val="28"/>
          <w:szCs w:val="24"/>
          <w:highlight w:val="none"/>
          <w:lang w:val="en-US" w:eastAsia="zh-CN" w:bidi="ar-SA"/>
        </w:rPr>
      </w:pPr>
    </w:p>
    <w:p w14:paraId="04F2E99D">
      <w:pPr>
        <w:pStyle w:val="9"/>
        <w:rPr>
          <w:rFonts w:hint="eastAsia" w:ascii="Times New Roman" w:hAnsi="Times New Roman" w:eastAsia="宋体" w:cs="Times New Roman"/>
          <w:b/>
          <w:kern w:val="2"/>
          <w:sz w:val="28"/>
          <w:szCs w:val="24"/>
          <w:highlight w:val="none"/>
          <w:lang w:val="en-US" w:eastAsia="zh-CN" w:bidi="ar-SA"/>
        </w:rPr>
      </w:pPr>
    </w:p>
    <w:p w14:paraId="7FF9FA42">
      <w:pPr>
        <w:pStyle w:val="9"/>
        <w:rPr>
          <w:rFonts w:hint="eastAsia" w:ascii="Times New Roman" w:hAnsi="Times New Roman" w:eastAsia="宋体" w:cs="Times New Roman"/>
          <w:b/>
          <w:kern w:val="2"/>
          <w:sz w:val="28"/>
          <w:szCs w:val="24"/>
          <w:highlight w:val="none"/>
          <w:lang w:val="en-US" w:eastAsia="zh-CN" w:bidi="ar-SA"/>
        </w:rPr>
      </w:pPr>
    </w:p>
    <w:p w14:paraId="75BBB044">
      <w:pPr>
        <w:pStyle w:val="9"/>
        <w:rPr>
          <w:rFonts w:hint="eastAsia" w:ascii="Times New Roman" w:hAnsi="Times New Roman" w:eastAsia="宋体" w:cs="Times New Roman"/>
          <w:b/>
          <w:kern w:val="2"/>
          <w:sz w:val="28"/>
          <w:szCs w:val="24"/>
          <w:highlight w:val="none"/>
          <w:lang w:val="en-US" w:eastAsia="zh-CN" w:bidi="ar-SA"/>
        </w:rPr>
      </w:pPr>
    </w:p>
    <w:p w14:paraId="2E1E737E">
      <w:pPr>
        <w:pStyle w:val="9"/>
        <w:rPr>
          <w:rFonts w:hint="eastAsia" w:ascii="Times New Roman" w:hAnsi="Times New Roman" w:eastAsia="宋体" w:cs="Times New Roman"/>
          <w:b/>
          <w:kern w:val="2"/>
          <w:sz w:val="28"/>
          <w:szCs w:val="24"/>
          <w:highlight w:val="none"/>
          <w:lang w:val="en-US" w:eastAsia="zh-CN" w:bidi="ar-SA"/>
        </w:rPr>
      </w:pPr>
    </w:p>
    <w:p w14:paraId="6599AD88">
      <w:pPr>
        <w:pStyle w:val="9"/>
        <w:rPr>
          <w:rFonts w:hint="eastAsia" w:ascii="Times New Roman" w:hAnsi="Times New Roman" w:eastAsia="宋体" w:cs="Times New Roman"/>
          <w:b/>
          <w:kern w:val="2"/>
          <w:sz w:val="28"/>
          <w:szCs w:val="24"/>
          <w:highlight w:val="none"/>
          <w:lang w:val="en-US" w:eastAsia="zh-CN" w:bidi="ar-SA"/>
        </w:rPr>
      </w:pPr>
    </w:p>
    <w:p w14:paraId="611BEE05">
      <w:pPr>
        <w:pStyle w:val="9"/>
        <w:rPr>
          <w:rFonts w:hint="eastAsia" w:ascii="Times New Roman" w:hAnsi="Times New Roman" w:eastAsia="宋体" w:cs="Times New Roman"/>
          <w:b/>
          <w:kern w:val="2"/>
          <w:sz w:val="28"/>
          <w:szCs w:val="24"/>
          <w:highlight w:val="none"/>
          <w:lang w:val="en-US" w:eastAsia="zh-CN" w:bidi="ar-SA"/>
        </w:rPr>
      </w:pPr>
    </w:p>
    <w:p w14:paraId="42E4362C">
      <w:pPr>
        <w:pStyle w:val="9"/>
        <w:rPr>
          <w:rFonts w:hint="eastAsia" w:ascii="Times New Roman" w:hAnsi="Times New Roman" w:eastAsia="宋体" w:cs="Times New Roman"/>
          <w:b/>
          <w:kern w:val="2"/>
          <w:sz w:val="28"/>
          <w:szCs w:val="24"/>
          <w:highlight w:val="none"/>
          <w:lang w:val="en-US" w:eastAsia="zh-CN" w:bidi="ar-SA"/>
        </w:rPr>
      </w:pP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8"/>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8"/>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8"/>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8"/>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8"/>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8"/>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8"/>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8"/>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8"/>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8"/>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8"/>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8"/>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8"/>
        <w:spacing w:line="400" w:lineRule="exact"/>
        <w:rPr>
          <w:rFonts w:ascii="宋体" w:hAnsi="宋体"/>
          <w:sz w:val="24"/>
          <w:szCs w:val="24"/>
          <w:highlight w:val="none"/>
        </w:rPr>
      </w:pPr>
    </w:p>
    <w:p w14:paraId="71C1526C">
      <w:pPr>
        <w:pStyle w:val="8"/>
        <w:spacing w:line="400" w:lineRule="exact"/>
        <w:rPr>
          <w:rFonts w:ascii="宋体" w:hAnsi="宋体"/>
          <w:b/>
          <w:sz w:val="24"/>
          <w:szCs w:val="24"/>
          <w:highlight w:val="none"/>
        </w:rPr>
      </w:pPr>
    </w:p>
    <w:p w14:paraId="08562827">
      <w:pPr>
        <w:pStyle w:val="8"/>
        <w:spacing w:line="400" w:lineRule="exact"/>
        <w:rPr>
          <w:rFonts w:ascii="宋体" w:hAnsi="宋体"/>
          <w:b/>
          <w:sz w:val="24"/>
          <w:szCs w:val="24"/>
          <w:highlight w:val="none"/>
        </w:rPr>
      </w:pPr>
    </w:p>
    <w:p w14:paraId="1064F5DF">
      <w:pPr>
        <w:pStyle w:val="8"/>
        <w:spacing w:line="400" w:lineRule="exact"/>
        <w:rPr>
          <w:rFonts w:ascii="宋体" w:hAnsi="宋体"/>
          <w:b/>
          <w:sz w:val="24"/>
          <w:szCs w:val="24"/>
          <w:highlight w:val="none"/>
        </w:rPr>
      </w:pPr>
    </w:p>
    <w:p w14:paraId="6A5E632C">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3E9DC9E4">
      <w:pPr>
        <w:pStyle w:val="8"/>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8"/>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C0BBEC6">
      <w:pPr>
        <w:jc w:val="both"/>
        <w:rPr>
          <w:rFonts w:hint="eastAsia"/>
          <w:b/>
          <w:sz w:val="28"/>
          <w:szCs w:val="24"/>
          <w:highlight w:val="none"/>
          <w:lang w:val="en-US" w:eastAsia="zh-CN"/>
        </w:rPr>
      </w:pPr>
      <w:r>
        <w:rPr>
          <w:rFonts w:hint="eastAsia"/>
          <w:b/>
          <w:sz w:val="28"/>
          <w:szCs w:val="24"/>
          <w:highlight w:val="none"/>
          <w:lang w:val="en-US" w:eastAsia="zh-CN"/>
        </w:rPr>
        <w:t>特殊资格要求：</w:t>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1DBBAF58">
      <w:pPr>
        <w:numPr>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655121B4">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349DE166">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bookmarkStart w:id="7" w:name="_GoBack"/>
      <w:bookmarkEnd w:id="7"/>
      <w:r>
        <w:rPr>
          <w:rFonts w:hint="eastAsia" w:ascii="Times New Roman" w:hAnsi="Times New Roman" w:eastAsia="宋体" w:cs="Times New Roman"/>
          <w:b/>
          <w:kern w:val="2"/>
          <w:sz w:val="28"/>
          <w:szCs w:val="24"/>
          <w:highlight w:val="none"/>
          <w:lang w:val="en-US" w:eastAsia="zh-CN" w:bidi="ar-SA"/>
        </w:rPr>
        <w:t>3.供应商为三级甲等医院；供应商具有有效的《医疗机构执业许可证》、《辐射安全许可证》、《放射诊疗许可证》（已办理多证合一的，只须提供诊疗科目含放射诊断或放射治疗的《医疗机构执业许可证》即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abstractNum w:abstractNumId="1">
    <w:nsid w:val="14F848FE"/>
    <w:multiLevelType w:val="singleLevel"/>
    <w:tmpl w:val="14F848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D4F5425"/>
    <w:rsid w:val="0F4B556F"/>
    <w:rsid w:val="33557DF8"/>
    <w:rsid w:val="38853D4B"/>
    <w:rsid w:val="5DDD7098"/>
    <w:rsid w:val="64D47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1787</Words>
  <Characters>1855</Characters>
  <Lines>0</Lines>
  <Paragraphs>0</Paragraphs>
  <TotalTime>1</TotalTime>
  <ScaleCrop>false</ScaleCrop>
  <LinksUpToDate>false</LinksUpToDate>
  <CharactersWithSpaces>2620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2025-06-24T04:21:32Z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9FB483E9187441FEBA2F9B4417DF51D9_13</vt:lpwstr>
  </property>
  <property fmtid="{D5CDD505-2E9C-101B-9397-08002B2CF9AE}" pid="4" name="KSOTemplateDocerSaveRecord">
    <vt:lpwstr>eyJoZGlkIjoiMjQ3OWI1MmU1ZTY2MzllZWI1YjQ4OWUwN2YzZDU3ZTIiLCJ1c2VySWQiOiIzMDQ1NjQ2MjcifQ==</vt:lpwstr>
  </property>
</Properties>
</file>