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38206">
      <w:pPr>
        <w:pStyle w:val="4"/>
        <w:keepNext w:val="0"/>
        <w:keepLines/>
        <w:pageBreakBefore/>
        <w:spacing w:beforeLines="50" w:afterLines="50" w:line="360" w:lineRule="auto"/>
        <w:jc w:val="center"/>
        <w:rPr>
          <w:rFonts w:hint="eastAsia" w:ascii="宋体" w:hAnsi="宋体" w:eastAsia="宋体" w:cs="仿宋"/>
          <w:bCs/>
          <w:color w:val="auto"/>
          <w:sz w:val="36"/>
          <w:szCs w:val="36"/>
          <w:highlight w:val="none"/>
          <w:lang w:val="en-US" w:eastAsia="zh-CN"/>
        </w:rPr>
      </w:pPr>
      <w:r>
        <w:rPr>
          <w:rFonts w:hint="eastAsia" w:ascii="宋体" w:hAnsi="宋体" w:eastAsia="宋体" w:cs="仿宋"/>
          <w:bCs/>
          <w:color w:val="auto"/>
          <w:sz w:val="36"/>
          <w:szCs w:val="36"/>
          <w:highlight w:val="none"/>
          <w:lang w:val="en-US" w:eastAsia="zh-CN"/>
        </w:rPr>
        <w:t>合同条款及格式</w:t>
      </w:r>
    </w:p>
    <w:p w14:paraId="58CCE38A">
      <w:pPr>
        <w:spacing w:before="156" w:beforeLines="50" w:after="156" w:afterLines="50"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(本合同仅供参考 具体以双方签订为准）</w:t>
      </w:r>
    </w:p>
    <w:p w14:paraId="4EC6B27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rPr>
        <w:t>甲方：</w:t>
      </w:r>
    </w:p>
    <w:p w14:paraId="6A04ECB0">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乙方： </w:t>
      </w:r>
    </w:p>
    <w:p w14:paraId="499DC570">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u w:val="single"/>
          <w:lang w:val="en-US" w:eastAsia="zh-CN"/>
        </w:rPr>
        <w:t xml:space="preserve">（项目名称  </w:t>
      </w:r>
      <w:r>
        <w:rPr>
          <w:rFonts w:hint="eastAsia" w:ascii="宋体" w:hAnsi="宋体" w:eastAsia="宋体" w:cs="宋体"/>
          <w:bCs/>
          <w:sz w:val="24"/>
          <w:szCs w:val="24"/>
          <w:highlight w:val="none"/>
          <w:u w:val="single"/>
        </w:rPr>
        <w:t>项目编号</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)由</w:t>
      </w:r>
      <w:r>
        <w:rPr>
          <w:rFonts w:hint="eastAsia" w:ascii="宋体" w:hAnsi="宋体" w:eastAsia="宋体" w:cs="宋体"/>
          <w:bCs/>
          <w:sz w:val="24"/>
          <w:szCs w:val="24"/>
          <w:highlight w:val="none"/>
          <w:lang w:val="en-US" w:eastAsia="zh-CN"/>
        </w:rPr>
        <w:t>中金国际项目管理有限公司组织竞争性磋商</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(以下简称“甲方”)确定</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（以下简称“乙方”）为成交供应商。</w:t>
      </w:r>
    </w:p>
    <w:p w14:paraId="464E675C">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依据《中华人民共和国政府采购法》、《中华人民共和国民法典》及相关法律法规，经双方协商按下述条款和条件签署本合同。</w:t>
      </w:r>
    </w:p>
    <w:p w14:paraId="2C12F8D3">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67105B88">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p>
    <w:p w14:paraId="42219BD6">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（二）合同总价包括为完成本项目要求的全部服务内容的所有费用，招标人不再另行支付合同价以外的其他任何费用</w:t>
      </w:r>
      <w:r>
        <w:rPr>
          <w:rFonts w:hint="eastAsia" w:ascii="宋体" w:hAnsi="宋体" w:eastAsia="宋体" w:cs="宋体"/>
          <w:bCs/>
          <w:sz w:val="24"/>
          <w:szCs w:val="24"/>
          <w:highlight w:val="none"/>
          <w:lang w:val="zh-CN"/>
        </w:rPr>
        <w:t>。</w:t>
      </w:r>
    </w:p>
    <w:p w14:paraId="299FC35E">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51D11CC6">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二、款项结算</w:t>
      </w:r>
    </w:p>
    <w:p w14:paraId="0C4BA635">
      <w:pPr>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（一）结算方式：银行转账</w:t>
      </w:r>
    </w:p>
    <w:p w14:paraId="008E55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（二）付款条件说明：</w:t>
      </w:r>
    </w:p>
    <w:p w14:paraId="7A9C6716">
      <w:pPr>
        <w:snapToGrid w:val="0"/>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供应商</w:t>
      </w:r>
      <w:r>
        <w:rPr>
          <w:rFonts w:hint="eastAsia" w:ascii="宋体" w:hAnsi="宋体" w:eastAsia="宋体" w:cs="宋体"/>
          <w:b w:val="0"/>
          <w:bCs/>
          <w:color w:val="000000"/>
          <w:sz w:val="24"/>
          <w:szCs w:val="24"/>
          <w:highlight w:val="none"/>
          <w:lang w:val="en-US" w:eastAsia="zh-CN"/>
        </w:rPr>
        <w:t>与采购人签订合同后，采购人向</w:t>
      </w:r>
      <w:r>
        <w:rPr>
          <w:rFonts w:hint="eastAsia" w:ascii="宋体" w:hAnsi="宋体" w:eastAsia="宋体" w:cs="宋体"/>
          <w:b w:val="0"/>
          <w:bCs/>
          <w:color w:val="000000"/>
          <w:sz w:val="24"/>
          <w:szCs w:val="24"/>
          <w:highlight w:val="none"/>
        </w:rPr>
        <w:t>供应商</w:t>
      </w:r>
      <w:r>
        <w:rPr>
          <w:rFonts w:hint="eastAsia" w:ascii="宋体" w:hAnsi="宋体" w:eastAsia="宋体" w:cs="宋体"/>
          <w:b w:val="0"/>
          <w:bCs/>
          <w:color w:val="000000"/>
          <w:sz w:val="24"/>
          <w:szCs w:val="24"/>
          <w:highlight w:val="none"/>
          <w:lang w:val="en-US" w:eastAsia="zh-CN"/>
        </w:rPr>
        <w:t>转账支付</w:t>
      </w:r>
      <w:r>
        <w:rPr>
          <w:rFonts w:hint="eastAsia" w:hAnsi="宋体" w:cs="宋体"/>
          <w:b w:val="0"/>
          <w:bCs/>
          <w:color w:val="000000"/>
          <w:sz w:val="24"/>
          <w:szCs w:val="24"/>
          <w:highlight w:val="none"/>
          <w:lang w:val="en-US" w:eastAsia="zh-CN"/>
        </w:rPr>
        <w:t>80</w:t>
      </w:r>
      <w:r>
        <w:rPr>
          <w:rFonts w:hint="eastAsia" w:ascii="宋体" w:hAnsi="宋体" w:eastAsia="宋体" w:cs="宋体"/>
          <w:b w:val="0"/>
          <w:bCs/>
          <w:color w:val="000000"/>
          <w:sz w:val="24"/>
          <w:szCs w:val="24"/>
          <w:highlight w:val="none"/>
          <w:lang w:val="en-US" w:eastAsia="zh-CN"/>
        </w:rPr>
        <w:t>%项目费用。</w:t>
      </w:r>
      <w:r>
        <w:rPr>
          <w:rFonts w:hint="eastAsia" w:ascii="宋体" w:hAnsi="宋体" w:eastAsia="宋体" w:cs="宋体"/>
          <w:b w:val="0"/>
          <w:bCs/>
          <w:color w:val="000000"/>
          <w:sz w:val="24"/>
          <w:szCs w:val="24"/>
          <w:highlight w:val="none"/>
        </w:rPr>
        <w:t>成交供应商完成本项目要求的所有成果并通过采购人验收后</w:t>
      </w:r>
      <w:r>
        <w:rPr>
          <w:rFonts w:hint="eastAsia" w:ascii="宋体" w:hAnsi="宋体" w:eastAsia="宋体" w:cs="宋体"/>
          <w:b w:val="0"/>
          <w:bCs/>
          <w:color w:val="000000"/>
          <w:sz w:val="24"/>
          <w:szCs w:val="24"/>
          <w:highlight w:val="none"/>
          <w:lang w:val="en-US" w:eastAsia="zh-CN"/>
        </w:rPr>
        <w:t>15个工作日内，采购人向供应商转账支付余下</w:t>
      </w:r>
      <w:r>
        <w:rPr>
          <w:rFonts w:hint="eastAsia" w:hAnsi="宋体" w:cs="宋体"/>
          <w:b w:val="0"/>
          <w:bCs/>
          <w:color w:val="000000"/>
          <w:sz w:val="24"/>
          <w:szCs w:val="24"/>
          <w:highlight w:val="none"/>
          <w:lang w:val="en-US" w:eastAsia="zh-CN"/>
        </w:rPr>
        <w:t>20</w:t>
      </w:r>
      <w:r>
        <w:rPr>
          <w:rFonts w:hint="eastAsia" w:ascii="宋体" w:hAnsi="宋体" w:eastAsia="宋体" w:cs="宋体"/>
          <w:b w:val="0"/>
          <w:bCs/>
          <w:color w:val="000000"/>
          <w:sz w:val="24"/>
          <w:szCs w:val="24"/>
          <w:highlight w:val="none"/>
          <w:lang w:val="en-US" w:eastAsia="zh-CN"/>
        </w:rPr>
        <w:t>%费用</w:t>
      </w:r>
      <w:r>
        <w:rPr>
          <w:rFonts w:hint="eastAsia" w:ascii="宋体" w:hAnsi="宋体" w:eastAsia="宋体" w:cs="宋体"/>
          <w:b w:val="0"/>
          <w:bCs/>
          <w:color w:val="000000"/>
          <w:sz w:val="24"/>
          <w:szCs w:val="24"/>
          <w:highlight w:val="none"/>
        </w:rPr>
        <w:t>。</w:t>
      </w:r>
    </w:p>
    <w:p w14:paraId="2AAD6470">
      <w:pPr>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三、服务期</w:t>
      </w:r>
    </w:p>
    <w:p w14:paraId="6FEB606C">
      <w:pPr>
        <w:snapToGrid w:val="0"/>
        <w:spacing w:line="360" w:lineRule="auto"/>
        <w:ind w:left="638" w:leftChars="304"/>
        <w:rPr>
          <w:rFonts w:hint="eastAsia" w:ascii="宋体" w:hAnsi="宋体" w:eastAsia="宋体" w:cs="宋体"/>
          <w:bCs/>
          <w:sz w:val="24"/>
          <w:szCs w:val="24"/>
          <w:highlight w:val="none"/>
        </w:rPr>
      </w:pPr>
      <w:r>
        <w:rPr>
          <w:rFonts w:hint="eastAsia" w:ascii="宋体" w:hAnsi="宋体" w:eastAsia="宋体" w:cs="宋体"/>
          <w:bCs/>
          <w:sz w:val="24"/>
          <w:szCs w:val="24"/>
          <w:highlight w:val="none"/>
        </w:rPr>
        <w:t>服务期：</w:t>
      </w:r>
      <w:r>
        <w:rPr>
          <w:rFonts w:hint="eastAsia" w:hAnsi="宋体" w:cs="宋体"/>
          <w:bCs/>
          <w:sz w:val="24"/>
          <w:szCs w:val="24"/>
          <w:highlight w:val="none"/>
          <w:lang w:val="en-US" w:eastAsia="zh-CN"/>
        </w:rPr>
        <w:t>1年</w:t>
      </w:r>
      <w:r>
        <w:rPr>
          <w:rFonts w:hint="eastAsia" w:ascii="宋体" w:hAnsi="宋体" w:eastAsia="宋体" w:cs="宋体"/>
          <w:bCs/>
          <w:sz w:val="24"/>
          <w:szCs w:val="24"/>
          <w:highlight w:val="none"/>
        </w:rPr>
        <w:t>。</w:t>
      </w:r>
      <w:r>
        <w:rPr>
          <w:rFonts w:hint="eastAsia" w:ascii="宋体" w:hAnsi="宋体" w:eastAsia="宋体" w:cs="宋体"/>
          <w:bCs/>
          <w:color w:val="FF0000"/>
          <w:sz w:val="24"/>
          <w:szCs w:val="24"/>
          <w:highlight w:val="none"/>
        </w:rPr>
        <w:t xml:space="preserve">       </w:t>
      </w:r>
    </w:p>
    <w:p w14:paraId="2FA9FBF7">
      <w:pPr>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四、质量保证</w:t>
      </w:r>
    </w:p>
    <w:p w14:paraId="5133E47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（一）所提供的服务及相关资料必须保证符合国家相关程序和相关规定。</w:t>
      </w:r>
    </w:p>
    <w:p w14:paraId="5B7B2FF9">
      <w:pPr>
        <w:spacing w:line="360" w:lineRule="auto"/>
        <w:ind w:firstLine="480" w:firstLineChars="200"/>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（二）乙方提供相关</w:t>
      </w:r>
      <w:r>
        <w:rPr>
          <w:rFonts w:hint="eastAsia" w:ascii="宋体" w:hAnsi="宋体" w:eastAsia="宋体" w:cs="宋体"/>
          <w:sz w:val="24"/>
          <w:szCs w:val="24"/>
          <w:highlight w:val="none"/>
        </w:rPr>
        <w:t>资料应</w:t>
      </w:r>
      <w:r>
        <w:rPr>
          <w:rFonts w:hint="eastAsia" w:ascii="宋体" w:hAnsi="宋体" w:eastAsia="宋体" w:cs="宋体"/>
          <w:sz w:val="24"/>
          <w:szCs w:val="24"/>
          <w:highlight w:val="none"/>
          <w:lang w:eastAsia="zh-Hans"/>
        </w:rPr>
        <w:t>确保真实性、可靠性。</w:t>
      </w:r>
    </w:p>
    <w:p w14:paraId="218170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（三）技术资料</w:t>
      </w:r>
    </w:p>
    <w:p w14:paraId="646F77D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需求报告、详细报告及数据字典等技术文档；</w:t>
      </w:r>
    </w:p>
    <w:p w14:paraId="19DA77B8">
      <w:pPr>
        <w:spacing w:line="360" w:lineRule="auto"/>
        <w:ind w:firstLine="480" w:firstLineChars="200"/>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其它资料</w:t>
      </w:r>
    </w:p>
    <w:p w14:paraId="360F8ACB">
      <w:pPr>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五、甲方的权利及义务</w:t>
      </w:r>
    </w:p>
    <w:p w14:paraId="4E78C7E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w:t>
      </w:r>
    </w:p>
    <w:p w14:paraId="4F3ED71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1．甲方有权向乙方询问工作进展情况及相关的内容。</w:t>
      </w:r>
    </w:p>
    <w:p w14:paraId="692417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2．甲方有权阐述对具体问题的意见和建议。</w:t>
      </w:r>
    </w:p>
    <w:p w14:paraId="0989888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甲方有权根据项目的具体情况，要求乙方按期到项目现场解决争议。</w:t>
      </w:r>
    </w:p>
    <w:p w14:paraId="018271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4．当甲方认定专业技术人员不按合同履行其职责，或与第三人串通给甲方造成经济损失的，甲方有权要求更换技术专业人员，直至终止合同并要求乙方承担相应的赔偿责任。</w:t>
      </w:r>
    </w:p>
    <w:p w14:paraId="1F7D52F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（二）甲方的义务</w:t>
      </w:r>
    </w:p>
    <w:p w14:paraId="3C66BE7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1．甲方应负责与本项目有关的第三人的协调，为乙方工作提供外部条件。</w:t>
      </w:r>
    </w:p>
    <w:p w14:paraId="21F5728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2．甲方应当在约定的时间内，向乙方提供与本项目有关的资料。</w:t>
      </w:r>
    </w:p>
    <w:p w14:paraId="02E782D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3．甲方应当按照合同约定支付合同价款。</w:t>
      </w:r>
    </w:p>
    <w:p w14:paraId="5EC0982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4．甲方应当授权胜任本项目的代表，负责与乙方联系。</w:t>
      </w:r>
    </w:p>
    <w:p w14:paraId="77664FD7">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六、乙方的权利及义务</w:t>
      </w:r>
    </w:p>
    <w:p w14:paraId="37ED0F3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（一）乙方的权利</w:t>
      </w:r>
    </w:p>
    <w:p w14:paraId="61E9253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1.乙方在项目实施过程中，发现甲方提供的技术资料、数据或者工作条件等不符合合同的约定或者存在问题的，应及时将情况书面通知甲方。</w:t>
      </w:r>
    </w:p>
    <w:p w14:paraId="69CEF9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2．乙方在项目实施过程中，有权对第三人提出与本业务有关的问题进行核对或查问。</w:t>
      </w:r>
    </w:p>
    <w:p w14:paraId="37054BF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（二）乙方的义务</w:t>
      </w:r>
    </w:p>
    <w:p w14:paraId="544FE8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1．向甲方提供与本项目有关的资料，包括承担本业务的专业人员名单、工作计划等，并按合同专用条件中约定的范围实施业务。</w:t>
      </w:r>
    </w:p>
    <w:p w14:paraId="040C24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2．按照合同约定和甲方要求的服务目标提供技术服务，解决技术问题，提供相关成果资料等服务，保证服务质量；</w:t>
      </w:r>
    </w:p>
    <w:p w14:paraId="422604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3．在项目实施期间，乙方应按照甲方的要求提供</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。同时，针对项目出现较大争议的情况，乙方能有效提出解决争议的方案。</w:t>
      </w:r>
    </w:p>
    <w:p w14:paraId="4560553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4.技术服务存在质量缺陷的，乙方应负责改进和采取补救措施，以保证服务达到约定质量要求；甲方验收不合格的，乙方应进行返工，直至通过甲方验收为止，因此造成延误的，由乙方承担相关责任。</w:t>
      </w:r>
    </w:p>
    <w:p w14:paraId="0E7629D5">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七、验收</w:t>
      </w:r>
    </w:p>
    <w:p w14:paraId="17008032">
      <w:pPr>
        <w:spacing w:line="360" w:lineRule="auto"/>
        <w:ind w:firstLine="480" w:firstLineChars="200"/>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供应商按照采购内容要求完成服务，采购人即对项目进行验收</w:t>
      </w:r>
      <w:r>
        <w:rPr>
          <w:rFonts w:hint="eastAsia" w:ascii="宋体" w:hAnsi="宋体" w:eastAsia="宋体" w:cs="宋体"/>
          <w:sz w:val="24"/>
          <w:szCs w:val="24"/>
          <w:highlight w:val="none"/>
          <w:lang w:eastAsia="zh-Hans"/>
        </w:rPr>
        <w:t>。</w:t>
      </w:r>
    </w:p>
    <w:p w14:paraId="2FAA74B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2.验收依据：</w:t>
      </w:r>
    </w:p>
    <w:p w14:paraId="03B47A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合同文本； </w:t>
      </w:r>
    </w:p>
    <w:p w14:paraId="7F601B9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国家有关的验收标准及规范；</w:t>
      </w:r>
    </w:p>
    <w:p w14:paraId="5696096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竞争性磋商文件；</w:t>
      </w:r>
    </w:p>
    <w:p w14:paraId="43EE21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 磋商响应文件。</w:t>
      </w:r>
    </w:p>
    <w:p w14:paraId="78E7E6DA">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八、知识产权</w:t>
      </w:r>
    </w:p>
    <w:p w14:paraId="1E004B9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一）乙方保证所提供的技术服务没有侵犯第三方专利权、专有技术、商业秘密及其他知识产权，若甲方使用乙方提供的技术服务成果受到第三方追究责任，由乙方负责妥善解决，并赔偿由此给甲方造成的所有损失（包括不限于对第三方权益的侵害和守约方维权所产生的律师费等费用）。 </w:t>
      </w:r>
    </w:p>
    <w:p w14:paraId="6DF92F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val="en-US" w:eastAsia="zh-CN"/>
        </w:rPr>
        <w:t>甲方本项目相关的所有政策文件、用户信息，供应商不得以任何形式向第三方透露。</w:t>
      </w:r>
      <w:r>
        <w:rPr>
          <w:rFonts w:hint="eastAsia" w:ascii="宋体" w:hAnsi="宋体" w:eastAsia="宋体" w:cs="宋体"/>
          <w:sz w:val="24"/>
          <w:szCs w:val="24"/>
          <w:highlight w:val="none"/>
        </w:rPr>
        <w:t xml:space="preserve">否则，甲方有权要求终止涉及到该中标知识产权的任何使用活动并保留追究卖方相应的法律责任的权利。 </w:t>
      </w:r>
    </w:p>
    <w:p w14:paraId="77EFF2F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（三）乙方为执行本合同而提供的技术资料使用权归甲方所有。</w:t>
      </w:r>
    </w:p>
    <w:p w14:paraId="78C7F2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供应商实施本项目所获得的所有原始文件等，应提交采购人留底。</w:t>
      </w:r>
    </w:p>
    <w:p w14:paraId="2D340861">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九、保密规定</w:t>
      </w:r>
    </w:p>
    <w:p w14:paraId="734EAD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2D59870A">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十、其它事项</w:t>
      </w:r>
    </w:p>
    <w:p w14:paraId="31F152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（一）乙方不得转让、分包给其它单位或个人。</w:t>
      </w:r>
    </w:p>
    <w:p w14:paraId="7D04F81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（二）乙方的投标文件和承诺等内容将列入合同。</w:t>
      </w:r>
    </w:p>
    <w:p w14:paraId="58E9BC7C">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十一、违约责任</w:t>
      </w:r>
    </w:p>
    <w:p w14:paraId="4A5A6938">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（一）按《中华人民共和国政府采购法》、《中华人民共和国民法典》中的相关条款执行。</w:t>
      </w:r>
    </w:p>
    <w:p w14:paraId="44BF914A">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（二）未按合同要求提供服务或服务质量不能满足本次招标要求，甲方会同监督机构、采购代理机构有权终止合同和对乙方违约行为进行追究，同时按政府采购法的有关规定进行相应的处罚。</w:t>
      </w:r>
    </w:p>
    <w:p w14:paraId="0857FEFF">
      <w:p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十二、合同争议解决的方式</w:t>
      </w:r>
    </w:p>
    <w:p w14:paraId="1B03D5EE">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rPr>
        <w:t>（二）</w:t>
      </w:r>
      <w:r>
        <w:rPr>
          <w:rFonts w:hint="eastAsia" w:ascii="宋体" w:hAnsi="宋体" w:eastAsia="宋体" w:cs="宋体"/>
          <w:bCs/>
          <w:sz w:val="24"/>
          <w:szCs w:val="24"/>
          <w:highlight w:val="none"/>
        </w:rPr>
        <w:t>种方式解决：</w:t>
      </w:r>
    </w:p>
    <w:p w14:paraId="6587D49B">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（一）提交西安仲裁委员会仲裁；</w:t>
      </w:r>
    </w:p>
    <w:p w14:paraId="3AEA4946">
      <w:pPr>
        <w:autoSpaceDE w:val="0"/>
        <w:autoSpaceDN w:val="0"/>
        <w:adjustRightInd w:val="0"/>
        <w:spacing w:line="360" w:lineRule="auto"/>
        <w:ind w:firstLine="480" w:firstLineChars="200"/>
        <w:rPr>
          <w:rFonts w:hint="eastAsia" w:ascii="宋体" w:hAnsi="宋体" w:eastAsia="宋体" w:cs="宋体"/>
          <w:bCs/>
          <w:color w:val="FF0000"/>
          <w:sz w:val="24"/>
          <w:szCs w:val="24"/>
          <w:highlight w:val="none"/>
        </w:rPr>
      </w:pPr>
      <w:r>
        <w:rPr>
          <w:rFonts w:hint="eastAsia" w:ascii="宋体" w:hAnsi="宋体" w:eastAsia="宋体" w:cs="宋体"/>
          <w:bCs/>
          <w:sz w:val="24"/>
          <w:szCs w:val="24"/>
          <w:highlight w:val="none"/>
        </w:rPr>
        <w:t>（二）依法向甲方所在地法院起诉。</w:t>
      </w:r>
    </w:p>
    <w:p w14:paraId="3BB10E6B">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sz w:val="24"/>
          <w:szCs w:val="24"/>
          <w:highlight w:val="none"/>
        </w:rPr>
        <w:t>十三、</w:t>
      </w:r>
      <w:r>
        <w:rPr>
          <w:rFonts w:hint="eastAsia" w:ascii="宋体" w:hAnsi="宋体" w:eastAsia="宋体" w:cs="宋体"/>
          <w:b/>
          <w:bCs/>
          <w:sz w:val="24"/>
          <w:szCs w:val="24"/>
          <w:highlight w:val="none"/>
        </w:rPr>
        <w:t>合同生效</w:t>
      </w:r>
    </w:p>
    <w:p w14:paraId="3A291CEE">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（一）本合同经双方签字盖章后生效。</w:t>
      </w:r>
    </w:p>
    <w:p w14:paraId="0C06D395">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（二）本合同须经甲、乙双方的法定代表人（授权代理人）在合同书上签字并加盖本单位公章后正式生效。</w:t>
      </w:r>
    </w:p>
    <w:p w14:paraId="2212BB0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（三）合同生效后，甲、乙双方须严格执行本合同条款的规定，全面履行合同，违者按《中华人民共和国民法典》的有关规定承担相应责任。</w:t>
      </w:r>
    </w:p>
    <w:p w14:paraId="2541E41F">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（四）本合同一式</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份，甲乙双方各执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w:t>
      </w:r>
    </w:p>
    <w:p w14:paraId="44EB11C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rPr>
        <w:t>（五）本合同如有未尽事宜，甲、乙双方协商解决。</w:t>
      </w:r>
    </w:p>
    <w:tbl>
      <w:tblPr>
        <w:tblStyle w:val="6"/>
        <w:tblW w:w="0" w:type="auto"/>
        <w:jc w:val="center"/>
        <w:tblLayout w:type="fixed"/>
        <w:tblCellMar>
          <w:top w:w="0" w:type="dxa"/>
          <w:left w:w="108" w:type="dxa"/>
          <w:bottom w:w="0" w:type="dxa"/>
          <w:right w:w="108" w:type="dxa"/>
        </w:tblCellMar>
      </w:tblPr>
      <w:tblGrid>
        <w:gridCol w:w="4201"/>
        <w:gridCol w:w="4202"/>
      </w:tblGrid>
      <w:tr w14:paraId="3047DA90">
        <w:tblPrEx>
          <w:tblCellMar>
            <w:top w:w="0" w:type="dxa"/>
            <w:left w:w="108" w:type="dxa"/>
            <w:bottom w:w="0" w:type="dxa"/>
            <w:right w:w="108" w:type="dxa"/>
          </w:tblCellMar>
        </w:tblPrEx>
        <w:trPr>
          <w:trHeight w:val="567" w:hRule="exact"/>
          <w:jc w:val="center"/>
        </w:trPr>
        <w:tc>
          <w:tcPr>
            <w:tcW w:w="4201" w:type="dxa"/>
            <w:noWrap w:val="0"/>
            <w:vAlign w:val="center"/>
          </w:tcPr>
          <w:p w14:paraId="449405B9">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p>
        </w:tc>
        <w:tc>
          <w:tcPr>
            <w:tcW w:w="4202" w:type="dxa"/>
            <w:noWrap w:val="0"/>
            <w:vAlign w:val="center"/>
          </w:tcPr>
          <w:p w14:paraId="3AD01262">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  方</w:t>
            </w:r>
          </w:p>
        </w:tc>
      </w:tr>
      <w:tr w14:paraId="5CC6BB66">
        <w:tblPrEx>
          <w:tblCellMar>
            <w:top w:w="0" w:type="dxa"/>
            <w:left w:w="108" w:type="dxa"/>
            <w:bottom w:w="0" w:type="dxa"/>
            <w:right w:w="108" w:type="dxa"/>
          </w:tblCellMar>
        </w:tblPrEx>
        <w:trPr>
          <w:trHeight w:val="567" w:hRule="exact"/>
          <w:jc w:val="center"/>
        </w:trPr>
        <w:tc>
          <w:tcPr>
            <w:tcW w:w="4201" w:type="dxa"/>
            <w:noWrap w:val="0"/>
            <w:vAlign w:val="center"/>
          </w:tcPr>
          <w:p w14:paraId="6A1B13DE">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4202" w:type="dxa"/>
            <w:noWrap w:val="0"/>
            <w:vAlign w:val="center"/>
          </w:tcPr>
          <w:p w14:paraId="063CC3A2">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r>
      <w:tr w14:paraId="1DD944B0">
        <w:tblPrEx>
          <w:tblCellMar>
            <w:top w:w="0" w:type="dxa"/>
            <w:left w:w="108" w:type="dxa"/>
            <w:bottom w:w="0" w:type="dxa"/>
            <w:right w:w="108" w:type="dxa"/>
          </w:tblCellMar>
        </w:tblPrEx>
        <w:trPr>
          <w:trHeight w:val="567" w:hRule="exact"/>
          <w:jc w:val="center"/>
        </w:trPr>
        <w:tc>
          <w:tcPr>
            <w:tcW w:w="4201" w:type="dxa"/>
            <w:noWrap w:val="0"/>
            <w:vAlign w:val="center"/>
          </w:tcPr>
          <w:p w14:paraId="5543084E">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tc>
        <w:tc>
          <w:tcPr>
            <w:tcW w:w="4202" w:type="dxa"/>
            <w:noWrap w:val="0"/>
            <w:vAlign w:val="center"/>
          </w:tcPr>
          <w:p w14:paraId="749A6112">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62D3EADA">
        <w:tblPrEx>
          <w:tblCellMar>
            <w:top w:w="0" w:type="dxa"/>
            <w:left w:w="108" w:type="dxa"/>
            <w:bottom w:w="0" w:type="dxa"/>
            <w:right w:w="108" w:type="dxa"/>
          </w:tblCellMar>
        </w:tblPrEx>
        <w:trPr>
          <w:trHeight w:val="567" w:hRule="exact"/>
          <w:jc w:val="center"/>
        </w:trPr>
        <w:tc>
          <w:tcPr>
            <w:tcW w:w="4201" w:type="dxa"/>
            <w:noWrap w:val="0"/>
            <w:vAlign w:val="center"/>
          </w:tcPr>
          <w:p w14:paraId="13FAF2E4">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c>
          <w:tcPr>
            <w:tcW w:w="4202" w:type="dxa"/>
            <w:noWrap w:val="0"/>
            <w:vAlign w:val="center"/>
          </w:tcPr>
          <w:p w14:paraId="0D5E6413">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r>
      <w:tr w14:paraId="5CD12B85">
        <w:tblPrEx>
          <w:tblCellMar>
            <w:top w:w="0" w:type="dxa"/>
            <w:left w:w="108" w:type="dxa"/>
            <w:bottom w:w="0" w:type="dxa"/>
            <w:right w:w="108" w:type="dxa"/>
          </w:tblCellMar>
        </w:tblPrEx>
        <w:trPr>
          <w:trHeight w:val="567" w:hRule="exact"/>
          <w:jc w:val="center"/>
        </w:trPr>
        <w:tc>
          <w:tcPr>
            <w:tcW w:w="4201" w:type="dxa"/>
            <w:noWrap w:val="0"/>
            <w:vAlign w:val="center"/>
          </w:tcPr>
          <w:p w14:paraId="6AF5DD46">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p>
        </w:tc>
        <w:tc>
          <w:tcPr>
            <w:tcW w:w="4202" w:type="dxa"/>
            <w:noWrap w:val="0"/>
            <w:vAlign w:val="center"/>
          </w:tcPr>
          <w:p w14:paraId="16C0C734">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tc>
      </w:tr>
      <w:tr w14:paraId="1FDFC6F1">
        <w:tblPrEx>
          <w:tblCellMar>
            <w:top w:w="0" w:type="dxa"/>
            <w:left w:w="108" w:type="dxa"/>
            <w:bottom w:w="0" w:type="dxa"/>
            <w:right w:w="108" w:type="dxa"/>
          </w:tblCellMar>
        </w:tblPrEx>
        <w:trPr>
          <w:trHeight w:val="567" w:hRule="exact"/>
          <w:jc w:val="center"/>
        </w:trPr>
        <w:tc>
          <w:tcPr>
            <w:tcW w:w="4201" w:type="dxa"/>
            <w:noWrap w:val="0"/>
            <w:vAlign w:val="center"/>
          </w:tcPr>
          <w:p w14:paraId="4538E657">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w:t>
            </w:r>
          </w:p>
        </w:tc>
        <w:tc>
          <w:tcPr>
            <w:tcW w:w="4202" w:type="dxa"/>
            <w:noWrap w:val="0"/>
            <w:vAlign w:val="center"/>
          </w:tcPr>
          <w:p w14:paraId="5B31FE2E">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w:t>
            </w:r>
          </w:p>
        </w:tc>
      </w:tr>
      <w:tr w14:paraId="3A7B7182">
        <w:tblPrEx>
          <w:tblCellMar>
            <w:top w:w="0" w:type="dxa"/>
            <w:left w:w="108" w:type="dxa"/>
            <w:bottom w:w="0" w:type="dxa"/>
            <w:right w:w="108" w:type="dxa"/>
          </w:tblCellMar>
        </w:tblPrEx>
        <w:trPr>
          <w:trHeight w:val="567" w:hRule="exact"/>
          <w:jc w:val="center"/>
        </w:trPr>
        <w:tc>
          <w:tcPr>
            <w:tcW w:w="4201" w:type="dxa"/>
            <w:noWrap w:val="0"/>
            <w:vAlign w:val="center"/>
          </w:tcPr>
          <w:p w14:paraId="69D30E65">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c>
          <w:tcPr>
            <w:tcW w:w="4202" w:type="dxa"/>
            <w:noWrap w:val="0"/>
            <w:vAlign w:val="center"/>
          </w:tcPr>
          <w:p w14:paraId="4CA7404D">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452F8ADF">
        <w:tblPrEx>
          <w:tblCellMar>
            <w:top w:w="0" w:type="dxa"/>
            <w:left w:w="108" w:type="dxa"/>
            <w:bottom w:w="0" w:type="dxa"/>
            <w:right w:w="108" w:type="dxa"/>
          </w:tblCellMar>
        </w:tblPrEx>
        <w:trPr>
          <w:trHeight w:val="567" w:hRule="exact"/>
          <w:jc w:val="center"/>
        </w:trPr>
        <w:tc>
          <w:tcPr>
            <w:tcW w:w="4201" w:type="dxa"/>
            <w:noWrap w:val="0"/>
            <w:vAlign w:val="center"/>
          </w:tcPr>
          <w:p w14:paraId="7B632D5D">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c>
          <w:tcPr>
            <w:tcW w:w="4202" w:type="dxa"/>
            <w:noWrap w:val="0"/>
            <w:vAlign w:val="center"/>
          </w:tcPr>
          <w:p w14:paraId="7BD133D7">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r>
      <w:tr w14:paraId="74225A4F">
        <w:tblPrEx>
          <w:tblCellMar>
            <w:top w:w="0" w:type="dxa"/>
            <w:left w:w="108" w:type="dxa"/>
            <w:bottom w:w="0" w:type="dxa"/>
            <w:right w:w="108" w:type="dxa"/>
          </w:tblCellMar>
        </w:tblPrEx>
        <w:trPr>
          <w:trHeight w:val="567" w:hRule="exact"/>
          <w:jc w:val="center"/>
        </w:trPr>
        <w:tc>
          <w:tcPr>
            <w:tcW w:w="4201" w:type="dxa"/>
            <w:noWrap w:val="0"/>
            <w:vAlign w:val="center"/>
          </w:tcPr>
          <w:p w14:paraId="6D57ECB3">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4202" w:type="dxa"/>
            <w:noWrap w:val="0"/>
            <w:vAlign w:val="center"/>
          </w:tcPr>
          <w:p w14:paraId="2FBE0709">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10562C72">
        <w:tblPrEx>
          <w:tblCellMar>
            <w:top w:w="0" w:type="dxa"/>
            <w:left w:w="108" w:type="dxa"/>
            <w:bottom w:w="0" w:type="dxa"/>
            <w:right w:w="108" w:type="dxa"/>
          </w:tblCellMar>
        </w:tblPrEx>
        <w:trPr>
          <w:trHeight w:val="567" w:hRule="exact"/>
          <w:jc w:val="center"/>
        </w:trPr>
        <w:tc>
          <w:tcPr>
            <w:tcW w:w="4201" w:type="dxa"/>
            <w:noWrap w:val="0"/>
            <w:vAlign w:val="center"/>
          </w:tcPr>
          <w:p w14:paraId="23F138D1">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c>
          <w:tcPr>
            <w:tcW w:w="4202" w:type="dxa"/>
            <w:noWrap w:val="0"/>
            <w:vAlign w:val="center"/>
          </w:tcPr>
          <w:p w14:paraId="0E50F520">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bl>
    <w:p w14:paraId="1018E8D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0"/>
        <w:rPr>
          <w:rFonts w:hint="eastAsia" w:ascii="宋体" w:hAnsi="宋体" w:eastAsia="宋体" w:cs="仿宋"/>
          <w:b/>
          <w:bCs/>
          <w:color w:val="auto"/>
          <w:kern w:val="2"/>
          <w:sz w:val="36"/>
          <w:szCs w:val="36"/>
          <w:highlight w:val="none"/>
          <w:lang w:val="en-US" w:eastAsia="zh-CN" w:bidi="ar-SA"/>
        </w:rPr>
        <w:sectPr>
          <w:pgSz w:w="11906" w:h="16838"/>
          <w:pgMar w:top="1418" w:right="1418" w:bottom="1418" w:left="1418" w:header="851" w:footer="851" w:gutter="0"/>
          <w:pgNumType w:fmt="decimal"/>
          <w:cols w:space="720" w:num="1"/>
          <w:docGrid w:type="lines" w:linePitch="312" w:charSpace="0"/>
        </w:sectPr>
      </w:pPr>
      <w:bookmarkStart w:id="0" w:name="_GoBack"/>
      <w:bookmarkEnd w:id="0"/>
    </w:p>
    <w:p w14:paraId="3FBA903C">
      <w:pPr>
        <w:pStyle w:val="8"/>
        <w:rPr>
          <w:sz w:val="28"/>
          <w:szCs w:val="28"/>
        </w:rPr>
      </w:pPr>
    </w:p>
    <w:p w14:paraId="5B47C3BE">
      <w:r>
        <w:rPr>
          <w:sz w:val="28"/>
          <w:szCs w:val="28"/>
        </w:rPr>
        <w:t xml:space="preserve"> </w:t>
      </w:r>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0449C"/>
    <w:multiLevelType w:val="singleLevel"/>
    <w:tmpl w:val="04E0449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D93E8B"/>
    <w:rsid w:val="30D93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outlineLvl w:val="0"/>
    </w:pPr>
    <w:rPr>
      <w:rFonts w:ascii="仿宋_GB2312" w:hAnsi="宋体" w:eastAsia="仿宋_GB2312"/>
      <w:b/>
      <w:kern w:val="2"/>
      <w:sz w:val="32"/>
    </w:rPr>
  </w:style>
  <w:style w:type="paragraph" w:styleId="5">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8">
    <w:name w:val="null3"/>
    <w:hidden/>
    <w:uiPriority w:val="0"/>
    <w:rPr>
      <w:rFonts w:hint="eastAsia" w:asciiTheme="minorHAnsi" w:hAnsiTheme="minorHAnsi" w:eastAsiaTheme="minorEastAsia" w:cstheme="minorBidi"/>
      <w:lang w:val="en-US" w:eastAsia="zh-Hans"/>
    </w:rPr>
  </w:style>
  <w:style w:type="paragraph" w:customStyle="1" w:styleId="9">
    <w:name w:val="标题2"/>
    <w:basedOn w:val="5"/>
    <w:qFormat/>
    <w:uiPriority w:val="0"/>
    <w:pPr>
      <w:widowControl/>
      <w:numPr>
        <w:ilvl w:val="1"/>
        <w:numId w:val="1"/>
      </w:numPr>
      <w:tabs>
        <w:tab w:val="left" w:pos="360"/>
      </w:tabs>
      <w:jc w:val="left"/>
    </w:pPr>
    <w:rPr>
      <w:rFonts w:ascii="宋体" w:hAnsi="宋体" w:eastAsia="宋体" w:cs="宋体"/>
      <w:kern w:val="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2025-04-11T07:30:00Z</dcterms:created>
  <dc:creator>公 瑾－</dc:creator>
  <cp:lastModifiedBy>公 瑾－</cp:lastModifiedBy>
  <dcterms:modified xsi:type="dcterms:W3CDTF">2025-04-11T07:50:38Z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B6A5026235544D9383E5ED24C6982DDD_11</vt:lpwstr>
  </property>
  <property fmtid="{D5CDD505-2E9C-101B-9397-08002B2CF9AE}" pid="4" name="KSOTemplateDocerSaveRecord">
    <vt:lpwstr>eyJoZGlkIjoiMmM5MTIxYmFmZjM4OWU1OGZkNzM4ZjM3MzdkYjQxNzEiLCJ1c2VySWQiOiIxMDg4NjYyMDg1In0=</vt:lpwstr>
  </property>
</Properties>
</file>