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C25D3">
      <w:pPr>
        <w:pStyle w:val="5"/>
        <w:jc w:val="center"/>
        <w:outlineLvl w:val="1"/>
        <w:rPr>
          <w:b/>
          <w:sz w:val="36"/>
        </w:rPr>
      </w:pPr>
    </w:p>
    <w:p w14:paraId="35E9A646">
      <w:pPr>
        <w:pStyle w:val="5"/>
        <w:jc w:val="center"/>
        <w:outlineLvl w:val="1"/>
      </w:pPr>
      <w:bookmarkStart w:id="3" w:name="_GoBack"/>
      <w:bookmarkEnd w:id="3"/>
      <w:r>
        <w:rPr>
          <w:b/>
          <w:sz w:val="36"/>
        </w:rPr>
        <w:t>拟签订采购合同文本</w:t>
      </w:r>
    </w:p>
    <w:p w14:paraId="1392B87B">
      <w:pPr>
        <w:spacing w:line="720" w:lineRule="auto"/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</w:p>
    <w:p w14:paraId="50E339D9">
      <w:pPr>
        <w:spacing w:line="720" w:lineRule="auto"/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</w:p>
    <w:p w14:paraId="04109409">
      <w:pPr>
        <w:spacing w:line="720" w:lineRule="auto"/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  <w:r>
        <w:rPr>
          <w:rFonts w:hint="eastAsia" w:ascii="黑体" w:hAnsi="黑体" w:eastAsia="黑体"/>
          <w:b/>
          <w:sz w:val="84"/>
          <w:szCs w:val="84"/>
        </w:rPr>
        <w:t>合  同  书</w:t>
      </w:r>
    </w:p>
    <w:p w14:paraId="2A4E20AF">
      <w:pPr>
        <w:spacing w:line="720" w:lineRule="auto"/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</w:p>
    <w:p w14:paraId="6FE1C439">
      <w:pPr>
        <w:spacing w:line="720" w:lineRule="auto"/>
        <w:jc w:val="center"/>
        <w:rPr>
          <w:rFonts w:hint="eastAsia" w:hAnsi="宋体" w:cs="宋体"/>
          <w:b/>
          <w:sz w:val="36"/>
          <w:szCs w:val="36"/>
        </w:rPr>
      </w:pPr>
      <w:r>
        <w:rPr>
          <w:rFonts w:hint="eastAsia" w:hAnsi="宋体" w:cs="宋体"/>
          <w:b/>
          <w:sz w:val="36"/>
          <w:szCs w:val="36"/>
        </w:rPr>
        <w:t>（示范文本</w:t>
      </w:r>
      <w:r>
        <w:rPr>
          <w:rFonts w:hint="eastAsia" w:hAnsi="宋体" w:cs="宋体"/>
          <w:b/>
          <w:sz w:val="36"/>
          <w:szCs w:val="36"/>
          <w:lang w:eastAsia="zh-CN"/>
        </w:rPr>
        <w:t>，</w:t>
      </w:r>
      <w:r>
        <w:rPr>
          <w:rFonts w:hint="eastAsia" w:hAnsi="宋体" w:cs="宋体"/>
          <w:b/>
          <w:sz w:val="36"/>
          <w:szCs w:val="36"/>
          <w:lang w:val="en-US" w:eastAsia="zh-CN"/>
        </w:rPr>
        <w:t>最终以会签版本为准</w:t>
      </w:r>
      <w:r>
        <w:rPr>
          <w:rFonts w:hint="eastAsia" w:hAnsi="宋体" w:cs="宋体"/>
          <w:b/>
          <w:sz w:val="36"/>
          <w:szCs w:val="36"/>
        </w:rPr>
        <w:t>）</w:t>
      </w:r>
    </w:p>
    <w:p w14:paraId="3C2A5974">
      <w:pPr>
        <w:spacing w:line="720" w:lineRule="auto"/>
        <w:jc w:val="center"/>
        <w:rPr>
          <w:rFonts w:hint="eastAsia" w:hAnsi="宋体" w:cs="宋体"/>
          <w:b/>
          <w:sz w:val="36"/>
          <w:szCs w:val="36"/>
        </w:rPr>
      </w:pPr>
    </w:p>
    <w:p w14:paraId="281710B5">
      <w:pPr>
        <w:spacing w:line="720" w:lineRule="auto"/>
        <w:jc w:val="center"/>
        <w:rPr>
          <w:rFonts w:hint="eastAsia" w:hAnsi="宋体" w:cs="宋体"/>
          <w:b/>
          <w:sz w:val="36"/>
          <w:szCs w:val="36"/>
        </w:rPr>
      </w:pPr>
    </w:p>
    <w:p w14:paraId="008D8A2B">
      <w:pPr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</w:p>
    <w:p w14:paraId="4A4466FF">
      <w:pPr>
        <w:ind w:firstLine="2108" w:firstLineChars="250"/>
        <w:rPr>
          <w:rFonts w:hint="eastAsia" w:ascii="黑体" w:hAnsi="黑体" w:eastAsia="黑体"/>
          <w:b/>
          <w:sz w:val="84"/>
          <w:szCs w:val="84"/>
        </w:rPr>
      </w:pPr>
    </w:p>
    <w:p w14:paraId="2351326F">
      <w:pPr>
        <w:spacing w:before="480" w:beforeLines="200" w:line="480" w:lineRule="auto"/>
        <w:ind w:firstLine="1500" w:firstLineChars="5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甲  方:</w:t>
      </w:r>
    </w:p>
    <w:p w14:paraId="518642A7">
      <w:pPr>
        <w:widowControl w:val="0"/>
        <w:spacing w:line="500" w:lineRule="exact"/>
        <w:ind w:firstLine="1500" w:firstLineChars="500"/>
        <w:rPr>
          <w:rFonts w:hint="eastAsia" w:ascii="华文仿宋" w:hAnsi="华文仿宋" w:cs="华文仿宋"/>
          <w:highlight w:val="none"/>
        </w:rPr>
      </w:pPr>
      <w:r>
        <w:rPr>
          <w:rFonts w:hint="eastAsia" w:ascii="宋体" w:hAnsi="宋体"/>
          <w:sz w:val="30"/>
          <w:szCs w:val="30"/>
        </w:rPr>
        <w:t>乙  方</w:t>
      </w:r>
      <w:r>
        <w:rPr>
          <w:rFonts w:hint="eastAsia" w:ascii="黑体" w:hAnsi="黑体" w:eastAsia="黑体"/>
          <w:b/>
          <w:sz w:val="30"/>
          <w:szCs w:val="30"/>
        </w:rPr>
        <w:t>:</w:t>
      </w:r>
      <w:r>
        <w:rPr>
          <w:rFonts w:ascii="宋体" w:hAnsi="宋体"/>
          <w:sz w:val="24"/>
        </w:rPr>
        <w:br w:type="page"/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华文仿宋" w:hAnsi="华文仿宋" w:cs="华文仿宋"/>
          <w:highlight w:val="none"/>
        </w:rPr>
        <w:t>甲方（</w:t>
      </w:r>
      <w:r>
        <w:rPr>
          <w:rFonts w:hint="eastAsia" w:ascii="华文仿宋" w:hAnsi="华文仿宋" w:cs="华文仿宋"/>
          <w:highlight w:val="none"/>
          <w:lang w:eastAsia="zh-CN"/>
        </w:rPr>
        <w:t>甲方</w:t>
      </w:r>
      <w:r>
        <w:rPr>
          <w:rFonts w:hint="eastAsia" w:ascii="华文仿宋" w:hAnsi="华文仿宋" w:cs="华文仿宋"/>
          <w:highlight w:val="none"/>
        </w:rPr>
        <w:t>）</w:t>
      </w:r>
      <w:bookmarkStart w:id="0" w:name="OLE_LINK6"/>
      <w:bookmarkStart w:id="1" w:name="OLE_LINK5"/>
      <w:r>
        <w:rPr>
          <w:rFonts w:hint="eastAsia" w:ascii="华文仿宋" w:hAnsi="华文仿宋" w:cs="华文仿宋"/>
          <w:highlight w:val="none"/>
        </w:rPr>
        <w:t>：                          乙方（</w:t>
      </w:r>
      <w:r>
        <w:rPr>
          <w:rFonts w:hint="eastAsia" w:ascii="华文仿宋" w:hAnsi="华文仿宋" w:cs="华文仿宋"/>
          <w:highlight w:val="none"/>
          <w:lang w:eastAsia="zh-CN"/>
        </w:rPr>
        <w:t>乙方</w:t>
      </w:r>
      <w:r>
        <w:rPr>
          <w:rFonts w:hint="eastAsia" w:ascii="华文仿宋" w:hAnsi="华文仿宋" w:cs="华文仿宋"/>
          <w:highlight w:val="none"/>
        </w:rPr>
        <w:t xml:space="preserve">）： </w:t>
      </w:r>
    </w:p>
    <w:p w14:paraId="09A00E41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地址:                                   地址:</w:t>
      </w:r>
    </w:p>
    <w:p w14:paraId="21F27BF6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联系人：                                联系人：</w:t>
      </w:r>
    </w:p>
    <w:p w14:paraId="17610A9B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电话：                                  电话：</w:t>
      </w:r>
    </w:p>
    <w:p w14:paraId="55036C40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邮箱地址：                              邮箱地址：</w:t>
      </w:r>
      <w:bookmarkEnd w:id="0"/>
      <w:bookmarkEnd w:id="1"/>
      <w:r>
        <w:rPr>
          <w:rFonts w:hint="eastAsia" w:ascii="华文仿宋" w:hAnsi="华文仿宋" w:cs="华文仿宋"/>
          <w:highlight w:val="none"/>
        </w:rPr>
        <w:t xml:space="preserve">                                                                                           </w:t>
      </w:r>
    </w:p>
    <w:p w14:paraId="1E234BC0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根据《中华人民共和国</w:t>
      </w:r>
      <w:r>
        <w:rPr>
          <w:rFonts w:hint="eastAsia" w:ascii="华文仿宋" w:hAnsi="华文仿宋" w:cs="华文仿宋"/>
          <w:highlight w:val="none"/>
          <w:lang w:eastAsia="zh-CN"/>
        </w:rPr>
        <w:t>民法典</w:t>
      </w:r>
      <w:r>
        <w:rPr>
          <w:rFonts w:hint="eastAsia" w:ascii="华文仿宋" w:hAnsi="华文仿宋" w:cs="华文仿宋"/>
          <w:highlight w:val="none"/>
        </w:rPr>
        <w:t>》及有关规定，为明确甲乙双方的权利、义务关系，双方在平等、自愿的基础上，经友好协商，达成以下协议，以资信守。</w:t>
      </w:r>
    </w:p>
    <w:p w14:paraId="7A162609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第一条、 名称、数量、单价、金额</w:t>
      </w:r>
    </w:p>
    <w:tbl>
      <w:tblPr>
        <w:tblStyle w:val="3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51"/>
        <w:gridCol w:w="1511"/>
        <w:gridCol w:w="1614"/>
        <w:gridCol w:w="1716"/>
        <w:gridCol w:w="1159"/>
      </w:tblGrid>
      <w:tr w14:paraId="436C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85735">
            <w:pPr>
              <w:widowControl w:val="0"/>
              <w:spacing w:line="500" w:lineRule="exact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序号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7BF95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名称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D6A9">
            <w:pPr>
              <w:widowControl w:val="0"/>
              <w:spacing w:line="500" w:lineRule="exact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数量/单位（套）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6B064">
            <w:pPr>
              <w:widowControl w:val="0"/>
              <w:spacing w:line="500" w:lineRule="exact"/>
              <w:jc w:val="center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单价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6597">
            <w:pPr>
              <w:widowControl w:val="0"/>
              <w:spacing w:line="500" w:lineRule="exact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总价（含税）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C282C">
            <w:pPr>
              <w:widowControl w:val="0"/>
              <w:spacing w:line="500" w:lineRule="exact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备注</w:t>
            </w:r>
          </w:p>
        </w:tc>
      </w:tr>
      <w:tr w14:paraId="45AB9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C5A23">
            <w:pPr>
              <w:widowControl w:val="0"/>
              <w:spacing w:line="500" w:lineRule="exact"/>
              <w:jc w:val="center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1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F33C3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5E73D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9CC0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7C324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31501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</w:tr>
      <w:tr w14:paraId="0FE98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7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03362">
            <w:pPr>
              <w:widowControl w:val="0"/>
              <w:spacing w:line="500" w:lineRule="exact"/>
              <w:jc w:val="center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2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0CE66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AD54A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D68C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17DF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3BCF6A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</w:tr>
      <w:tr w14:paraId="4B6D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3805">
            <w:pPr>
              <w:widowControl w:val="0"/>
              <w:spacing w:line="500" w:lineRule="exact"/>
              <w:jc w:val="center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...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1C047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12265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39D3C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96733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31F83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</w:p>
        </w:tc>
      </w:tr>
      <w:tr w14:paraId="4F856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4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8D8CC">
            <w:pPr>
              <w:widowControl w:val="0"/>
              <w:spacing w:line="500" w:lineRule="exact"/>
              <w:ind w:firstLine="560" w:firstLineChars="200"/>
              <w:rPr>
                <w:rFonts w:hint="default" w:ascii="华文仿宋" w:hAnsi="华文仿宋" w:eastAsia="华文仿宋" w:cs="华文仿宋"/>
                <w:highlight w:val="none"/>
                <w:lang w:val="en-US" w:eastAsia="zh-CN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合计</w:t>
            </w:r>
            <w:r>
              <w:rPr>
                <w:rFonts w:hint="eastAsia" w:ascii="华文仿宋" w:hAnsi="华文仿宋" w:cs="华文仿宋"/>
                <w:highlight w:val="none"/>
                <w:lang w:eastAsia="zh-CN"/>
              </w:rPr>
              <w:t>（</w:t>
            </w:r>
            <w:r>
              <w:rPr>
                <w:rFonts w:hint="eastAsia" w:ascii="华文仿宋" w:hAnsi="华文仿宋" w:cs="华文仿宋"/>
                <w:highlight w:val="none"/>
                <w:lang w:val="en-US" w:eastAsia="zh-CN"/>
              </w:rPr>
              <w:t>含税）</w:t>
            </w:r>
          </w:p>
        </w:tc>
        <w:tc>
          <w:tcPr>
            <w:tcW w:w="4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3411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大写：        元</w:t>
            </w:r>
          </w:p>
          <w:p w14:paraId="7511A56A">
            <w:pPr>
              <w:widowControl w:val="0"/>
              <w:spacing w:line="500" w:lineRule="exact"/>
              <w:ind w:firstLine="560" w:firstLineChars="200"/>
              <w:rPr>
                <w:rFonts w:hint="eastAsia" w:ascii="华文仿宋" w:hAnsi="华文仿宋" w:cs="华文仿宋"/>
                <w:highlight w:val="none"/>
              </w:rPr>
            </w:pPr>
            <w:r>
              <w:rPr>
                <w:rFonts w:hint="eastAsia" w:ascii="华文仿宋" w:hAnsi="华文仿宋" w:cs="华文仿宋"/>
                <w:highlight w:val="none"/>
              </w:rPr>
              <w:t>（小写：      元）</w:t>
            </w:r>
          </w:p>
        </w:tc>
      </w:tr>
    </w:tbl>
    <w:p w14:paraId="067D675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产品详见附件清单。</w:t>
      </w:r>
    </w:p>
    <w:p w14:paraId="58CDB733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第二条、 供货质量</w:t>
      </w:r>
    </w:p>
    <w:p w14:paraId="15A93C36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1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乙方的供货产品必须是原厂生产的、全新的、未使用过的，并完全符合原厂质量检测标准和国家质量检测标准 、行业标准并有相应的检验合格报告。</w:t>
      </w:r>
    </w:p>
    <w:p w14:paraId="6887F06E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2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乙方应保证,</w:t>
      </w:r>
      <w:r>
        <w:rPr>
          <w:rFonts w:hint="eastAsia" w:ascii="华文仿宋" w:hAnsi="华文仿宋" w:cs="华文仿宋"/>
          <w:highlight w:val="none"/>
          <w:lang w:eastAsia="zh-CN"/>
        </w:rPr>
        <w:t>采购</w:t>
      </w:r>
      <w:r>
        <w:rPr>
          <w:rFonts w:hint="eastAsia" w:ascii="华文仿宋" w:hAnsi="华文仿宋" w:cs="华文仿宋"/>
          <w:highlight w:val="none"/>
        </w:rPr>
        <w:t>人在中华人民共和国使用货物或货物的任何一部分时,</w:t>
      </w:r>
      <w:r>
        <w:rPr>
          <w:rFonts w:hint="eastAsia" w:ascii="华文仿宋" w:hAnsi="华文仿宋" w:cs="华文仿宋"/>
          <w:highlight w:val="none"/>
          <w:lang w:eastAsia="zh-CN"/>
        </w:rPr>
        <w:t>采购</w:t>
      </w:r>
      <w:r>
        <w:rPr>
          <w:rFonts w:hint="eastAsia" w:ascii="华文仿宋" w:hAnsi="华文仿宋" w:cs="华文仿宋"/>
          <w:highlight w:val="none"/>
        </w:rPr>
        <w:t>人免受第三方提出侵犯其专利权、商标权或其它知识产权的起诉。</w:t>
      </w:r>
    </w:p>
    <w:p w14:paraId="1A845F85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>3. 若乙方所供货物存在质量问题，乙方应在接到甲方通知后的[  ]个工作日内免费更换合格产品，并承担由此产生的一切费用，包括但不限于运输费、安装费等。</w:t>
      </w:r>
    </w:p>
    <w:p w14:paraId="25CA9C64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>4. 乙方需对所供货物提供详细的质量说明书，包括产品的性能参数、使用方法、维护保养要求等内容。</w:t>
      </w:r>
    </w:p>
    <w:p w14:paraId="3DD743FA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 xml:space="preserve">5. 在产品的正常使用过程中，如因产品质量问题导致甲方或第三方遭受损失的，乙方应承担相应的赔偿责任。 </w:t>
      </w:r>
    </w:p>
    <w:p w14:paraId="7181F267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</w:p>
    <w:p w14:paraId="0B53CCFF">
      <w:pPr>
        <w:widowControl w:val="0"/>
        <w:spacing w:line="500" w:lineRule="exact"/>
        <w:ind w:firstLine="560" w:firstLineChars="200"/>
        <w:rPr>
          <w:rFonts w:hint="eastAsia" w:ascii="华文仿宋" w:hAnsi="华文仿宋" w:eastAsia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</w:rPr>
        <w:t>第三条、交货</w:t>
      </w:r>
      <w:r>
        <w:rPr>
          <w:rFonts w:hint="eastAsia" w:ascii="华文仿宋" w:hAnsi="华文仿宋" w:cs="华文仿宋"/>
          <w:highlight w:val="none"/>
          <w:lang w:val="en-US" w:eastAsia="zh-CN"/>
        </w:rPr>
        <w:t>验收</w:t>
      </w:r>
    </w:p>
    <w:p w14:paraId="6935186C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1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交货验收工作由甲方、质量检验部门和</w:t>
      </w:r>
      <w:r>
        <w:rPr>
          <w:rFonts w:hint="eastAsia" w:ascii="华文仿宋" w:hAnsi="华文仿宋" w:cs="华文仿宋"/>
          <w:highlight w:val="none"/>
          <w:lang w:eastAsia="zh-CN"/>
        </w:rPr>
        <w:t>乙方</w:t>
      </w:r>
      <w:r>
        <w:rPr>
          <w:rFonts w:hint="eastAsia" w:ascii="华文仿宋" w:hAnsi="华文仿宋" w:cs="华文仿宋"/>
          <w:highlight w:val="none"/>
        </w:rPr>
        <w:t>共同进行。</w:t>
      </w:r>
    </w:p>
    <w:p w14:paraId="35E4C9FF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2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在交货验收时，乙方应向甲方提供货物的相关资料，按规定程序和方式验收。</w:t>
      </w:r>
    </w:p>
    <w:p w14:paraId="041378A6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3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甲方对产品的功能、质量、规格、数量和其他配置等进行检验验收。如发现任何一项与招标要求规定不符，甲方有权拒绝接受。在交货验收期间所发生的费用均由乙方承担。</w:t>
      </w:r>
    </w:p>
    <w:p w14:paraId="6B26D321">
      <w:pPr>
        <w:spacing w:line="500" w:lineRule="exact"/>
        <w:ind w:firstLine="560" w:firstLineChars="200"/>
        <w:rPr>
          <w:rFonts w:hint="eastAsia" w:ascii="华文仿宋" w:hAnsi="华文仿宋" w:eastAsia="华文仿宋" w:cs="华文仿宋"/>
          <w:highlight w:val="none"/>
          <w:lang w:eastAsia="zh-CN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四</w:t>
      </w:r>
      <w:r>
        <w:rPr>
          <w:rFonts w:hint="eastAsia" w:ascii="华文仿宋" w:hAnsi="华文仿宋" w:cs="华文仿宋"/>
          <w:highlight w:val="none"/>
        </w:rPr>
        <w:t>条、验收测试</w:t>
      </w:r>
    </w:p>
    <w:p w14:paraId="2BAC1112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（一）数量验收：货运到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指定位置进行验收，验收时，数量以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指定人员、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指定人员和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项目负责人三方同时签字认可的数量为准，作为结算凭证。</w:t>
      </w:r>
    </w:p>
    <w:p w14:paraId="662691E6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（二）质量验收：如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验收</w:t>
      </w:r>
      <w:r>
        <w:rPr>
          <w:rFonts w:hint="eastAsia" w:ascii="仿宋" w:hAnsi="仿宋" w:eastAsia="仿宋" w:cs="Times New Roman"/>
          <w:highlight w:val="none"/>
        </w:rPr>
        <w:t>结果合格，则该批货物满足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接收条件；如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验收</w:t>
      </w:r>
      <w:r>
        <w:rPr>
          <w:rFonts w:hint="eastAsia" w:ascii="仿宋" w:hAnsi="仿宋" w:eastAsia="仿宋" w:cs="Times New Roman"/>
          <w:highlight w:val="none"/>
        </w:rPr>
        <w:t>结果不合格，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应在5天内完成退货、换货；同时，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保留对因此而产生的工期延误、经济损失等的索赔权利；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承担验收过程中发生的所有费用。</w:t>
      </w:r>
    </w:p>
    <w:p w14:paraId="3550D7B5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（三）</w:t>
      </w:r>
      <w:r>
        <w:rPr>
          <w:rFonts w:hint="eastAsia" w:ascii="仿宋" w:hAnsi="仿宋" w:eastAsia="仿宋" w:cs="Times New Roman"/>
          <w:highlight w:val="none"/>
          <w:lang w:eastAsia="zh-CN"/>
        </w:rPr>
        <w:t>乙</w:t>
      </w:r>
      <w:r>
        <w:rPr>
          <w:rFonts w:hint="eastAsia" w:ascii="仿宋" w:hAnsi="仿宋" w:eastAsia="仿宋" w:cs="Times New Roman"/>
          <w:highlight w:val="none"/>
        </w:rPr>
        <w:t>方发票必须在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付款前提供，据实向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提供符合税法规定的增值税专用发票；如所提供发票出现品名、数量、单价、开票方等与实际业务不相符情况，一经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发现坚决拒收，同时拒付相应货款，直至所提供发票合法为止。</w:t>
      </w:r>
    </w:p>
    <w:p w14:paraId="6196E301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（四）如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在要求的时间内未能供货到场，或未按照计划要求的规格、数量进行配送，每拖延壹日需支付违约金，违约金数额按投标承诺约定执行，并承担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因此而产生的工期延误、其他单位工人窝工等经济损失；同时，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有权另行组织货源，且由此造成的供货价格高出本合同价格的部分亦将由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承担。</w:t>
      </w:r>
    </w:p>
    <w:p w14:paraId="1EEA0BD9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（五）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有权将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所提供的一切有关合同项下材料的资料,提供给与本项目有关各方，并不由此而构成任何侵权。</w:t>
      </w:r>
    </w:p>
    <w:p w14:paraId="51FC3D2C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（六）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负责将货送到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指定的交货地点，货物交付前运输在途毁损、灭失的风险及产生的任何纠纷均由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承担。</w:t>
      </w:r>
    </w:p>
    <w:p w14:paraId="14BC654A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（七）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人员、车辆都应当严格服从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现场相关管理规定及相应的安全操作规程，不得在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指定的卸货通道仓库等规定的区域以外的地方进行活动。杜绝安全事故发生，一切因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原因带来的安全事故责任均由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承担。</w:t>
      </w:r>
    </w:p>
    <w:p w14:paraId="014B5D0F">
      <w:pPr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（八）如果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丢失增值税专用发票联和抵扣联，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则必须向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提供发票记账联复印件及乙方主管税务机关出具的《丢失增值税普通发票已报税证明单》或《丢失货物运输业增值税普通发票已报税证明单》。</w:t>
      </w:r>
    </w:p>
    <w:p w14:paraId="09D5FCA9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  <w:lang w:eastAsia="zh-CN"/>
        </w:rPr>
        <w:t>（九）</w:t>
      </w:r>
      <w:r>
        <w:rPr>
          <w:rFonts w:hint="eastAsia" w:ascii="华文仿宋" w:hAnsi="华文仿宋" w:cs="华文仿宋"/>
          <w:highlight w:val="none"/>
        </w:rPr>
        <w:t>验收标准：国家有关标准及验收规范，</w:t>
      </w:r>
      <w:r>
        <w:rPr>
          <w:rFonts w:hint="eastAsia" w:ascii="华文仿宋" w:hAnsi="华文仿宋" w:cs="华文仿宋"/>
          <w:highlight w:val="none"/>
          <w:lang w:val="en-US" w:eastAsia="zh-CN"/>
        </w:rPr>
        <w:t>磋商</w:t>
      </w:r>
      <w:r>
        <w:rPr>
          <w:rFonts w:hint="eastAsia" w:ascii="华文仿宋" w:hAnsi="华文仿宋" w:cs="华文仿宋"/>
          <w:highlight w:val="none"/>
        </w:rPr>
        <w:t>文件、</w:t>
      </w:r>
      <w:r>
        <w:rPr>
          <w:rFonts w:hint="eastAsia" w:ascii="华文仿宋" w:hAnsi="华文仿宋" w:cs="华文仿宋"/>
          <w:highlight w:val="none"/>
          <w:lang w:eastAsia="zh-CN"/>
        </w:rPr>
        <w:t>响应</w:t>
      </w:r>
      <w:r>
        <w:rPr>
          <w:rFonts w:hint="eastAsia" w:ascii="华文仿宋" w:hAnsi="华文仿宋" w:cs="华文仿宋"/>
          <w:highlight w:val="none"/>
        </w:rPr>
        <w:t>文件和经济合同</w:t>
      </w:r>
      <w:r>
        <w:rPr>
          <w:rFonts w:hint="eastAsia" w:ascii="华文仿宋" w:hAnsi="华文仿宋" w:cs="华文仿宋"/>
          <w:highlight w:val="none"/>
          <w:lang w:eastAsia="zh-CN"/>
        </w:rPr>
        <w:t>、抽样质检报告</w:t>
      </w:r>
      <w:r>
        <w:rPr>
          <w:rFonts w:hint="eastAsia" w:ascii="华文仿宋" w:hAnsi="华文仿宋" w:cs="华文仿宋"/>
          <w:highlight w:val="none"/>
        </w:rPr>
        <w:t>。</w:t>
      </w:r>
    </w:p>
    <w:p w14:paraId="18799705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  <w:lang w:eastAsia="zh-CN"/>
        </w:rPr>
        <w:t>（十）乙方</w:t>
      </w:r>
      <w:r>
        <w:rPr>
          <w:rFonts w:hint="eastAsia" w:ascii="华文仿宋" w:hAnsi="华文仿宋" w:cs="华文仿宋"/>
          <w:highlight w:val="none"/>
        </w:rPr>
        <w:t>对最终产品负完全责任。</w:t>
      </w:r>
    </w:p>
    <w:p w14:paraId="7514EB5E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五</w:t>
      </w:r>
      <w:r>
        <w:rPr>
          <w:rFonts w:hint="eastAsia" w:ascii="华文仿宋" w:hAnsi="华文仿宋" w:cs="华文仿宋"/>
          <w:highlight w:val="none"/>
        </w:rPr>
        <w:t>条、交货期</w:t>
      </w:r>
    </w:p>
    <w:p w14:paraId="6946236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 xml:space="preserve">交货期 </w:t>
      </w:r>
      <w:r>
        <w:rPr>
          <w:rFonts w:hint="eastAsia" w:ascii="华文仿宋" w:hAnsi="华文仿宋" w:cs="华文仿宋"/>
          <w:highlight w:val="none"/>
          <w:u w:val="single"/>
        </w:rPr>
        <w:t xml:space="preserve">   </w:t>
      </w:r>
      <w:r>
        <w:rPr>
          <w:rFonts w:hint="eastAsia" w:ascii="华文仿宋" w:hAnsi="华文仿宋" w:cs="华文仿宋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华文仿宋" w:hAnsi="华文仿宋" w:cs="华文仿宋"/>
          <w:highlight w:val="none"/>
          <w:u w:val="single"/>
        </w:rPr>
        <w:t xml:space="preserve">  </w:t>
      </w:r>
      <w:r>
        <w:rPr>
          <w:rFonts w:hint="eastAsia" w:ascii="华文仿宋" w:hAnsi="华文仿宋" w:cs="华文仿宋"/>
          <w:highlight w:val="none"/>
        </w:rPr>
        <w:t>。</w:t>
      </w:r>
    </w:p>
    <w:p w14:paraId="0D460238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六</w:t>
      </w:r>
      <w:r>
        <w:rPr>
          <w:rFonts w:hint="eastAsia" w:ascii="华文仿宋" w:hAnsi="华文仿宋" w:cs="华文仿宋"/>
          <w:highlight w:val="none"/>
        </w:rPr>
        <w:t>条、技术服务</w:t>
      </w:r>
    </w:p>
    <w:p w14:paraId="1879C4B9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（一）、技术资料：</w:t>
      </w:r>
    </w:p>
    <w:p w14:paraId="0E2A60AC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1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产品技术资料及维修说明（图纸、手册等技术文件）。</w:t>
      </w:r>
    </w:p>
    <w:p w14:paraId="3CC9056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2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产品的安装、调试记录和检验书</w:t>
      </w:r>
      <w:r>
        <w:rPr>
          <w:rFonts w:hint="eastAsia" w:ascii="华文仿宋" w:hAnsi="华文仿宋" w:cs="华文仿宋"/>
          <w:highlight w:val="none"/>
          <w:lang w:eastAsia="zh-CN"/>
        </w:rPr>
        <w:t>（如有）</w:t>
      </w:r>
      <w:r>
        <w:rPr>
          <w:rFonts w:hint="eastAsia" w:ascii="华文仿宋" w:hAnsi="华文仿宋" w:cs="华文仿宋"/>
          <w:highlight w:val="none"/>
        </w:rPr>
        <w:t>。</w:t>
      </w:r>
    </w:p>
    <w:p w14:paraId="564062A1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上述技术资料在乙方验收合格后交付甲方。</w:t>
      </w:r>
    </w:p>
    <w:p w14:paraId="07ACA608">
      <w:pPr>
        <w:widowControl w:val="0"/>
        <w:spacing w:line="500" w:lineRule="exact"/>
        <w:ind w:firstLine="560" w:firstLineChars="200"/>
        <w:rPr>
          <w:rFonts w:hint="eastAsia" w:ascii="华文仿宋" w:hAnsi="华文仿宋" w:eastAsia="华文仿宋" w:cs="华文仿宋"/>
          <w:highlight w:val="none"/>
          <w:lang w:eastAsia="zh-CN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七</w:t>
      </w:r>
      <w:r>
        <w:rPr>
          <w:rFonts w:hint="eastAsia" w:ascii="华文仿宋" w:hAnsi="华文仿宋" w:cs="华文仿宋"/>
          <w:highlight w:val="none"/>
        </w:rPr>
        <w:t>条、</w:t>
      </w:r>
      <w:r>
        <w:rPr>
          <w:rFonts w:hint="eastAsia" w:ascii="华文仿宋" w:hAnsi="华文仿宋" w:cs="华文仿宋"/>
          <w:highlight w:val="none"/>
          <w:lang w:eastAsia="zh-CN"/>
        </w:rPr>
        <w:t>质保期</w:t>
      </w:r>
    </w:p>
    <w:p w14:paraId="1C46F22B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  <w:lang w:eastAsia="zh-CN"/>
        </w:rPr>
        <w:t>质保期为验收合格后</w:t>
      </w:r>
      <w:r>
        <w:rPr>
          <w:rFonts w:hint="eastAsia" w:ascii="华文仿宋" w:hAnsi="华文仿宋" w:cs="华文仿宋"/>
          <w:highlight w:val="none"/>
          <w:lang w:val="en-US" w:eastAsia="zh-CN"/>
        </w:rPr>
        <w:t>1年</w:t>
      </w:r>
      <w:r>
        <w:rPr>
          <w:rFonts w:hint="eastAsia" w:ascii="华文仿宋" w:hAnsi="华文仿宋" w:cs="华文仿宋"/>
          <w:highlight w:val="none"/>
        </w:rPr>
        <w:t>。</w:t>
      </w:r>
    </w:p>
    <w:p w14:paraId="3F8BC5EE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八</w:t>
      </w:r>
      <w:r>
        <w:rPr>
          <w:rFonts w:hint="eastAsia" w:ascii="华文仿宋" w:hAnsi="华文仿宋" w:cs="华文仿宋"/>
          <w:highlight w:val="none"/>
        </w:rPr>
        <w:t>条、付款方式</w:t>
      </w:r>
    </w:p>
    <w:p w14:paraId="631E5624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>1、本</w:t>
      </w:r>
      <w:r>
        <w:rPr>
          <w:rFonts w:hint="eastAsia" w:ascii="华文仿宋" w:hAnsi="华文仿宋" w:cs="华文仿宋"/>
          <w:highlight w:val="none"/>
        </w:rPr>
        <w:t>合同签订</w:t>
      </w:r>
      <w:r>
        <w:rPr>
          <w:rFonts w:hint="eastAsia" w:ascii="华文仿宋" w:hAnsi="华文仿宋" w:cs="华文仿宋"/>
          <w:highlight w:val="none"/>
          <w:lang w:val="en-US" w:eastAsia="zh-CN"/>
        </w:rPr>
        <w:t>之日起</w:t>
      </w:r>
      <w:r>
        <w:rPr>
          <w:rFonts w:hint="eastAsia" w:ascii="华文仿宋" w:hAnsi="华文仿宋" w:cs="华文仿宋"/>
          <w:highlight w:val="none"/>
          <w:u w:val="single"/>
          <w:lang w:val="en-US" w:eastAsia="zh-CN"/>
        </w:rPr>
        <w:t xml:space="preserve">  </w:t>
      </w:r>
      <w:r>
        <w:rPr>
          <w:rFonts w:hint="eastAsia" w:ascii="华文仿宋" w:hAnsi="华文仿宋" w:cs="华文仿宋"/>
          <w:highlight w:val="none"/>
          <w:lang w:val="en-US" w:eastAsia="zh-CN"/>
        </w:rPr>
        <w:t>日内，甲方向乙方支付</w:t>
      </w:r>
      <w:r>
        <w:rPr>
          <w:rFonts w:hint="eastAsia" w:ascii="华文仿宋" w:hAnsi="华文仿宋" w:cs="华文仿宋"/>
          <w:highlight w:val="none"/>
        </w:rPr>
        <w:t>支付合同价款的</w:t>
      </w:r>
      <w:r>
        <w:rPr>
          <w:rFonts w:hint="eastAsia" w:ascii="华文仿宋" w:hAnsi="华文仿宋" w:cs="华文仿宋"/>
          <w:highlight w:val="none"/>
          <w:lang w:val="en-US" w:eastAsia="zh-CN"/>
        </w:rPr>
        <w:t>3</w:t>
      </w:r>
      <w:r>
        <w:rPr>
          <w:rFonts w:hint="eastAsia" w:ascii="华文仿宋" w:hAnsi="华文仿宋" w:cs="华文仿宋"/>
          <w:highlight w:val="none"/>
        </w:rPr>
        <w:t>0%</w:t>
      </w:r>
      <w:r>
        <w:rPr>
          <w:rFonts w:hint="eastAsia" w:ascii="华文仿宋" w:hAnsi="华文仿宋" w:cs="华文仿宋"/>
          <w:highlight w:val="none"/>
          <w:lang w:eastAsia="zh-CN"/>
        </w:rPr>
        <w:t>，</w:t>
      </w:r>
      <w:r>
        <w:rPr>
          <w:rFonts w:hint="eastAsia" w:ascii="华文仿宋" w:hAnsi="华文仿宋" w:cs="华文仿宋"/>
          <w:highlight w:val="none"/>
          <w:lang w:val="en-US" w:eastAsia="zh-CN"/>
        </w:rPr>
        <w:t>即</w:t>
      </w:r>
      <w:r>
        <w:rPr>
          <w:rFonts w:hint="eastAsia" w:ascii="华文仿宋" w:hAnsi="华文仿宋" w:cs="华文仿宋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华文仿宋" w:hAnsi="华文仿宋" w:cs="华文仿宋"/>
          <w:highlight w:val="none"/>
          <w:lang w:val="en-US" w:eastAsia="zh-CN"/>
        </w:rPr>
        <w:t>元，作为预付款；</w:t>
      </w:r>
    </w:p>
    <w:p w14:paraId="166149F1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>2、</w:t>
      </w:r>
      <w:r>
        <w:rPr>
          <w:rFonts w:hint="eastAsia" w:ascii="华文仿宋" w:hAnsi="华文仿宋" w:cs="华文仿宋"/>
          <w:highlight w:val="none"/>
        </w:rPr>
        <w:t>乙方</w:t>
      </w:r>
      <w:r>
        <w:rPr>
          <w:rFonts w:hint="eastAsia" w:ascii="华文仿宋" w:hAnsi="华文仿宋" w:cs="华文仿宋"/>
          <w:highlight w:val="none"/>
          <w:lang w:val="en-US" w:eastAsia="zh-CN"/>
        </w:rPr>
        <w:t>供货</w:t>
      </w:r>
      <w:r>
        <w:rPr>
          <w:rFonts w:hint="eastAsia" w:ascii="华文仿宋" w:hAnsi="华文仿宋" w:cs="华文仿宋"/>
          <w:highlight w:val="none"/>
        </w:rPr>
        <w:t>完成并经甲方验收合格</w:t>
      </w:r>
      <w:r>
        <w:rPr>
          <w:rFonts w:hint="eastAsia" w:ascii="华文仿宋" w:hAnsi="华文仿宋" w:cs="华文仿宋"/>
          <w:highlight w:val="none"/>
          <w:lang w:val="en-US" w:eastAsia="zh-CN"/>
        </w:rPr>
        <w:t>之日起</w:t>
      </w:r>
      <w:r>
        <w:rPr>
          <w:rFonts w:hint="eastAsia" w:ascii="华文仿宋" w:hAnsi="华文仿宋" w:cs="华文仿宋"/>
          <w:highlight w:val="none"/>
          <w:u w:val="single"/>
          <w:lang w:val="en-US" w:eastAsia="zh-CN"/>
        </w:rPr>
        <w:t xml:space="preserve">   </w:t>
      </w:r>
      <w:r>
        <w:rPr>
          <w:rFonts w:hint="eastAsia" w:ascii="华文仿宋" w:hAnsi="华文仿宋" w:cs="华文仿宋"/>
          <w:highlight w:val="none"/>
          <w:lang w:val="en-US" w:eastAsia="zh-CN"/>
        </w:rPr>
        <w:t>日内</w:t>
      </w:r>
      <w:r>
        <w:rPr>
          <w:rFonts w:hint="eastAsia" w:ascii="华文仿宋" w:hAnsi="华文仿宋" w:cs="华文仿宋"/>
          <w:highlight w:val="none"/>
        </w:rPr>
        <w:t>，甲方</w:t>
      </w:r>
      <w:r>
        <w:rPr>
          <w:rFonts w:hint="eastAsia" w:ascii="华文仿宋" w:hAnsi="华文仿宋" w:cs="华文仿宋"/>
          <w:highlight w:val="none"/>
          <w:lang w:val="en-US" w:eastAsia="zh-CN"/>
        </w:rPr>
        <w:t>向乙方</w:t>
      </w:r>
      <w:r>
        <w:rPr>
          <w:rFonts w:hint="eastAsia" w:ascii="华文仿宋" w:hAnsi="华文仿宋" w:cs="华文仿宋"/>
          <w:highlight w:val="none"/>
        </w:rPr>
        <w:t>支付剩余价款。</w:t>
      </w:r>
    </w:p>
    <w:p w14:paraId="792B5757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第</w:t>
      </w:r>
      <w:r>
        <w:rPr>
          <w:rFonts w:hint="eastAsia" w:ascii="华文仿宋" w:hAnsi="华文仿宋" w:cs="华文仿宋"/>
          <w:highlight w:val="none"/>
          <w:lang w:eastAsia="zh-CN"/>
        </w:rPr>
        <w:t>九</w:t>
      </w:r>
      <w:r>
        <w:rPr>
          <w:rFonts w:hint="eastAsia" w:ascii="华文仿宋" w:hAnsi="华文仿宋" w:cs="华文仿宋"/>
          <w:highlight w:val="none"/>
        </w:rPr>
        <w:t>条、售后服务</w:t>
      </w:r>
    </w:p>
    <w:p w14:paraId="53C1CB29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1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产品</w:t>
      </w:r>
      <w:r>
        <w:rPr>
          <w:rFonts w:hint="eastAsia" w:ascii="华文仿宋" w:hAnsi="华文仿宋" w:cs="华文仿宋"/>
          <w:highlight w:val="none"/>
          <w:lang w:eastAsia="zh-CN"/>
        </w:rPr>
        <w:t>质保</w:t>
      </w:r>
      <w:r>
        <w:rPr>
          <w:rFonts w:hint="eastAsia" w:ascii="华文仿宋" w:hAnsi="华文仿宋" w:cs="华文仿宋"/>
          <w:highlight w:val="none"/>
        </w:rPr>
        <w:t>期为自产品验收完毕交付使用之日起计算，在</w:t>
      </w:r>
      <w:r>
        <w:rPr>
          <w:rFonts w:hint="eastAsia" w:ascii="华文仿宋" w:hAnsi="华文仿宋" w:cs="华文仿宋"/>
          <w:highlight w:val="none"/>
          <w:lang w:eastAsia="zh-CN"/>
        </w:rPr>
        <w:t>质保</w:t>
      </w:r>
      <w:r>
        <w:rPr>
          <w:rFonts w:hint="eastAsia" w:ascii="华文仿宋" w:hAnsi="华文仿宋" w:cs="华文仿宋"/>
          <w:highlight w:val="none"/>
        </w:rPr>
        <w:t>期内因乙方责任而产生的质量问题，由乙方负责无偿</w:t>
      </w:r>
      <w:r>
        <w:rPr>
          <w:rFonts w:hint="eastAsia" w:ascii="华文仿宋" w:hAnsi="华文仿宋" w:cs="华文仿宋"/>
          <w:highlight w:val="none"/>
          <w:lang w:eastAsia="zh-CN"/>
        </w:rPr>
        <w:t>更换</w:t>
      </w:r>
      <w:r>
        <w:rPr>
          <w:rFonts w:hint="eastAsia" w:ascii="华文仿宋" w:hAnsi="华文仿宋" w:cs="华文仿宋"/>
          <w:highlight w:val="none"/>
        </w:rPr>
        <w:t>。</w:t>
      </w:r>
    </w:p>
    <w:p w14:paraId="15DBB919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2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对甲方单位工作人员进行技术指导和现场培训（包括操作演示、讲解使用方法、日常维护及注意事项、操作使用手册等），以便甲方能正确合理的使用和维护产品。具体培训时间、人员及地点由甲方确定。</w:t>
      </w:r>
    </w:p>
    <w:p w14:paraId="5AAEE204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3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要求具有完善的售后服务措施，良好的备品配件供应能力，以及高效率的工作作风。在接到甲方通知后，乙方的维修人员必须立即到达现场处理故障。</w:t>
      </w:r>
    </w:p>
    <w:p w14:paraId="50A97E23">
      <w:pPr>
        <w:spacing w:line="500" w:lineRule="exact"/>
        <w:ind w:firstLine="560" w:firstLineChars="200"/>
        <w:rPr>
          <w:rFonts w:hint="eastAsia" w:ascii="仿宋" w:hAnsi="仿宋" w:eastAsia="仿宋" w:cs="Times New Roman"/>
          <w:highlight w:val="none"/>
        </w:rPr>
      </w:pPr>
      <w:r>
        <w:rPr>
          <w:rFonts w:hint="eastAsia" w:ascii="华文仿宋" w:hAnsi="华文仿宋" w:cs="华文仿宋"/>
          <w:highlight w:val="none"/>
        </w:rPr>
        <w:t>第十条、</w:t>
      </w:r>
      <w:r>
        <w:rPr>
          <w:rFonts w:hint="eastAsia" w:ascii="仿宋" w:hAnsi="仿宋" w:eastAsia="仿宋" w:cs="Times New Roman"/>
          <w:highlight w:val="none"/>
        </w:rPr>
        <w:t>合同的解除及违约的处理</w:t>
      </w:r>
    </w:p>
    <w:p w14:paraId="59D06D81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</w:rPr>
        <w:t>1.因法定不可抗力导致合同无法履行的，合同自行解除，所造成的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财产损失和人身伤害，由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自行承担。</w:t>
      </w:r>
    </w:p>
    <w:p w14:paraId="536EC544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ascii="仿宋" w:hAnsi="仿宋" w:eastAsia="仿宋" w:cs="Times New Roman"/>
          <w:highlight w:val="none"/>
        </w:rPr>
        <w:t>2</w:t>
      </w:r>
      <w:r>
        <w:rPr>
          <w:rFonts w:hint="eastAsia" w:ascii="仿宋" w:hAnsi="仿宋" w:eastAsia="仿宋" w:cs="Times New Roman"/>
          <w:highlight w:val="none"/>
        </w:rPr>
        <w:t>.合同中约定的因一方违约导致合同无法履行的，合同解除，并由违约方承担违约责任。</w:t>
      </w:r>
    </w:p>
    <w:p w14:paraId="2129D2AA">
      <w:pPr>
        <w:spacing w:line="500" w:lineRule="exact"/>
        <w:ind w:firstLine="560" w:firstLineChars="200"/>
        <w:rPr>
          <w:rFonts w:hint="eastAsia" w:ascii="仿宋" w:hAnsi="仿宋" w:eastAsia="仿宋" w:cs="Times New Roman"/>
          <w:highlight w:val="none"/>
          <w:lang w:eastAsia="zh-CN"/>
        </w:rPr>
      </w:pPr>
      <w:r>
        <w:rPr>
          <w:rFonts w:ascii="仿宋" w:hAnsi="仿宋" w:eastAsia="仿宋" w:cs="Times New Roman"/>
          <w:highlight w:val="none"/>
        </w:rPr>
        <w:t>3</w:t>
      </w:r>
      <w:r>
        <w:rPr>
          <w:rFonts w:hint="eastAsia" w:ascii="仿宋" w:hAnsi="仿宋" w:eastAsia="仿宋" w:cs="Times New Roman"/>
          <w:highlight w:val="none"/>
        </w:rPr>
        <w:t>.如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中途提出涨价或变更合同条款等其他不合理要求，并因此而停止或部分停止供货、或消极怠工的，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每逾期一天，应按照合同总价款的20%向甲方支付违约金。逾期超过5日，甲方有权解除合同，并要求乙方承担因此给甲方造成的全部损失。</w:t>
      </w:r>
    </w:p>
    <w:p w14:paraId="24A981FF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</w:p>
    <w:p w14:paraId="44D59C9A">
      <w:pPr>
        <w:spacing w:line="500" w:lineRule="exact"/>
        <w:ind w:firstLine="560" w:firstLineChars="200"/>
        <w:rPr>
          <w:rFonts w:hint="eastAsia" w:ascii="仿宋" w:hAnsi="仿宋" w:eastAsia="仿宋" w:cs="Times New Roman"/>
          <w:highlight w:val="none"/>
        </w:rPr>
      </w:pPr>
      <w:r>
        <w:rPr>
          <w:rFonts w:ascii="仿宋" w:hAnsi="仿宋" w:eastAsia="仿宋" w:cs="Times New Roman"/>
          <w:highlight w:val="none"/>
        </w:rPr>
        <w:t>4</w:t>
      </w:r>
      <w:r>
        <w:rPr>
          <w:rFonts w:hint="eastAsia" w:ascii="仿宋" w:hAnsi="仿宋" w:eastAsia="仿宋" w:cs="Times New Roman"/>
          <w:highlight w:val="none"/>
        </w:rPr>
        <w:t>.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若乙方未能按照合同约定的时间交货，每逾期一天，应按照合同总价款的20%向甲方支付违约金。逾期超过5日，甲方有权解除合同，并要求乙方承担因此给甲方造成的全部损失。</w:t>
      </w:r>
    </w:p>
    <w:p w14:paraId="7381D414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  <w:lang w:val="en-US" w:eastAsia="zh-CN"/>
        </w:rPr>
        <w:t>5.</w:t>
      </w:r>
      <w:r>
        <w:rPr>
          <w:rFonts w:hint="eastAsia" w:ascii="仿宋" w:hAnsi="仿宋" w:eastAsia="仿宋" w:cs="Times New Roman"/>
          <w:highlight w:val="none"/>
        </w:rPr>
        <w:t>如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提供假发票的，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有权解除合同。</w:t>
      </w:r>
    </w:p>
    <w:p w14:paraId="4F579C9C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  <w:lang w:val="en-US" w:eastAsia="zh-CN"/>
        </w:rPr>
        <w:t>6</w:t>
      </w:r>
      <w:r>
        <w:rPr>
          <w:rFonts w:hint="eastAsia" w:ascii="仿宋" w:hAnsi="仿宋" w:eastAsia="仿宋" w:cs="Times New Roman"/>
          <w:highlight w:val="none"/>
        </w:rPr>
        <w:t>.如因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违约，合同被解除的，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除按合同相应条款约定承担违约金或实际损失外，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不再继续支付任何款项，剩余款视为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对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的违约补偿。</w:t>
      </w:r>
    </w:p>
    <w:p w14:paraId="0B15CB11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  <w:lang w:val="en-US" w:eastAsia="zh-CN"/>
        </w:rPr>
        <w:t>7</w:t>
      </w:r>
      <w:r>
        <w:rPr>
          <w:rFonts w:hint="eastAsia" w:ascii="仿宋" w:hAnsi="仿宋" w:eastAsia="仿宋" w:cs="Times New Roman"/>
          <w:highlight w:val="none"/>
        </w:rPr>
        <w:t>.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在合同履行过程中，质量验收不合格的，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有权解除合同，由此所造成的一切损失（包括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因此延误工期所造成的损失）均由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承担，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乙方除了向甲方退还已支付的货款外，还应按照</w:t>
      </w:r>
      <w:r>
        <w:rPr>
          <w:rFonts w:hint="eastAsia" w:ascii="仿宋" w:hAnsi="仿宋" w:eastAsia="仿宋" w:cs="Times New Roman"/>
          <w:highlight w:val="none"/>
        </w:rPr>
        <w:t>合同总价款10%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向甲方支付</w:t>
      </w:r>
      <w:r>
        <w:rPr>
          <w:rFonts w:hint="eastAsia" w:ascii="仿宋" w:hAnsi="仿宋" w:eastAsia="仿宋" w:cs="Times New Roman"/>
          <w:highlight w:val="none"/>
        </w:rPr>
        <w:t>违约金。</w:t>
      </w:r>
    </w:p>
    <w:p w14:paraId="3ABADCAE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  <w:lang w:val="en-US" w:eastAsia="zh-CN"/>
        </w:rPr>
        <w:t>8</w:t>
      </w:r>
      <w:r>
        <w:rPr>
          <w:rFonts w:hint="eastAsia" w:ascii="仿宋" w:hAnsi="仿宋" w:eastAsia="仿宋" w:cs="Times New Roman"/>
          <w:highlight w:val="none"/>
        </w:rPr>
        <w:t>.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不得再行转包或分包，否则，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有权单方解除合同，由此给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造成的一切损失，均由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承担。</w:t>
      </w:r>
    </w:p>
    <w:p w14:paraId="4A316466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bookmarkStart w:id="2" w:name="_Hlk90061147"/>
      <w:r>
        <w:rPr>
          <w:rFonts w:hint="eastAsia" w:ascii="仿宋" w:hAnsi="仿宋" w:eastAsia="仿宋" w:cs="Times New Roman"/>
          <w:highlight w:val="none"/>
          <w:lang w:val="en-US" w:eastAsia="zh-CN"/>
        </w:rPr>
        <w:t>9</w:t>
      </w:r>
      <w:r>
        <w:rPr>
          <w:rFonts w:hint="eastAsia" w:ascii="仿宋" w:hAnsi="仿宋" w:eastAsia="仿宋" w:cs="Times New Roman"/>
          <w:highlight w:val="none"/>
        </w:rPr>
        <w:t>.</w:t>
      </w:r>
      <w:bookmarkEnd w:id="2"/>
      <w:r>
        <w:rPr>
          <w:rFonts w:hint="eastAsia" w:ascii="仿宋" w:hAnsi="仿宋" w:eastAsia="仿宋" w:cs="Times New Roman"/>
          <w:highlight w:val="none"/>
        </w:rPr>
        <w:t>不论合同因何原因被解除，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作业人员及其机械设备、设施料等全部物资应在合同解除后 3 天内撤出</w:t>
      </w:r>
      <w:r>
        <w:rPr>
          <w:rFonts w:hint="eastAsia" w:ascii="仿宋" w:hAnsi="仿宋" w:eastAsia="仿宋" w:cs="Times New Roman"/>
          <w:highlight w:val="none"/>
          <w:lang w:eastAsia="zh-CN"/>
        </w:rPr>
        <w:t>现场</w:t>
      </w:r>
      <w:r>
        <w:rPr>
          <w:rFonts w:hint="eastAsia" w:ascii="仿宋" w:hAnsi="仿宋" w:eastAsia="仿宋" w:cs="Times New Roman"/>
          <w:highlight w:val="none"/>
        </w:rPr>
        <w:t>，逾期每天承担违约金1万元。双方应在合同解除后 30 天内完成对已完供货量的核对， 已完货物的质量验收、核算，应扣款项的确认，以及其他交接工作。如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不予配合，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有权在对项目现场拍照或邀请独立第三方见证后，即安排其他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供货；届时，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拍摄的照片或独立第三方的见证记录，将作为界定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已完供货量、未完供货量及已完供货质量的有效证据。且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不得以任何方式干预或影响项目的继续实施，否则，每日承担违约金 1万元。</w:t>
      </w:r>
    </w:p>
    <w:p w14:paraId="27C70769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hint="eastAsia" w:ascii="仿宋" w:hAnsi="仿宋" w:eastAsia="仿宋" w:cs="Times New Roman"/>
          <w:highlight w:val="none"/>
          <w:lang w:val="en-US" w:eastAsia="zh-CN"/>
        </w:rPr>
        <w:t>10</w:t>
      </w:r>
      <w:r>
        <w:rPr>
          <w:rFonts w:hint="eastAsia" w:ascii="仿宋" w:hAnsi="仿宋" w:eastAsia="仿宋" w:cs="Times New Roman"/>
          <w:highlight w:val="none"/>
        </w:rPr>
        <w:t>.合同解除后2个月内，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向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提交结算报告及完整的结算资料，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收到结算报告后完成审核或提出修改意见。结算价款确定后，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仍按合同约定的时间及比例，支付结算价款。</w:t>
      </w:r>
    </w:p>
    <w:p w14:paraId="72F0294F">
      <w:pPr>
        <w:spacing w:line="500" w:lineRule="exact"/>
        <w:ind w:firstLine="560" w:firstLineChars="200"/>
        <w:rPr>
          <w:rFonts w:ascii="仿宋" w:hAnsi="仿宋" w:eastAsia="仿宋" w:cs="Times New Roman"/>
          <w:highlight w:val="none"/>
        </w:rPr>
      </w:pPr>
      <w:r>
        <w:rPr>
          <w:rFonts w:ascii="仿宋" w:hAnsi="仿宋" w:eastAsia="仿宋" w:cs="Times New Roman"/>
          <w:highlight w:val="none"/>
        </w:rPr>
        <w:t>1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1</w:t>
      </w:r>
      <w:r>
        <w:rPr>
          <w:rFonts w:hint="eastAsia" w:ascii="仿宋" w:hAnsi="仿宋" w:eastAsia="仿宋" w:cs="Times New Roman"/>
          <w:highlight w:val="none"/>
        </w:rPr>
        <w:t>.一方当事人按照合同约定应承担多项违约金、赔偿款的，合并计算。</w:t>
      </w:r>
    </w:p>
    <w:p w14:paraId="7E384F6A">
      <w:pPr>
        <w:widowControl w:val="0"/>
        <w:spacing w:line="500" w:lineRule="exact"/>
        <w:ind w:firstLine="560" w:firstLineChars="200"/>
        <w:rPr>
          <w:rFonts w:hint="eastAsia" w:ascii="华文仿宋" w:hAnsi="华文仿宋" w:eastAsia="仿宋" w:cs="华文仿宋"/>
          <w:highlight w:val="none"/>
          <w:lang w:eastAsia="zh-CN"/>
        </w:rPr>
      </w:pPr>
      <w:r>
        <w:rPr>
          <w:rFonts w:ascii="仿宋" w:hAnsi="仿宋" w:eastAsia="仿宋" w:cs="Times New Roman"/>
          <w:highlight w:val="none"/>
        </w:rPr>
        <w:t>1</w:t>
      </w:r>
      <w:r>
        <w:rPr>
          <w:rFonts w:hint="eastAsia" w:ascii="仿宋" w:hAnsi="仿宋" w:eastAsia="仿宋" w:cs="Times New Roman"/>
          <w:highlight w:val="none"/>
          <w:lang w:val="en-US" w:eastAsia="zh-CN"/>
        </w:rPr>
        <w:t>2</w:t>
      </w:r>
      <w:r>
        <w:rPr>
          <w:rFonts w:hint="eastAsia" w:ascii="仿宋" w:hAnsi="仿宋" w:eastAsia="仿宋" w:cs="Times New Roman"/>
          <w:highlight w:val="none"/>
        </w:rPr>
        <w:t>.</w:t>
      </w:r>
      <w:r>
        <w:rPr>
          <w:rFonts w:hint="eastAsia" w:ascii="仿宋" w:hAnsi="仿宋" w:eastAsia="仿宋" w:cs="Times New Roman"/>
          <w:highlight w:val="none"/>
          <w:lang w:eastAsia="zh-CN"/>
        </w:rPr>
        <w:t>乙方</w:t>
      </w:r>
      <w:r>
        <w:rPr>
          <w:rFonts w:hint="eastAsia" w:ascii="仿宋" w:hAnsi="仿宋" w:eastAsia="仿宋" w:cs="Times New Roman"/>
          <w:highlight w:val="none"/>
        </w:rPr>
        <w:t>违约的，</w:t>
      </w:r>
      <w:r>
        <w:rPr>
          <w:rFonts w:hint="eastAsia" w:ascii="仿宋" w:hAnsi="仿宋" w:eastAsia="仿宋" w:cs="Times New Roman"/>
          <w:highlight w:val="none"/>
          <w:lang w:eastAsia="zh-CN"/>
        </w:rPr>
        <w:t>甲方</w:t>
      </w:r>
      <w:r>
        <w:rPr>
          <w:rFonts w:hint="eastAsia" w:ascii="仿宋" w:hAnsi="仿宋" w:eastAsia="仿宋" w:cs="Times New Roman"/>
          <w:highlight w:val="none"/>
        </w:rPr>
        <w:t>可从当期应付款中直接扣除相应的违约金、赔偿款，或在结算中扣减相应价款，或者另行追偿</w:t>
      </w:r>
      <w:r>
        <w:rPr>
          <w:rFonts w:hint="eastAsia" w:ascii="仿宋" w:hAnsi="仿宋" w:eastAsia="仿宋" w:cs="Times New Roman"/>
          <w:highlight w:val="none"/>
          <w:lang w:eastAsia="zh-CN"/>
        </w:rPr>
        <w:t>。</w:t>
      </w:r>
    </w:p>
    <w:p w14:paraId="5E69A927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cs="华文仿宋"/>
          <w:highlight w:val="none"/>
        </w:rPr>
        <w:t>第十</w:t>
      </w:r>
      <w:r>
        <w:rPr>
          <w:rFonts w:hint="eastAsia" w:ascii="华文仿宋" w:hAnsi="华文仿宋" w:cs="华文仿宋"/>
          <w:highlight w:val="none"/>
          <w:lang w:eastAsia="zh-CN"/>
        </w:rPr>
        <w:t>一</w:t>
      </w:r>
      <w:r>
        <w:rPr>
          <w:rFonts w:hint="eastAsia" w:ascii="华文仿宋" w:hAnsi="华文仿宋" w:cs="华文仿宋"/>
          <w:highlight w:val="none"/>
        </w:rPr>
        <w:t>条、</w:t>
      </w:r>
      <w:r>
        <w:rPr>
          <w:rFonts w:hint="eastAsia" w:ascii="华文仿宋" w:hAnsi="华文仿宋" w:cs="华文仿宋"/>
          <w:highlight w:val="none"/>
          <w:lang w:val="en-US" w:eastAsia="zh-CN"/>
        </w:rPr>
        <w:t>争议解决方式</w:t>
      </w:r>
    </w:p>
    <w:p w14:paraId="7CC0075B">
      <w:pPr>
        <w:widowControl w:val="0"/>
        <w:spacing w:line="500" w:lineRule="exact"/>
        <w:ind w:firstLine="560" w:firstLineChars="200"/>
        <w:rPr>
          <w:rFonts w:hint="default" w:ascii="华文仿宋" w:hAnsi="华文仿宋" w:cs="华文仿宋"/>
          <w:highlight w:val="none"/>
          <w:lang w:val="en-US" w:eastAsia="zh-CN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本合同在履行过程中发生的争议，由双方当事人协商解决；协商不成的，任何一方均有权向</w:t>
      </w:r>
      <w:r>
        <w:rPr>
          <w:rFonts w:hint="eastAsia" w:ascii="华文仿宋" w:hAnsi="华文仿宋" w:cs="华文仿宋"/>
          <w:kern w:val="2"/>
          <w:sz w:val="28"/>
          <w:szCs w:val="28"/>
          <w:highlight w:val="none"/>
          <w:lang w:val="en-US" w:eastAsia="zh-CN" w:bidi="ar-SA"/>
        </w:rPr>
        <w:t>甲方所在地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highlight w:val="none"/>
          <w:lang w:val="en-US" w:eastAsia="zh-CN" w:bidi="ar-SA"/>
        </w:rPr>
        <w:t>的人民法院提起诉讼。在争议解决期间，除争议事项外，双方应继续履行本合同规定的其他义务。</w:t>
      </w:r>
    </w:p>
    <w:p w14:paraId="5273153A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  <w:lang w:val="en-US" w:eastAsia="zh-CN"/>
        </w:rPr>
        <w:t>第十二条、</w:t>
      </w:r>
      <w:r>
        <w:rPr>
          <w:rFonts w:hint="eastAsia" w:ascii="华文仿宋" w:hAnsi="华文仿宋" w:cs="华文仿宋"/>
          <w:highlight w:val="none"/>
        </w:rPr>
        <w:t>合同生效及其他</w:t>
      </w:r>
    </w:p>
    <w:p w14:paraId="532BCD0A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本合同应在双方授权代表签字、单位盖章后生效。</w:t>
      </w:r>
    </w:p>
    <w:p w14:paraId="3DFC85EB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1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本合同正本一式捌份，双方各持肆份，具有同等</w:t>
      </w:r>
      <w:r>
        <w:rPr>
          <w:rFonts w:hint="eastAsia" w:ascii="华文仿宋" w:hAnsi="华文仿宋" w:cs="华文仿宋"/>
          <w:highlight w:val="none"/>
        </w:rPr>
        <w:fldChar w:fldCharType="begin"/>
      </w:r>
      <w:r>
        <w:rPr>
          <w:rFonts w:hint="eastAsia" w:ascii="华文仿宋" w:hAnsi="华文仿宋" w:cs="华文仿宋"/>
          <w:highlight w:val="none"/>
        </w:rPr>
        <w:instrText xml:space="preserve"> HYPERLINK "http://cpro.baidu.com/cpro/ui/uijs.php?c=news&amp;cf=1001&amp;ch=0&amp;di=8&amp;fv=11&amp;jk=6d369ae6106e9b35&amp;k=%B7%A8%C2%C9%D0%A7%C1%A6&amp;k0=%B7%A8%C2%C9%D0%A7%C1%A6&amp;kdi0=0&amp;luki=4&amp;n=10&amp;p=baidu&amp;q=3liancpr&amp;rb=0&amp;rs=1&amp;seller_id=1&amp;sid=359b6e10e69a366d&amp;ssp2=1&amp;stid=0&amp;t=tpclicked3_hc&amp;tu=u1833515&amp;u=http%3A%2F%2Fwww%2E3lian%2Ecom%2Fzl%2F2010%2F12%2D16%2F45913%2Ehtml&amp;urlid=0" \t "_blank" </w:instrText>
      </w:r>
      <w:r>
        <w:rPr>
          <w:rFonts w:hint="eastAsia" w:ascii="华文仿宋" w:hAnsi="华文仿宋" w:cs="华文仿宋"/>
          <w:highlight w:val="none"/>
        </w:rPr>
        <w:fldChar w:fldCharType="separate"/>
      </w:r>
      <w:r>
        <w:rPr>
          <w:rFonts w:hint="eastAsia" w:ascii="华文仿宋" w:hAnsi="华文仿宋" w:cs="华文仿宋"/>
          <w:highlight w:val="none"/>
        </w:rPr>
        <w:t>法律效力</w:t>
      </w:r>
      <w:r>
        <w:rPr>
          <w:rFonts w:hint="eastAsia" w:ascii="华文仿宋" w:hAnsi="华文仿宋" w:cs="华文仿宋"/>
          <w:highlight w:val="none"/>
        </w:rPr>
        <w:fldChar w:fldCharType="end"/>
      </w:r>
      <w:r>
        <w:rPr>
          <w:rFonts w:hint="eastAsia" w:ascii="华文仿宋" w:hAnsi="华文仿宋" w:cs="华文仿宋"/>
          <w:highlight w:val="none"/>
        </w:rPr>
        <w:t>。</w:t>
      </w:r>
    </w:p>
    <w:p w14:paraId="31492F6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2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fldChar w:fldCharType="begin"/>
      </w:r>
      <w:r>
        <w:rPr>
          <w:rFonts w:hint="eastAsia" w:ascii="华文仿宋" w:hAnsi="华文仿宋" w:cs="华文仿宋"/>
          <w:highlight w:val="none"/>
        </w:rPr>
        <w:instrText xml:space="preserve"> HYPERLINK "http://cpro.baidu.com/cpro/ui/uijs.php?c=news&amp;cf=1001&amp;ch=0&amp;di=8&amp;fv=11&amp;jk=6d369ae6106e9b35&amp;k=%BA%CF%CD%AC&amp;k0=%BA%CF%CD%AC&amp;kdi0=0&amp;luki=8&amp;n=10&amp;p=baidu&amp;q=3liancpr&amp;rb=0&amp;rs=1&amp;seller_id=1&amp;sid=359b6e10e69a366d&amp;ssp2=1&amp;stid=0&amp;t=tpclicked3_hc&amp;tu=u1833515&amp;u=http%3A%2F%2Fwww%2E3lian%2Ecom%2Fzl%2F2010%2F12%2D16%2F45913%2Ehtml&amp;urlid=0" \t "_blank" </w:instrText>
      </w:r>
      <w:r>
        <w:rPr>
          <w:rFonts w:hint="eastAsia" w:ascii="华文仿宋" w:hAnsi="华文仿宋" w:cs="华文仿宋"/>
          <w:highlight w:val="none"/>
        </w:rPr>
        <w:fldChar w:fldCharType="separate"/>
      </w:r>
      <w:r>
        <w:rPr>
          <w:rFonts w:hint="eastAsia" w:ascii="华文仿宋" w:hAnsi="华文仿宋" w:cs="华文仿宋"/>
          <w:highlight w:val="none"/>
        </w:rPr>
        <w:t>合同</w:t>
      </w:r>
      <w:r>
        <w:rPr>
          <w:rFonts w:hint="eastAsia" w:ascii="华文仿宋" w:hAnsi="华文仿宋" w:cs="华文仿宋"/>
          <w:highlight w:val="none"/>
        </w:rPr>
        <w:fldChar w:fldCharType="end"/>
      </w:r>
      <w:r>
        <w:rPr>
          <w:rFonts w:hint="eastAsia" w:ascii="华文仿宋" w:hAnsi="华文仿宋" w:cs="华文仿宋"/>
          <w:highlight w:val="none"/>
        </w:rPr>
        <w:t>如有未尽事宜，须经双方共同协商后作出补充规定，补充规定与本合同具有同等效力。</w:t>
      </w:r>
    </w:p>
    <w:p w14:paraId="248A21A4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3</w:t>
      </w:r>
      <w:r>
        <w:rPr>
          <w:rFonts w:hint="eastAsia" w:ascii="华文仿宋" w:hAnsi="华文仿宋" w:cs="华文仿宋"/>
          <w:highlight w:val="none"/>
          <w:lang w:val="en-US" w:eastAsia="zh-CN"/>
        </w:rPr>
        <w:t>.</w:t>
      </w:r>
      <w:r>
        <w:rPr>
          <w:rFonts w:hint="eastAsia" w:ascii="华文仿宋" w:hAnsi="华文仿宋" w:cs="华文仿宋"/>
          <w:highlight w:val="none"/>
        </w:rPr>
        <w:t>甲乙双方的联系方式及联系人信息如合同首部公司信息。</w:t>
      </w:r>
    </w:p>
    <w:p w14:paraId="3C92FCB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  <w:r>
        <w:rPr>
          <w:rFonts w:hint="eastAsia" w:ascii="华文仿宋" w:hAnsi="华文仿宋" w:cs="华文仿宋"/>
          <w:highlight w:val="none"/>
        </w:rPr>
        <w:t>双方确认，任何通知以上述联系方式送达上述联系人或通信地址即为妥当送达。若任何一方联系方式或联系人发生变更，应立即书面告知对方，否则，视为未变更。</w:t>
      </w:r>
    </w:p>
    <w:p w14:paraId="110017A2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</w:p>
    <w:p w14:paraId="5815B2AD">
      <w:pPr>
        <w:widowControl w:val="0"/>
        <w:spacing w:line="500" w:lineRule="exact"/>
        <w:ind w:firstLine="560" w:firstLineChars="200"/>
        <w:rPr>
          <w:rFonts w:hint="eastAsia" w:ascii="华文仿宋" w:hAnsi="华文仿宋" w:cs="华文仿宋"/>
          <w:highlight w:val="none"/>
        </w:rPr>
      </w:pPr>
    </w:p>
    <w:p w14:paraId="0C8E5D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253A52A4"/>
    <w:rsid w:val="045F5030"/>
    <w:rsid w:val="0B5718EC"/>
    <w:rsid w:val="1B79445F"/>
    <w:rsid w:val="253A52A4"/>
    <w:rsid w:val="38F8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Times New Roman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3082</Words>
  <Characters>3124</Characters>
  <Lines>0</Lines>
  <Paragraphs>0</Paragraphs>
  <TotalTime>0</TotalTime>
  <ScaleCrop>false</ScaleCrop>
  <LinksUpToDate>false</LinksUpToDate>
  <CharactersWithSpaces>3439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2024-06-07T08:00:00Z</dcterms:created>
  <dc:creator>小怪兽</dc:creator>
  <cp:lastModifiedBy>逍楠</cp:lastModifiedBy>
  <dcterms:modified xsi:type="dcterms:W3CDTF">2025-06-23T01:55:57Z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35C6B1D763174195B4BB45FC58632E9C_11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