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F3C20">
      <w:pPr>
        <w:ind w:left="0" w:leftChars="0" w:right="0" w:rightChars="0" w:firstLine="0" w:firstLineChars="0"/>
        <w:jc w:val="center"/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  <w:t>主要商务条款响应偏离表</w:t>
      </w:r>
    </w:p>
    <w:tbl>
      <w:tblPr>
        <w:tblStyle w:val="3"/>
        <w:tblW w:w="4998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171"/>
        <w:gridCol w:w="5618"/>
        <w:gridCol w:w="1191"/>
      </w:tblGrid>
      <w:tr w14:paraId="6BFC2A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5639F3C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216B083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条款</w:t>
            </w:r>
          </w:p>
        </w:tc>
        <w:tc>
          <w:tcPr>
            <w:tcW w:w="3296" w:type="pct"/>
            <w:tcBorders>
              <w:tl2br w:val="nil"/>
              <w:tr2bl w:val="nil"/>
            </w:tcBorders>
            <w:vAlign w:val="center"/>
          </w:tcPr>
          <w:p w14:paraId="3B85F58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  <w:t>内容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12F9C80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  <w:t>响应说明</w:t>
            </w:r>
          </w:p>
        </w:tc>
      </w:tr>
      <w:tr w14:paraId="00C7AA5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1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50DA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8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8AFD8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合同</w:t>
            </w:r>
          </w:p>
          <w:p w14:paraId="71E160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价款</w:t>
            </w:r>
          </w:p>
        </w:tc>
        <w:tc>
          <w:tcPr>
            <w:tcW w:w="3296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7B24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1.本项目采用固定综合单价合同。 </w:t>
            </w:r>
          </w:p>
          <w:p w14:paraId="78100F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2.综合单价修正系数： 修正系数=磋商最终报价/首次报价。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01A9C531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14:paraId="1C1597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42DB6EC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2023A2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变更、签证价款</w:t>
            </w:r>
          </w:p>
        </w:tc>
        <w:tc>
          <w:tcPr>
            <w:tcW w:w="3296" w:type="pct"/>
            <w:tcBorders>
              <w:tl2br w:val="nil"/>
              <w:tr2bl w:val="nil"/>
            </w:tcBorders>
            <w:vAlign w:val="center"/>
          </w:tcPr>
          <w:p w14:paraId="51E8C6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1.审核后的工程量清单报价中已有工程综合单价的，按已有综合单价结算； </w:t>
            </w:r>
          </w:p>
          <w:p w14:paraId="33698A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2.审核后的工程量清单报价中只有类似工程项目的，双方可以参照同标准类似综合单价协商认可的综合单价结算；</w:t>
            </w:r>
          </w:p>
          <w:p w14:paraId="743FEB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.审核后的工程量清单报价中没有的工程项目内容，经监理工程师、甲方代表确认后，乙方可重新组价并上报，组价依据施工图、设计变更、2009《陕建工程量清单计价规则》、2004《陕西省建筑、装饰工程消耗量定额》、2004《陕西省安装工程消耗量定额》、2001《全统修善定额土建工程、安装工程陕西价目表》、《陕西省建筑、装饰、安装工程价目表》（2009）及相应的费率。 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57EDF5A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  <w:tr w14:paraId="3311513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316" w:type="pct"/>
            <w:tcBorders>
              <w:tl2br w:val="nil"/>
              <w:tr2bl w:val="nil"/>
            </w:tcBorders>
            <w:vAlign w:val="center"/>
          </w:tcPr>
          <w:p w14:paraId="38315CD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87" w:type="pct"/>
            <w:tcBorders>
              <w:tl2br w:val="nil"/>
              <w:tr2bl w:val="nil"/>
            </w:tcBorders>
            <w:vAlign w:val="center"/>
          </w:tcPr>
          <w:p w14:paraId="1164E8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付款方式</w:t>
            </w:r>
          </w:p>
        </w:tc>
        <w:tc>
          <w:tcPr>
            <w:tcW w:w="3296" w:type="pct"/>
            <w:tcBorders>
              <w:tl2br w:val="nil"/>
              <w:tr2bl w:val="nil"/>
            </w:tcBorders>
            <w:vAlign w:val="center"/>
          </w:tcPr>
          <w:p w14:paraId="15C980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jc w:val="left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4"/>
                <w:szCs w:val="24"/>
                <w:lang w:val="en-US" w:eastAsia="zh-CN" w:bidi="ar-SA"/>
              </w:rPr>
              <w:t>待工程竣工验收合格后付至合同金额的80%；经学校审计后付至审定金额的100%；但前期支付金额超过审定金额的成交人应当退还。</w:t>
            </w:r>
          </w:p>
        </w:tc>
        <w:tc>
          <w:tcPr>
            <w:tcW w:w="699" w:type="pct"/>
            <w:tcBorders>
              <w:tl2br w:val="nil"/>
              <w:tr2bl w:val="nil"/>
            </w:tcBorders>
            <w:vAlign w:val="center"/>
          </w:tcPr>
          <w:p w14:paraId="5FBA93F2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en-US"/>
              </w:rPr>
            </w:pPr>
          </w:p>
        </w:tc>
      </w:tr>
    </w:tbl>
    <w:p w14:paraId="05D0D783">
      <w:pP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</w:pPr>
    </w:p>
    <w:p w14:paraId="1B4D1A95">
      <w:pPr>
        <w:rPr>
          <w:rFonts w:hint="default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注：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eastAsia="zh-CN"/>
        </w:rPr>
        <w:t>响应说明填写：优于、等于、低于。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1"/>
          <w:lang w:val="en-US" w:eastAsia="zh-CN"/>
        </w:rPr>
        <w:t>未填写的视为低于。</w:t>
      </w:r>
    </w:p>
    <w:p w14:paraId="3915BA52">
      <w:pP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</w:p>
    <w:p w14:paraId="16A94F30">
      <w:pPr>
        <w:rPr>
          <w:rFonts w:hint="eastAsia" w:ascii="黑体" w:hAnsi="黑体" w:eastAsia="黑体" w:cs="黑体"/>
          <w:spacing w:val="7"/>
          <w:kern w:val="0"/>
          <w:sz w:val="32"/>
          <w:szCs w:val="32"/>
          <w:lang w:val="en-US" w:eastAsia="zh-CN"/>
        </w:rPr>
      </w:pPr>
    </w:p>
    <w:p w14:paraId="0120B2C8"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供应商：（盖公章）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9E4D78"/>
    <w:rsid w:val="16922F95"/>
    <w:rsid w:val="1F9077A5"/>
    <w:rsid w:val="1FE842E7"/>
    <w:rsid w:val="205234AE"/>
    <w:rsid w:val="3FF9428E"/>
    <w:rsid w:val="5481728A"/>
    <w:rsid w:val="719E4D78"/>
    <w:rsid w:val="7459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444</Characters>
  <Lines>0</Lines>
  <Paragraphs>0</Paragraphs>
  <TotalTime>0</TotalTime>
  <ScaleCrop>false</ScaleCrop>
  <LinksUpToDate>false</LinksUpToDate>
  <CharactersWithSpaces>449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2025-04-29T12:23:00Z</dcterms:created>
  <dc:creator>新昱</dc:creator>
  <cp:lastModifiedBy>新昱</cp:lastModifiedBy>
  <dcterms:modified xsi:type="dcterms:W3CDTF">2025-06-24T09:40:41Z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44F26DEF014342D7886A882D4F173886_13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