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205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84"/>
        <w:gridCol w:w="1035"/>
        <w:gridCol w:w="667"/>
        <w:gridCol w:w="750"/>
        <w:gridCol w:w="9121"/>
      </w:tblGrid>
      <w:tr w14:paraId="19E07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205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AC63">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bookmarkStart w:id="0" w:name="_GoBack"/>
            <w:r>
              <w:rPr>
                <w:rFonts w:hint="eastAsia" w:ascii="宋体" w:hAnsi="宋体" w:eastAsia="宋体" w:cs="宋体"/>
                <w:b/>
                <w:bCs/>
                <w:i w:val="0"/>
                <w:iCs w:val="0"/>
                <w:color w:val="000000"/>
                <w:kern w:val="0"/>
                <w:sz w:val="28"/>
                <w:szCs w:val="28"/>
                <w:u w:val="none"/>
                <w:lang w:val="en-US" w:eastAsia="zh-CN" w:bidi="ar"/>
              </w:rPr>
              <w:t>幼儿园户外活动场地改造工程项目工程量清单</w:t>
            </w:r>
          </w:p>
        </w:tc>
      </w:tr>
      <w:tr w14:paraId="3CA11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BEDC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1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592C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BFCE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1B0A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9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7D21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20C45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2054"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6BF3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西北大学附属幼儿园户外活动场地</w:t>
            </w:r>
          </w:p>
        </w:tc>
      </w:tr>
      <w:tr w14:paraId="1B011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3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26CC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2E19B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场地保护</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7005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BB8A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1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0163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1.在施工区域周边设置高度不低于 1.2 米的防护围栏，并张贴明显的警示标识。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2.对园内的公共设施、绿植等采用防护网、塑料薄膜等进行覆盖包裹</w:t>
            </w:r>
          </w:p>
        </w:tc>
      </w:tr>
      <w:tr w14:paraId="3682D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 w:hRule="atLeast"/>
        </w:trPr>
        <w:tc>
          <w:tcPr>
            <w:tcW w:w="3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1FD3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64A04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34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FE2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91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908265">
            <w:pPr>
              <w:keepNext w:val="0"/>
              <w:keepLines w:val="0"/>
              <w:widowControl/>
              <w:suppressLineNumbers w:val="0"/>
              <w:jc w:val="left"/>
              <w:textAlignment w:val="center"/>
              <w:rPr>
                <w:rFonts w:hint="eastAsia" w:ascii="宋体" w:hAnsi="宋体" w:eastAsia="宋体" w:cs="宋体"/>
                <w:i w:val="0"/>
                <w:iCs w:val="0"/>
                <w:color w:val="0000FF"/>
                <w:sz w:val="20"/>
                <w:szCs w:val="20"/>
                <w:u w:val="none"/>
              </w:rPr>
            </w:pPr>
            <w:r>
              <w:rPr>
                <w:rFonts w:hint="eastAsia" w:ascii="宋体" w:hAnsi="宋体" w:eastAsia="宋体" w:cs="宋体"/>
                <w:i w:val="0"/>
                <w:iCs w:val="0"/>
                <w:color w:val="0000FF"/>
                <w:kern w:val="0"/>
                <w:sz w:val="20"/>
                <w:szCs w:val="20"/>
                <w:u w:val="none"/>
                <w:lang w:val="en-US" w:eastAsia="zh-CN" w:bidi="ar"/>
              </w:rPr>
              <w:t>[项目特征]</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1.30cm厚原土铲除</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2.混凝土强度等级：C25</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3.厚度：30cm</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4.混凝土表面覆盖塑料薄膜或草帘，并定期浇水保持 湿润，养护时间不少于14天，待地面完全干燥后， 方可进行后续的预制型橡胶跑道铺设工作。</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[工作内容]</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1.原土铲除并弃置</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2.现浇基础</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3.混凝土养护：在混凝土终凝后（表面能抵抗轻微损伤时），立即用吸水性好的材料（如麻袋片、草帘、土工布、无纺布）覆盖，并定期向覆盖物上洒水，使其始终保持湿润状态。</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蓄水养护：对于表面积水不易流失的水平结构（如地坪、楼板、基础底板、水池底板），可在周边砌筑临时小围堰蓄水养护。</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喷雾养护：使用喷雾器向混凝土表面喷洒细水雾，适用于大面积或不易覆盖的结构，但需注意避免过度冲刷表面。</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湿砂覆盖：在混凝土表面铺设湿砂层并保持湿润。</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防止水分流失（密封）</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薄膜覆盖养护：在混凝土终凝后，立即覆盖专用的养护薄膜（通常是白色塑料薄膜或透明薄膜）。薄膜必须铺盖严密，边缘压实，形成密封层，利用混凝土自身蒸发的水分在膜下形成湿润环境。需检查薄膜是否破损并及时修补。</w:t>
            </w:r>
          </w:p>
        </w:tc>
      </w:tr>
      <w:tr w14:paraId="074F4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20" w:hRule="atLeast"/>
        </w:trPr>
        <w:tc>
          <w:tcPr>
            <w:tcW w:w="3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E2D3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F5B36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卷材地面</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8425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EC01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91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822C99">
            <w:pPr>
              <w:keepNext w:val="0"/>
              <w:keepLines w:val="0"/>
              <w:widowControl/>
              <w:suppressLineNumbers w:val="0"/>
              <w:jc w:val="left"/>
              <w:textAlignment w:val="center"/>
              <w:rPr>
                <w:rFonts w:hint="eastAsia" w:ascii="宋体" w:hAnsi="宋体" w:eastAsia="宋体" w:cs="宋体"/>
                <w:i w:val="0"/>
                <w:iCs w:val="0"/>
                <w:color w:val="0000FF"/>
                <w:sz w:val="20"/>
                <w:szCs w:val="20"/>
                <w:u w:val="none"/>
              </w:rPr>
            </w:pPr>
            <w:r>
              <w:rPr>
                <w:rFonts w:hint="eastAsia" w:ascii="宋体" w:hAnsi="宋体" w:eastAsia="宋体" w:cs="宋体"/>
                <w:i w:val="0"/>
                <w:iCs w:val="0"/>
                <w:color w:val="0000FF"/>
                <w:kern w:val="0"/>
                <w:sz w:val="20"/>
                <w:szCs w:val="20"/>
                <w:u w:val="none"/>
                <w:lang w:val="en-US" w:eastAsia="zh-CN" w:bidi="ar"/>
              </w:rPr>
              <w:t>[项目特征]</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1.面层材料品种、规格：13mm卷材铺装：A、材料：13㎜厚，1.22米宽，每卷长约15米，暗红色，粘接胶。</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B、将专用粘接胶料搅拌均匀后倒入已定位好的并经过试铺的道位场地上（试铺后原地收卷），按每卷卷材的宽度和长度用刮耙或镘刀将粘接胶刮匀，胶料的用量约为1.3㎏/㎡，然后将橡胶卷材滚铺粘贴上。滚铺时，边滚铺边用滚压筒在卷材面上滚压，赶出空气，提高胶粘效果。然后在铺设完的卷材周边上压上红砖，确保周边粘接牢固。</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C、粘接时，纵向接口采用平接推挤法施工，横向接口采用预长推挤法施工（预长3～5㎜左右），尽量做到接缝处无缝口。</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D、粘接时，注意接缝处的粘接胶应饱满。刮粘接胶时，在纵或横向接缝处，要用镘刀在接缝处刮胶，即在已铺卷材接口处的侧面将胶料多刮一些，成一定斜角，以铺贴卷材接缝后不溢出为度来控制接缝处胶料的用量。若出现溢胶，应及时清理干净。</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E、弯道粘接时，采用延弧自然顺铺法进行铺设。施工时，每条铺设后，在内弧处会有一部位轻向上拱起，是正常现象，只须稍微施力压平即可。另外，应特别注意接口处的固定，必要时采用加水泥钉固定法固定，待粘接牢固后再拔去钉子。</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F、对前一天完成的跑道纵横向接缝口进行检查，发现接缝口有未灌满胶的，即可采用手压枪压胶法打胶压填纵横向接缝，待干固后用割刀修平。</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2.跑道线，点位线等：（1）材料：弹性橡胶画线漆。材：料特点：耐磨，不变色，附着力强。</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（2）用鉴定过的钢尺，全站仪放设点位线，各点位数据按照国际田径联合会（IAAF）标准400M田径场标线规范及体育工艺的要求进行标线，内控相对误差为±0—±1/10000。</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（3）按点位线及色别喷漆。</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（4）标志线的喷划注意事项：</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A、按划线数据测量、确定各种标志线的位置，反复测量，校核确认无误已达要求的精确度，方可用大头针在塑胶面层上做划线记号，用墨线弹出底线。</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B、放线后须经体育工艺复核，角度部分用放射线长度进行校核，直线部分用鉴定过的钢尺（包括尺长校正、温度校正）进行复核，确认符合标准后，方可进行喷线。</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C、喷线时，要反复检查喷线木盒的宽度是否符合田联的规定(线宽为50mm)，如不符合必须及时调整。</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D、喷线操作人员应掌握好喷枪离塑胶面距离和角度，以便线条的美观，要求线条清晰、色泽均匀、无明显接缝、无毛边。 [工作内容]</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1.基础打磨找平处理：（1）对已铺设完毕的沥青砼基础进行平整度误差测试，用三米直尺检测误差不得超过3mm。</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（2）对已铺设完毕的沥青砼基础进行密实度测试，密实度小于95%均需做密实度加强处理（通常细沥青砼配合比在AC10及大于AC10的密实度均需处理）。</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（3）对局部平整度误差超过3mm及有积水的部位，采用打磨或填补的方法进行处理，至合格为止。</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（4）打磨法---将局部超高处用水磨石机进行打磨。</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（5）填补法---采用专用补平胶（自流平胶）补平。</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（6）密实度处理---采用高分子加强层处理法处理（处理材料用苯丙乳液、水泥、石英砂、水按1:2:4:8:适量混合搅拌均匀倒入现场，用刮耙顺基面刮平，但注意加强层不可刮出厚度，填满空隙即可）。</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（7）全场清理干净。</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2.防水处理：不低于一层防水胶</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面层铺装：A、加厚区要求：加厚区分20㎜厚加厚区（用于跳远、跳高、标枪及撑杆跳高助跑道）和25㎜厚加厚区（用于障碍水池处）。加厚区铺设完的表面标高与周边一致（因此要求基础施工时应预留向下的加厚区厚度）。</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B、由于材料物理性能的要求，卷材只能按13㎜厚预制，20㎜加厚区施工按13㎜卷材+7㎜混合型塑胶进行铺设，障碍池加厚区施工按13㎜卷材+12㎜混合型塑胶进行铺设。</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 xml:space="preserve">4.场地划线：（1）采用全站仪按照体育工艺及竞赛规则和设计要求进行分道定位放线，并做好标识。 </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（2）做好分色区定位放线，并做好标识。</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（3）重复放线、校验无误方可进行橡胶卷材铺设。</w:t>
            </w:r>
          </w:p>
        </w:tc>
      </w:tr>
      <w:tr w14:paraId="38803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2054"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F9DE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西北大学（长安校区）幼儿园户外活动场地</w:t>
            </w:r>
          </w:p>
        </w:tc>
      </w:tr>
      <w:tr w14:paraId="40F3C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trPr>
        <w:tc>
          <w:tcPr>
            <w:tcW w:w="481"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1D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06FE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场地保护</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D85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90F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1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F5D4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1.在施工区域周边设置高度不低于 1.2 米的防护围栏，并张贴明显的警示标识。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2.对园内的公共设施、绿植等采用防护网、塑料薄膜等进行覆盖包裹</w:t>
            </w:r>
          </w:p>
        </w:tc>
      </w:tr>
      <w:tr w14:paraId="0BBCA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481"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A46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7F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原有场地人工草皮地面处理</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1209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7CCF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906</w:t>
            </w:r>
          </w:p>
        </w:tc>
        <w:tc>
          <w:tcPr>
            <w:tcW w:w="91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E803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1.原有场地的人工草皮拆除。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2.原有场地地面处理。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1.拆除原有场地的人工草皮并弃置。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2.原有场地地面进行找平处理。</w:t>
            </w:r>
          </w:p>
        </w:tc>
      </w:tr>
      <w:tr w14:paraId="426FE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0" w:hRule="atLeast"/>
        </w:trPr>
        <w:tc>
          <w:tcPr>
            <w:tcW w:w="481"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98E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EDD9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卷材地面</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8846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B045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906</w:t>
            </w:r>
          </w:p>
        </w:tc>
        <w:tc>
          <w:tcPr>
            <w:tcW w:w="91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FD1B4F">
            <w:pPr>
              <w:keepNext w:val="0"/>
              <w:keepLines w:val="0"/>
              <w:widowControl/>
              <w:suppressLineNumbers w:val="0"/>
              <w:jc w:val="left"/>
              <w:textAlignment w:val="center"/>
              <w:rPr>
                <w:rFonts w:hint="eastAsia" w:ascii="宋体" w:hAnsi="宋体" w:eastAsia="宋体" w:cs="宋体"/>
                <w:i w:val="0"/>
                <w:iCs w:val="0"/>
                <w:color w:val="0000FF"/>
                <w:kern w:val="0"/>
                <w:sz w:val="20"/>
                <w:szCs w:val="20"/>
                <w:u w:val="none"/>
                <w:lang w:val="en-US" w:eastAsia="zh-CN" w:bidi="ar"/>
              </w:rPr>
            </w:pPr>
            <w:r>
              <w:rPr>
                <w:rFonts w:hint="eastAsia" w:ascii="宋体" w:hAnsi="宋体" w:eastAsia="宋体" w:cs="宋体"/>
                <w:b w:val="0"/>
                <w:bCs w:val="0"/>
                <w:i w:val="0"/>
                <w:iCs w:val="0"/>
                <w:color w:val="0000FF"/>
                <w:kern w:val="0"/>
                <w:sz w:val="20"/>
                <w:szCs w:val="20"/>
                <w:u w:val="none"/>
                <w:lang w:val="en-US" w:eastAsia="zh-CN" w:bidi="ar"/>
              </w:rPr>
              <w:t>[项目特征]</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1.面层材料品种、规格：13mm卷材铺装：A、材料：13㎜厚，1.22米宽，每卷长约15米，暗红色，粘接胶。</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B、将专用粘接胶料搅拌均匀后倒入已定位好的并经过试铺的道位场地上（试铺后原地收卷），按每卷卷材的宽度和长度用刮耙或镘刀将粘接胶刮匀，胶料的用量约为1.3㎏/㎡，然后将橡胶卷材滚铺粘贴上。滚铺时，边滚铺边用滚压筒在卷材面上滚压，赶出空气，提高胶粘效果。然后在铺设完的卷材周边上压上红砖，确保周边粘接牢固。</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C、粘接时，纵向接口采用平接推挤法施工，横向接口采用预长推挤法施工（预长3～5㎜左右），尽量做到接缝处无缝口。</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D、粘接时，注意接缝处的粘接胶应饱满。刮粘接胶时，在纵或横向接缝处，要用镘刀在接缝处刮胶，即在已铺卷材接口处的侧面将胶料多刮一些，成一定斜角，以铺贴卷材接缝后不溢出为度来控制接缝处胶料的用量。若出现溢胶，应及时清理干净。</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E、弯道粘接时，采用延弧自然顺铺法进行铺设。施工时，每条铺设后，在内弧处会有一部位轻向上拱起，是正常现象，只须稍微施力压平即可。另外，应特别注意接口处的固定，必要时采用加水泥钉固定法固定，待粘接牢固后再拔去钉子。</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F、对前一天完成的跑道纵横向接缝口进行检查，发现接缝口有未灌满胶的，即可采用手压枪压胶法打胶压填纵横向接缝，待干固后用割刀修平。</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2.跑道线，点位线等：（1）材料：弹性橡胶画线漆。材：料特点：耐磨，不变色，附着力强。</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（2）用鉴定过的钢尺，全站仪放设点位线，各点位数据按照国际田径联合会（IAAF）标准400M田径场标线规范及体育工艺的要求进行标线，内控相对误差为±0—±1/10000。</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（3）按点位线及色别喷漆。</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（4）标志线的喷划注意事项：</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A、按划线数据测量、确定各种标志线的位置，反复测量，校核确认无误已达要求的精确度，方可用大头针在塑胶面层上做划线记号，用墨线弹出底线。</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B、放线后须经体育工艺复核，角度部分用放射线长度进行校核，直线部分用鉴定过的钢尺（包括尺长校正、温度校正）进行复核，确认符合标准后，方可进行喷线。</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C、喷线时，要反复检查喷线木盒的宽度是否符合田联的规定(线宽为50mm)，如不符合必须及时调整。</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D、喷线操作人员应掌握好喷枪离塑胶面距离和角度，以便线条的美观，要求线条清晰、色泽均匀、无明显接缝、无毛边。</w:t>
            </w:r>
          </w:p>
          <w:p w14:paraId="6C7D23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val="0"/>
                <w:bCs w:val="0"/>
                <w:i w:val="0"/>
                <w:iCs w:val="0"/>
                <w:color w:val="0000FF"/>
                <w:kern w:val="0"/>
                <w:sz w:val="20"/>
                <w:szCs w:val="20"/>
                <w:u w:val="none"/>
                <w:lang w:val="en-US" w:eastAsia="zh-CN" w:bidi="ar"/>
              </w:rPr>
              <w:t>[工作内容]</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1.基础打磨找平处理：（1）对已铺设完毕的沥青砼基础进行平整度误差测试，用三米直尺检测误差不得超过3mm。</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（2）对已铺设完毕的沥青砼基础进行密实度测试，密实度小于95%均需做密实度加强处理（通常细沥青砼配合比在AC10及大于AC10的密实度均需处理）。</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（3）对局部平整度误差超过3mm及有积水的部位，采用打磨或填补的方法进行处理，至合格为止。</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（4）打磨法---将局部超高处用水磨石机进行打磨。</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（5）填补法---采用专用补平胶（自流平胶）补平。</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（6）密实度处理---采用高分子加强层处理法处理（处理材料用苯丙乳液、水泥、石英砂、水按1:2:4:8:适量混合搅拌均匀倒入现场，用刮耙顺基面刮平，但注意加强层不可刮出厚度，填满空隙即可）。</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（7）全场清理干净。</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2.防水处理：不低于一层防水胶</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面层铺装：A、加厚区要求：加厚区分20㎜厚加厚区（用于跳远、跳高、标枪及撑杆跳高助跑道）和25㎜厚加厚区（用于障碍水池处）。加厚区铺设完的表面标高与周边一致（因此要求基础施工时应预留向下的加厚区厚度）。</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B、由于材料物理性能的要求，卷材只能按13㎜厚预制，20㎜加厚区施工按13㎜卷材+7㎜混合型塑胶进行铺设，障碍池加厚区施工按13㎜卷材+12㎜混合型塑胶进行铺设。</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 xml:space="preserve">4.场地划线：（1）采用全站仪按照体育工艺及竞赛规则和设计要求进行分道定位放线，并做好标识。 </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（2）做好分色区定位放线，并做好标识。</w:t>
            </w:r>
            <w:r>
              <w:rPr>
                <w:rFonts w:hint="eastAsia" w:ascii="宋体" w:hAnsi="宋体" w:eastAsia="宋体" w:cs="宋体"/>
                <w:i w:val="0"/>
                <w:iCs w:val="0"/>
                <w:color w:val="0000FF"/>
                <w:kern w:val="0"/>
                <w:sz w:val="20"/>
                <w:szCs w:val="20"/>
                <w:u w:val="none"/>
                <w:lang w:val="en-US" w:eastAsia="zh-CN" w:bidi="ar"/>
              </w:rPr>
              <w:br w:type="textWrapping"/>
            </w:r>
            <w:r>
              <w:rPr>
                <w:rFonts w:hint="eastAsia" w:ascii="宋体" w:hAnsi="宋体" w:eastAsia="宋体" w:cs="宋体"/>
                <w:i w:val="0"/>
                <w:iCs w:val="0"/>
                <w:color w:val="0000FF"/>
                <w:kern w:val="0"/>
                <w:sz w:val="20"/>
                <w:szCs w:val="20"/>
                <w:u w:val="none"/>
                <w:lang w:val="en-US" w:eastAsia="zh-CN" w:bidi="ar"/>
              </w:rPr>
              <w:t>（3）重复放线、校验无误方可进行橡胶卷材铺设。</w:t>
            </w:r>
          </w:p>
        </w:tc>
      </w:tr>
      <w:tr w14:paraId="26D6F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205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335F1D2">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暂列金：26898元</w:t>
            </w:r>
          </w:p>
        </w:tc>
      </w:tr>
      <w:bookmarkEnd w:id="0"/>
    </w:tbl>
    <w:p w14:paraId="2D2D25D7"/>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E449D9"/>
    <w:rsid w:val="658B7CAD"/>
    <w:rsid w:val="699D410A"/>
    <w:rsid w:val="7138051E"/>
    <w:rsid w:val="7B237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uiPriority w:val="0"/>
    <w:rPr>
      <w:rFonts w:hint="eastAsia" w:ascii="宋体" w:hAnsi="宋体" w:eastAsia="宋体" w:cs="宋体"/>
      <w:b/>
      <w:bCs/>
      <w:color w:val="000000"/>
      <w:sz w:val="22"/>
      <w:szCs w:val="22"/>
      <w:u w:val="none"/>
    </w:rPr>
  </w:style>
  <w:style w:type="character" w:customStyle="1" w:styleId="5">
    <w:name w:val="font61"/>
    <w:basedOn w:val="3"/>
    <w:uiPriority w:val="0"/>
    <w:rPr>
      <w:rFonts w:hint="eastAsia" w:ascii="宋体" w:hAnsi="宋体" w:eastAsia="宋体" w:cs="宋体"/>
      <w:b/>
      <w:bCs/>
      <w:color w:val="FF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3755</Words>
  <Characters>3972</Characters>
  <Lines>0</Lines>
  <Paragraphs>0</Paragraphs>
  <TotalTime>0</TotalTime>
  <ScaleCrop>false</ScaleCrop>
  <LinksUpToDate>false</LinksUpToDate>
  <CharactersWithSpaces>3981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2025-06-12T01:02:00Z</dcterms:created>
  <dc:creator>admin</dc:creator>
  <cp:lastModifiedBy>趁早</cp:lastModifiedBy>
  <cp:lastPrinted>2025-06-19T04:08:00Z</cp:lastPrinted>
  <dcterms:modified xsi:type="dcterms:W3CDTF">2025-06-24T07:48:58Z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14A30CE9DBB0412EABC4B8C93B133EC4_13</vt:lpwstr>
  </property>
</Properties>
</file>