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BE662">
      <w:pPr>
        <w:keepNext w:val="0"/>
        <w:keepLines w:val="0"/>
        <w:pageBreakBefore w:val="0"/>
        <w:widowControl w:val="0"/>
        <w:kinsoku/>
        <w:wordWrap/>
        <w:overflowPunct/>
        <w:topLinePunct w:val="0"/>
        <w:autoSpaceDE/>
        <w:autoSpaceDN/>
        <w:bidi w:val="0"/>
        <w:adjustRightInd/>
        <w:snapToGrid/>
        <w:spacing w:after="157" w:afterLines="50"/>
        <w:ind w:left="0" w:firstLine="0" w:firstLineChars="0"/>
        <w:jc w:val="center"/>
        <w:textAlignment w:val="auto"/>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highlight w:val="none"/>
          <w:lang w:val="en-US" w:eastAsia="zh-CN"/>
        </w:rPr>
        <w:t>西安理工大学金花校区学生公寓宿舍室内粉刷项目</w:t>
      </w:r>
      <w:r>
        <w:rPr>
          <w:rFonts w:hint="eastAsia" w:asciiTheme="minorEastAsia" w:hAnsiTheme="minorEastAsia" w:cstheme="minorEastAsia"/>
          <w:b/>
          <w:sz w:val="36"/>
          <w:szCs w:val="36"/>
          <w:highlight w:val="none"/>
          <w:lang w:val="en-US" w:eastAsia="zh-CN"/>
        </w:rPr>
        <w:t>清单</w:t>
      </w:r>
      <w:r>
        <w:rPr>
          <w:rFonts w:hint="eastAsia" w:asciiTheme="minorEastAsia" w:hAnsiTheme="minorEastAsia" w:eastAsiaTheme="minorEastAsia" w:cstheme="minorEastAsia"/>
          <w:b/>
          <w:sz w:val="36"/>
          <w:szCs w:val="36"/>
        </w:rPr>
        <w:t>编制说明</w:t>
      </w:r>
    </w:p>
    <w:p w14:paraId="104BD68C">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工程概况</w:t>
      </w:r>
    </w:p>
    <w:p w14:paraId="4B093C06">
      <w:pPr>
        <w:keepNext w:val="0"/>
        <w:keepLines w:val="0"/>
        <w:pageBreakBefore w:val="0"/>
        <w:widowControl w:val="0"/>
        <w:kinsoku/>
        <w:wordWrap/>
        <w:overflowPunct/>
        <w:topLinePunct w:val="0"/>
        <w:autoSpaceDE/>
        <w:autoSpaceDN/>
        <w:bidi w:val="0"/>
        <w:adjustRightInd/>
        <w:ind w:left="0" w:leftChars="0" w:firstLine="420" w:firstLineChars="200"/>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kern w:val="2"/>
          <w:sz w:val="28"/>
          <w:szCs w:val="28"/>
          <w:lang w:val="en-US" w:eastAsia="zh-CN" w:bidi="ar-SA"/>
        </w:rPr>
        <w:t>本工程为</w:t>
      </w:r>
      <w:r>
        <w:rPr>
          <w:rFonts w:hint="eastAsia" w:asciiTheme="minorEastAsia" w:hAnsiTheme="minorEastAsia" w:cstheme="minorEastAsia"/>
          <w:kern w:val="2"/>
          <w:sz w:val="28"/>
          <w:szCs w:val="28"/>
          <w:lang w:val="en-US" w:eastAsia="zh-CN" w:bidi="ar-SA"/>
        </w:rPr>
        <w:t>西安理工大学金花校区学生公寓宿舍室内粉刷项目</w:t>
      </w:r>
      <w:r>
        <w:rPr>
          <w:rFonts w:hint="eastAsia" w:asciiTheme="minorEastAsia" w:hAnsiTheme="minorEastAsia" w:eastAsiaTheme="minorEastAsia" w:cstheme="minorEastAsia"/>
          <w:kern w:val="2"/>
          <w:sz w:val="28"/>
          <w:szCs w:val="28"/>
          <w:lang w:val="en-US" w:eastAsia="zh-CN" w:bidi="ar-SA"/>
        </w:rPr>
        <w:t>，项目地址位于西安理工大学</w:t>
      </w:r>
      <w:r>
        <w:rPr>
          <w:rFonts w:hint="eastAsia" w:asciiTheme="minorEastAsia" w:hAnsiTheme="minorEastAsia" w:cstheme="minorEastAsia"/>
          <w:kern w:val="2"/>
          <w:sz w:val="28"/>
          <w:szCs w:val="28"/>
          <w:lang w:val="en-US" w:eastAsia="zh-CN" w:bidi="ar-SA"/>
        </w:rPr>
        <w:t>金花</w:t>
      </w:r>
      <w:r>
        <w:rPr>
          <w:rFonts w:hint="eastAsia" w:asciiTheme="minorEastAsia" w:hAnsiTheme="minorEastAsia" w:eastAsiaTheme="minorEastAsia" w:cstheme="minorEastAsia"/>
          <w:kern w:val="2"/>
          <w:sz w:val="28"/>
          <w:szCs w:val="28"/>
          <w:lang w:val="en-US" w:eastAsia="zh-CN" w:bidi="ar-SA"/>
        </w:rPr>
        <w:t>校区，本次招标范围主要是西安理工大学金花校区学生公寓宿舍室内粉刷项目</w:t>
      </w:r>
      <w:r>
        <w:rPr>
          <w:rFonts w:hint="eastAsia" w:asciiTheme="minorEastAsia" w:hAnsiTheme="minorEastAsia" w:cstheme="minorEastAsia"/>
          <w:kern w:val="2"/>
          <w:sz w:val="28"/>
          <w:szCs w:val="28"/>
          <w:lang w:val="en-US" w:eastAsia="zh-CN" w:bidi="ar-SA"/>
        </w:rPr>
        <w:t xml:space="preserve">。             </w:t>
      </w:r>
    </w:p>
    <w:p w14:paraId="1CB34753">
      <w:pPr>
        <w:pStyle w:val="10"/>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编制依据</w:t>
      </w:r>
    </w:p>
    <w:p w14:paraId="6ABF0779">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西安理工大学金花校区学生公寓宿舍室内粉刷项目设计施工图；</w:t>
      </w:r>
    </w:p>
    <w:p w14:paraId="09546DCE">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《陕西省建设工程工程量清单计价规则》（2009）；</w:t>
      </w:r>
    </w:p>
    <w:p w14:paraId="40E398D1">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人工费调整依据陕建发【2021】1097号文件《关于调整房屋建筑和市政基础设施工程工程量清单计价综合人工单价的通知》；</w:t>
      </w:r>
    </w:p>
    <w:p w14:paraId="00356B6E">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税率调整依据陕建发【2019】45号文件《关于调整陕西省建设工程计价依据的通知》；</w:t>
      </w:r>
    </w:p>
    <w:p w14:paraId="72C4AE5D">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措施费调整依据陕建发【2019】1246号文件《关于发布我省落实建筑工人实名制管理计价依据的通知》。</w:t>
      </w:r>
    </w:p>
    <w:p w14:paraId="3D7C88F8">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建筑施工安全生产责任保险费执行陕建发【2020】1097号文件《关于建筑施工安全生产责任保险费用计价的通知》；</w:t>
      </w:r>
    </w:p>
    <w:p w14:paraId="3A458530">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养老统筹执行陕建发【2021】1021号文件《关于全省统一停止收缴建筑业劳保费用的通知》；</w:t>
      </w:r>
    </w:p>
    <w:p w14:paraId="745169D8">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现行相关的专业工程施工质量验收规范、标准、规定，以及</w:t>
      </w:r>
    </w:p>
    <w:p w14:paraId="547A2757">
      <w:pPr>
        <w:pStyle w:val="10"/>
        <w:keepNext w:val="0"/>
        <w:keepLines w:val="0"/>
        <w:pageBreakBefore w:val="0"/>
        <w:widowControl w:val="0"/>
        <w:numPr>
          <w:ilvl w:val="0"/>
          <w:numId w:val="0"/>
        </w:numPr>
        <w:kinsoku/>
        <w:wordWrap/>
        <w:overflowPunct/>
        <w:topLinePunct w:val="0"/>
        <w:autoSpaceDE/>
        <w:autoSpaceDN/>
        <w:bidi w:val="0"/>
        <w:adjustRightInd/>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正常的施工方法、施工工艺等；</w:t>
      </w:r>
    </w:p>
    <w:p w14:paraId="01A99418">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其他相关规定。</w:t>
      </w:r>
    </w:p>
    <w:p w14:paraId="164A3A0F">
      <w:pPr>
        <w:pStyle w:val="10"/>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b/>
          <w:bCs/>
          <w:sz w:val="28"/>
          <w:szCs w:val="28"/>
        </w:rPr>
      </w:pPr>
      <w:bookmarkStart w:id="0" w:name="_GoBack"/>
      <w:bookmarkEnd w:id="0"/>
      <w:r>
        <w:rPr>
          <w:rFonts w:hint="eastAsia" w:asciiTheme="minorEastAsia" w:hAnsiTheme="minorEastAsia" w:eastAsiaTheme="minorEastAsia" w:cstheme="minorEastAsia"/>
          <w:b/>
          <w:bCs/>
          <w:sz w:val="28"/>
          <w:szCs w:val="28"/>
        </w:rPr>
        <w:t>计价软件</w:t>
      </w:r>
    </w:p>
    <w:p w14:paraId="6CF4AA03">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计价软件及取费程序执行广联达软件GCCP</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.0中的清单计价模式，软件版本为陕西</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41</w:t>
      </w:r>
      <w:r>
        <w:rPr>
          <w:rFonts w:hint="eastAsia" w:asciiTheme="minorEastAsia" w:hAnsiTheme="minorEastAsia" w:eastAsiaTheme="minorEastAsia"/>
          <w:sz w:val="28"/>
          <w:szCs w:val="28"/>
          <w:lang w:val="en-US" w:eastAsia="zh-CN"/>
        </w:rPr>
        <w:t>00</w:t>
      </w:r>
      <w:r>
        <w:rPr>
          <w:rFonts w:hint="eastAsia" w:asciiTheme="minorEastAsia" w:hAnsiTheme="minorEastAsia" w:eastAsiaTheme="minorEastAsia"/>
          <w:sz w:val="28"/>
          <w:szCs w:val="28"/>
        </w:rPr>
        <w:t>.23.</w:t>
      </w:r>
      <w:r>
        <w:rPr>
          <w:rFonts w:hint="eastAsia" w:asciiTheme="minorEastAsia" w:hAnsiTheme="minorEastAsia" w:eastAsiaTheme="minorEastAsia"/>
          <w:sz w:val="28"/>
          <w:szCs w:val="28"/>
          <w:lang w:val="en-US" w:eastAsia="zh-CN"/>
        </w:rPr>
        <w:t>1</w:t>
      </w:r>
      <w:r>
        <w:rPr>
          <w:rFonts w:hint="eastAsia" w:asciiTheme="minorEastAsia" w:hAnsiTheme="minorEastAsia"/>
          <w:sz w:val="28"/>
          <w:szCs w:val="28"/>
          <w:lang w:val="en-US" w:eastAsia="zh-CN"/>
        </w:rPr>
        <w:t>22</w:t>
      </w:r>
      <w:r>
        <w:rPr>
          <w:rFonts w:hint="eastAsia" w:asciiTheme="minorEastAsia" w:hAnsiTheme="minorEastAsia" w:eastAsiaTheme="minorEastAsia"/>
          <w:sz w:val="28"/>
          <w:szCs w:val="28"/>
        </w:rPr>
        <w:t>。</w:t>
      </w:r>
    </w:p>
    <w:p w14:paraId="54198E24">
      <w:pPr>
        <w:ind w:firstLine="560"/>
        <w:rPr>
          <w:rFonts w:hint="eastAsia" w:asciiTheme="minorEastAsia" w:hAnsiTheme="minorEastAsia" w:eastAsiaTheme="minorEastAsia"/>
          <w:sz w:val="28"/>
          <w:szCs w:val="28"/>
        </w:rPr>
      </w:pPr>
    </w:p>
    <w:p w14:paraId="234A5B0D">
      <w:pPr>
        <w:ind w:firstLine="560"/>
        <w:rPr>
          <w:rFonts w:hint="eastAsia" w:asciiTheme="minorEastAsia" w:hAnsiTheme="minorEastAsia" w:eastAsiaTheme="minorEastAsia"/>
          <w:sz w:val="28"/>
          <w:szCs w:val="28"/>
        </w:rPr>
      </w:pPr>
    </w:p>
    <w:p w14:paraId="6EE8476C">
      <w:pPr>
        <w:pStyle w:val="10"/>
        <w:keepNext w:val="0"/>
        <w:keepLines w:val="0"/>
        <w:pageBreakBefore w:val="0"/>
        <w:widowControl w:val="0"/>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凌辉建设工程咨询有限公司  </w:t>
      </w:r>
    </w:p>
    <w:p w14:paraId="7EFEB8A9">
      <w:pPr>
        <w:pStyle w:val="10"/>
        <w:keepNext w:val="0"/>
        <w:keepLines w:val="0"/>
        <w:pageBreakBefore w:val="0"/>
        <w:widowControl w:val="0"/>
        <w:kinsoku/>
        <w:wordWrap/>
        <w:overflowPunct/>
        <w:topLinePunct w:val="0"/>
        <w:autoSpaceDE/>
        <w:autoSpaceDN/>
        <w:bidi w:val="0"/>
        <w:adjustRightInd/>
        <w:ind w:left="0" w:leftChars="0" w:firstLine="560" w:firstLineChars="200"/>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2025年6月24日</w:t>
      </w:r>
      <w:r>
        <w:rPr>
          <w:rFonts w:hint="eastAsia" w:asciiTheme="minorEastAsia" w:hAnsiTheme="minorEastAsia" w:eastAsiaTheme="minorEastAsia" w:cstheme="minorEastAsia"/>
          <w:sz w:val="28"/>
          <w:szCs w:val="28"/>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01CF">
    <w:pPr>
      <w:pStyle w:val="3"/>
      <w:rPr>
        <w:rFonts w:hint="default" w:eastAsia="宋体"/>
        <w:i w:val="0"/>
        <w:iCs w:val="0"/>
        <w:sz w:val="18"/>
        <w:szCs w:val="18"/>
        <w:lang w:val="en-US" w:eastAsia="zh-CN"/>
      </w:rPr>
    </w:pPr>
    <w:r>
      <w:rPr>
        <w:rFonts w:hint="eastAsia"/>
        <w:i w:val="0"/>
        <w:iCs w:val="0"/>
        <w:sz w:val="18"/>
        <w:szCs w:val="18"/>
        <w:lang w:val="en-US" w:eastAsia="zh-CN"/>
      </w:rPr>
      <w:t xml:space="preserve">                            </w:t>
    </w:r>
  </w:p>
  <w:p w14:paraId="447B5165">
    <w:pPr>
      <w:pStyle w:val="3"/>
      <w:rPr>
        <w:rFonts w:hint="eastAsia"/>
      </w:rPr>
    </w:pPr>
    <w:r>
      <w:rPr>
        <w:sz w:val="18"/>
      </w:rPr>
      <w:pict>
        <v:line id="直接连接符 2" o:spid="_x0000_s3074" o:spt="20" style="position:absolute;left:0pt;flip:y;margin-left:9pt;margin-top:6.9pt;height:0.75pt;width:402.4pt;z-index:251659264;mso-width-relative:page;mso-height-relative:page;" filled="f" stroked="t" coordsize="21600,21600" o:gfxdata="UEsDBAoAAAAAAIdO4kAAAAAAAAAAAAAAAAAEAAAAZHJzL1BLAwQUAAAACACHTuJAEY/rtdcAAAAI&#10;AQAADwAAAGRycy9kb3ducmV2LnhtbE2PzU7DMBCE70i8g7VI3KgTSkOUxumBHwkJRYjSS2/beEki&#10;4nUUu2l5e5YTHHdmNDtfuTm7Qc00hd6zgXSRgCJuvO25NbD7eL7JQYWIbHHwTAa+KcCmurwosbD+&#10;xO80b2OrpIRDgQa6GMdC69B05DAs/Egs3qefHEY5p1bbCU9S7gZ9mySZdtizfOhwpIeOmq/t0RmY&#10;05rfXp72/vEV63aV1nbf3Edjrq/SZA0q0jn+heF3vkyHSjYd/JFtUIOBZSYoUfTVEpT4+V0iKAcR&#10;shx0Ver/ANUPUEsDBBQAAAAIAIdO4kDa3gwRBgIAAOwDAAAOAAAAZHJzL2Uyb0RvYy54bWytU0tu&#10;2zAQ3RfoHQjua31ap45gOYsY6aYfA/3saYqUCPAHDmPZl+gFCnTXrrrMvrdpcowMKSdt000W1YIa&#10;zgwf5z09Lc/2RpOdCKCcbWk1KykRlrtO2b6lHz9cPFtQApHZjmlnRUsPAujZ6umT5egbUbvB6U4E&#10;giAWmtG3dIjRN0UBfBCGwcx5YbEoXTAs4jb0RRfYiOhGF3VZnhSjC50PjgsAzK6nIj0ihscAOikV&#10;F2vHL42wcUINQrOIlGBQHugqTyul4PGdlCAi0S1FpjGveAnG27QWqyVr+sD8oPhxBPaYER5wMkxZ&#10;vPQeas0iI5dB/QNlFA8OnIwz7kwxEcmKIIuqfKDN+4F5kbmg1ODvRYf/B8vf7jaBqK6lNSWWGfzg&#10;11+ufn3+dvPzK67XP76TOok0emiw99xuwnEHfhMS470Mhkit/Cd0U9YAWZF9S09P5ovnc0oOGC4W&#10;VY1xVlvsI+FYn1dV+WKBH4Knjnmdy8UEmIB9gPhKOENS0FKtbNKCNWz3GiIiYetdS0pbd6G0zjdo&#10;S0Ycpn5ZJnSGJpVoDgyNR6Jge0qY7tH9PIYMCU6rLh1PQBD67bkOZMeSZ/IzNQ2sE1P2dI7piQ2w&#10;+MZ1U7oq7/I42xEmz/kXfhp6zWCYzuRSgsIj2uIrKT1pm6Kt6w5Z8pxHE+TGo2GTy/7c59O/f9LV&#10;L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GP67XXAAAACAEAAA8AAAAAAAAAAQAgAAAAIgAAAGRy&#10;cy9kb3ducmV2LnhtbFBLAQIUABQAAAAIAIdO4kDa3gwRBgIAAOwDAAAOAAAAAAAAAAEAIAAAACYB&#10;AABkcnMvZTJvRG9jLnhtbFBLBQYAAAAABgAGAFkBAACeBQAAAAA=&#10;">
          <v:path arrowok="t"/>
          <v:fill on="f" focussize="0,0"/>
          <v:stroke weight="1pt" joinstyle="round"/>
          <v:imagedata o:title=""/>
          <o:lock v:ext="edit" aspectratio="f"/>
        </v:line>
      </w:pict>
    </w:r>
  </w:p>
  <w:p w14:paraId="2115E83D">
    <w:pPr>
      <w:pStyle w:val="3"/>
    </w:pPr>
    <w:r>
      <w:rPr>
        <w:rFonts w:hint="eastAsia"/>
        <w:i w:val="0"/>
        <w:iCs w:val="0"/>
        <w:sz w:val="18"/>
        <w:szCs w:val="18"/>
        <w:lang w:val="en-US" w:eastAsia="zh-CN"/>
      </w:rPr>
      <w:t xml:space="preserve">西安市未央区大明宫中央广场A座22层                                             029-81010100 </w:t>
    </w:r>
  </w:p>
  <w:p w14:paraId="58FEA3D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834C4">
    <w:pPr>
      <w:pStyle w:val="4"/>
      <w:jc w:val="both"/>
      <w:rPr>
        <w:rFonts w:hint="eastAsia"/>
        <w:sz w:val="32"/>
      </w:rPr>
    </w:pPr>
    <w:r>
      <w:drawing>
        <wp:inline distT="0" distB="0" distL="114300" distR="114300">
          <wp:extent cx="2892425" cy="39624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892425" cy="396240"/>
                  </a:xfrm>
                  <a:prstGeom prst="rect">
                    <a:avLst/>
                  </a:prstGeom>
                  <a:noFill/>
                  <a:ln>
                    <a:noFill/>
                  </a:ln>
                </pic:spPr>
              </pic:pic>
            </a:graphicData>
          </a:graphic>
        </wp:inline>
      </w:drawing>
    </w:r>
    <w:r>
      <w:rPr>
        <w:rFonts w:hint="eastAsia"/>
      </w:rPr>
      <w:t xml:space="preserve">           </w:t>
    </w:r>
  </w:p>
  <w:p w14:paraId="35E0BBB8">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4A794"/>
    <w:multiLevelType w:val="singleLevel"/>
    <w:tmpl w:val="DA74A794"/>
    <w:lvl w:ilvl="0" w:tentative="0">
      <w:start w:val="1"/>
      <w:numFmt w:val="chineseCounting"/>
      <w:suff w:val="nothing"/>
      <w:lvlText w:val="%1、"/>
      <w:lvlJc w:val="left"/>
      <w:rPr>
        <w:rFonts w:hint="eastAsia"/>
      </w:rPr>
    </w:lvl>
  </w:abstractNum>
  <w:abstractNum w:abstractNumId="1">
    <w:nsid w:val="6448B036"/>
    <w:multiLevelType w:val="singleLevel"/>
    <w:tmpl w:val="6448B036"/>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Y3OTQ1Njk4MDJiYzM4YjgxYThlMGNmM2ZlNmVjYjIifQ=="/>
    <w:docVar w:name="KSO_WPS_MARK_KEY" w:val="c303bfc9-79ef-4f5a-bf75-d3e6996ce409"/>
  </w:docVars>
  <w:rsids>
    <w:rsidRoot w:val="001D7DFD"/>
    <w:rsid w:val="001D7DFD"/>
    <w:rsid w:val="00370157"/>
    <w:rsid w:val="00386283"/>
    <w:rsid w:val="00461823"/>
    <w:rsid w:val="004740EA"/>
    <w:rsid w:val="005B71DF"/>
    <w:rsid w:val="00764173"/>
    <w:rsid w:val="007A7488"/>
    <w:rsid w:val="008E29FE"/>
    <w:rsid w:val="00AC4123"/>
    <w:rsid w:val="00BB00C7"/>
    <w:rsid w:val="00BD035B"/>
    <w:rsid w:val="00BE50A7"/>
    <w:rsid w:val="00C12F2B"/>
    <w:rsid w:val="00CB15A0"/>
    <w:rsid w:val="00F70F17"/>
    <w:rsid w:val="01011AB3"/>
    <w:rsid w:val="012408D7"/>
    <w:rsid w:val="01CE331B"/>
    <w:rsid w:val="078865BB"/>
    <w:rsid w:val="07FF4ECE"/>
    <w:rsid w:val="08D15B8E"/>
    <w:rsid w:val="09077801"/>
    <w:rsid w:val="09481EF4"/>
    <w:rsid w:val="094E5430"/>
    <w:rsid w:val="0D7C256C"/>
    <w:rsid w:val="0E104D26"/>
    <w:rsid w:val="0E294CAD"/>
    <w:rsid w:val="0FD541B5"/>
    <w:rsid w:val="122A4DB8"/>
    <w:rsid w:val="1294711E"/>
    <w:rsid w:val="152B1FB6"/>
    <w:rsid w:val="16AC1B6F"/>
    <w:rsid w:val="1AD53D4B"/>
    <w:rsid w:val="1AFB7972"/>
    <w:rsid w:val="1C5A43C0"/>
    <w:rsid w:val="27362C57"/>
    <w:rsid w:val="295126A7"/>
    <w:rsid w:val="2D737DC2"/>
    <w:rsid w:val="309D5095"/>
    <w:rsid w:val="3262025B"/>
    <w:rsid w:val="33253563"/>
    <w:rsid w:val="33C1667B"/>
    <w:rsid w:val="33DD6BA7"/>
    <w:rsid w:val="38367648"/>
    <w:rsid w:val="3A617636"/>
    <w:rsid w:val="3DD8410E"/>
    <w:rsid w:val="3EA352FB"/>
    <w:rsid w:val="3EF06163"/>
    <w:rsid w:val="3F0044FB"/>
    <w:rsid w:val="42FF2D1C"/>
    <w:rsid w:val="438049FD"/>
    <w:rsid w:val="487009D7"/>
    <w:rsid w:val="4CC36906"/>
    <w:rsid w:val="4D310677"/>
    <w:rsid w:val="4F975359"/>
    <w:rsid w:val="513A6965"/>
    <w:rsid w:val="51AB4C28"/>
    <w:rsid w:val="51FD2B1C"/>
    <w:rsid w:val="57A71560"/>
    <w:rsid w:val="598624B5"/>
    <w:rsid w:val="5A407EC3"/>
    <w:rsid w:val="5CB564CD"/>
    <w:rsid w:val="5F322057"/>
    <w:rsid w:val="60AD3004"/>
    <w:rsid w:val="63F57D55"/>
    <w:rsid w:val="649567CA"/>
    <w:rsid w:val="6AE30F32"/>
    <w:rsid w:val="6B287541"/>
    <w:rsid w:val="6B3C6FA2"/>
    <w:rsid w:val="6B7260B4"/>
    <w:rsid w:val="6C727DE3"/>
    <w:rsid w:val="6DA87988"/>
    <w:rsid w:val="6F67316B"/>
    <w:rsid w:val="73A274B8"/>
    <w:rsid w:val="74335E46"/>
    <w:rsid w:val="7A7D233C"/>
    <w:rsid w:val="7B671C19"/>
    <w:rsid w:val="7C401F3B"/>
    <w:rsid w:val="7F302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rPr>
      <w:rFonts w:ascii="仿宋_GB2312" w:eastAsia="仿宋_GB2312" w:cs="仿宋_GB2312"/>
      <w:spacing w:val="-20"/>
      <w:sz w:val="28"/>
      <w:szCs w:val="2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646</Words>
  <Characters>714</Characters>
  <Lines>4</Lines>
  <Paragraphs>1</Paragraphs>
  <TotalTime>10</TotalTime>
  <ScaleCrop>false</ScaleCrop>
  <LinksUpToDate>false</LinksUpToDate>
  <CharactersWithSpaces>803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2020-02-06T05:45:00Z</dcterms:created>
  <dc:creator>admin</dc:creator>
  <cp:lastModifiedBy>梁伟</cp:lastModifiedBy>
  <cp:lastPrinted>2020-02-20T03:17:00Z</cp:lastPrinted>
  <dcterms:modified xsi:type="dcterms:W3CDTF">2025-06-24T02:23:54Z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C27AF87B56544B5698E410D377F0503D</vt:lpwstr>
  </property>
  <property fmtid="{D5CDD505-2E9C-101B-9397-08002B2CF9AE}" pid="4" name="KSOTemplateDocerSaveRecord">
    <vt:lpwstr>eyJoZGlkIjoiZTMzZDQ0ZDQ0ZjRjMzRkNTMyYjAzMmFjOGEzNzhjMzQiLCJ1c2VySWQiOiIyNjM5MDc1MjcifQ==</vt:lpwstr>
  </property>
</Properties>
</file>