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31D61">
      <w:pPr>
        <w:pStyle w:val="3"/>
        <w:spacing w:line="360" w:lineRule="auto"/>
        <w:jc w:val="center"/>
        <w:rPr>
          <w:rFonts w:hint="eastAsia" w:ascii="仿宋_GB2312" w:hAnsi="宋体" w:eastAsia="仿宋_GB2312"/>
        </w:rPr>
      </w:pPr>
      <w:bookmarkStart w:id="0" w:name="_Toc15630"/>
      <w:r>
        <w:rPr>
          <w:rFonts w:hint="eastAsia" w:ascii="仿宋" w:hAnsi="仿宋" w:eastAsia="仿宋" w:cs="仿宋"/>
          <w:b/>
          <w:bCs/>
          <w:sz w:val="32"/>
          <w:szCs w:val="40"/>
        </w:rPr>
        <w:t>规格、技术参数偏离表</w:t>
      </w:r>
      <w:bookmarkEnd w:id="0"/>
    </w:p>
    <w:p w14:paraId="4BC9F5F7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tbl>
      <w:tblPr>
        <w:tblStyle w:val="5"/>
        <w:tblW w:w="4996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5"/>
        <w:gridCol w:w="1461"/>
        <w:gridCol w:w="1075"/>
        <w:gridCol w:w="1379"/>
        <w:gridCol w:w="1354"/>
        <w:gridCol w:w="1127"/>
        <w:gridCol w:w="1334"/>
      </w:tblGrid>
      <w:tr w14:paraId="6091B1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1" w:hRule="atLeast"/>
          <w:jc w:val="center"/>
        </w:trPr>
        <w:tc>
          <w:tcPr>
            <w:tcW w:w="374" w:type="pct"/>
            <w:noWrap w:val="0"/>
            <w:vAlign w:val="center"/>
          </w:tcPr>
          <w:p w14:paraId="785ABB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874" w:type="pct"/>
            <w:noWrap w:val="0"/>
            <w:vAlign w:val="center"/>
          </w:tcPr>
          <w:p w14:paraId="14703D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货物名称</w:t>
            </w:r>
          </w:p>
        </w:tc>
        <w:tc>
          <w:tcPr>
            <w:tcW w:w="643" w:type="pct"/>
            <w:noWrap w:val="0"/>
            <w:vAlign w:val="center"/>
          </w:tcPr>
          <w:p w14:paraId="4AE2B4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825" w:type="pct"/>
            <w:noWrap w:val="0"/>
            <w:vAlign w:val="center"/>
          </w:tcPr>
          <w:p w14:paraId="2AB05D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</w:t>
            </w:r>
          </w:p>
          <w:p w14:paraId="3AA5A1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810" w:type="pct"/>
            <w:noWrap w:val="0"/>
            <w:vAlign w:val="center"/>
          </w:tcPr>
          <w:p w14:paraId="5D1428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</w:t>
            </w:r>
          </w:p>
          <w:p w14:paraId="2934AE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674" w:type="pct"/>
            <w:noWrap w:val="0"/>
            <w:vAlign w:val="center"/>
          </w:tcPr>
          <w:p w14:paraId="7C818D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798" w:type="pct"/>
            <w:noWrap w:val="0"/>
            <w:vAlign w:val="center"/>
          </w:tcPr>
          <w:p w14:paraId="3ADA8A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证明材料或说明在投标文件中的对应页码</w:t>
            </w:r>
          </w:p>
        </w:tc>
      </w:tr>
      <w:tr w14:paraId="3C9513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6F4EB9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5D4E2F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66F31D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1E99E5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474BD2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055216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552079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69F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328B2B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6F8BF1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568655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4FBAAD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709D5F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326E64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76701B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4A3F4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1C2960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00D894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5348F8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6330F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3EAB57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0FD1E6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0D4BAC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A105F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285D6A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3C498E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32BF6D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1FE396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50776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5990EC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D58CD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BFF1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3544FF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1D89A5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74B574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68B817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46E2A6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541C12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164EAE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A7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374" w:type="pct"/>
            <w:noWrap w:val="0"/>
            <w:vAlign w:val="top"/>
          </w:tcPr>
          <w:p w14:paraId="7A3C6E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28B343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7B7D6B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2CB671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708E1C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47D1E6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1555C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443B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374" w:type="pct"/>
            <w:noWrap w:val="0"/>
            <w:vAlign w:val="top"/>
          </w:tcPr>
          <w:p w14:paraId="0CD868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4" w:type="pct"/>
            <w:noWrap w:val="0"/>
            <w:vAlign w:val="top"/>
          </w:tcPr>
          <w:p w14:paraId="6FA957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4DA3B0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25" w:type="pct"/>
            <w:noWrap w:val="0"/>
            <w:vAlign w:val="center"/>
          </w:tcPr>
          <w:p w14:paraId="3FF850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pct"/>
            <w:noWrap w:val="0"/>
            <w:vAlign w:val="center"/>
          </w:tcPr>
          <w:p w14:paraId="5A0008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4" w:type="pct"/>
            <w:noWrap w:val="0"/>
            <w:vAlign w:val="center"/>
          </w:tcPr>
          <w:p w14:paraId="2EA6E9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98" w:type="pct"/>
            <w:noWrap w:val="0"/>
            <w:vAlign w:val="center"/>
          </w:tcPr>
          <w:p w14:paraId="6C8977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1B3F743">
      <w:pPr>
        <w:widowControl/>
        <w:spacing w:line="38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说明：1、投标供应商按照采购内容要求及所报价内容如实逐项填写“正偏离”、“负偏离”、“无偏离”，并明确“证明材料或说明在投标文件中的对应页码”</w:t>
      </w:r>
      <w:r>
        <w:rPr>
          <w:rFonts w:hint="eastAsia" w:ascii="仿宋_GB2312" w:hAnsi="宋体" w:eastAsia="仿宋_GB2312"/>
          <w:b/>
          <w:bCs/>
          <w:sz w:val="24"/>
        </w:rPr>
        <w:t>并清楚标注</w:t>
      </w:r>
      <w:r>
        <w:rPr>
          <w:rFonts w:hint="eastAsia" w:ascii="仿宋_GB2312" w:hAnsi="宋体" w:eastAsia="仿宋_GB2312"/>
          <w:sz w:val="24"/>
        </w:rPr>
        <w:t xml:space="preserve">。 </w:t>
      </w:r>
    </w:p>
    <w:p w14:paraId="65EAD6A9">
      <w:pPr>
        <w:widowControl/>
        <w:spacing w:line="380" w:lineRule="exact"/>
        <w:ind w:firstLine="720" w:firstLineChars="3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2、后附相关证明资料并明确标注</w:t>
      </w:r>
    </w:p>
    <w:p w14:paraId="0ECB3519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240A82A3">
      <w:pPr>
        <w:ind w:firstLine="2891" w:firstLineChars="1200"/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A2302"/>
    <w:rsid w:val="0D5F6D00"/>
    <w:rsid w:val="0E6A2302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段"/>
    <w:next w:val="1"/>
    <w:qFormat/>
    <w:uiPriority w:val="0"/>
    <w:pPr>
      <w:widowControl w:val="0"/>
      <w:autoSpaceDE w:val="0"/>
      <w:autoSpaceDN w:val="0"/>
      <w:ind w:firstLine="200" w:firstLineChars="20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2025-05-21T07:23:00Z</dcterms:created>
  <dc:creator>陕西中技招标有限公司</dc:creator>
  <cp:lastModifiedBy>陕西中技招标有限公司</cp:lastModifiedBy>
  <dcterms:modified xsi:type="dcterms:W3CDTF">2025-05-21T07:23:25Z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1112E6E6490C441BA06C7FDB7796E8CD_11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