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版本号：GCZB2025-06-109-L20250701002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图书馆2025年数字资源采购项目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GCZB2025-06-109-L</w:t>
      </w:r>
      <w:r>
        <w:br/>
      </w:r>
      <w:r>
        <w:br/>
      </w:r>
      <w:r>
        <w:br/>
      </w:r>
      <w:r>
        <w:br/>
      </w:r>
      <w:r>
        <w:br/>
      </w:r>
    </w:p>
    <w:p>
      <w:pPr>
        <w:pStyle w:val="null3"/>
        <w:jc w:val="center"/>
        <w:outlineLvl w:val="5"/>
      </w:pPr>
      <w:r>
        <w:rPr>
          <w:rFonts w:ascii="仿宋_GB2312" w:hAnsi="仿宋_GB2312" w:cs="仿宋_GB2312" w:eastAsia="仿宋_GB2312"/>
          <w:sz w:val="15"/>
          <w:b/>
        </w:rPr>
        <w:t>西安航空学院</w:t>
      </w:r>
    </w:p>
    <w:p>
      <w:pPr>
        <w:pStyle w:val="null3"/>
        <w:jc w:val="center"/>
        <w:outlineLvl w:val="5"/>
      </w:pPr>
      <w:r>
        <w:rPr>
          <w:rFonts w:ascii="仿宋_GB2312" w:hAnsi="仿宋_GB2312" w:cs="仿宋_GB2312" w:eastAsia="仿宋_GB2312"/>
          <w:sz w:val="15"/>
          <w:b/>
        </w:rPr>
        <w:t>陕西国创招标有限公司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图书馆2025年数字资源采购项目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GCZB2025-06-109-L</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图书馆2025年数字资源采购项目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第1包：超星系列数据库订购； 第2包：起点考研网订购； 第3包：CNKI数据库订购； 第4包：新知发现系统订购； 第5包：爱思维尔SD数据库订购；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 259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029-84496314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采购包1：255,000.00元</w:t>
            </w:r>
          </w:p>
          <w:p>
            <w:pPr>
              <w:pStyle w:val="null3"/>
            </w:pPr>
            <w:r>
              <w:rPr>
                <w:rFonts w:ascii="仿宋_GB2312" w:hAnsi="仿宋_GB2312" w:cs="仿宋_GB2312" w:eastAsia="仿宋_GB2312"/>
              </w:rPr>
              <w:t>采购包2：90,000.00元</w:t>
            </w:r>
          </w:p>
          <w:p>
            <w:pPr>
              <w:pStyle w:val="null3"/>
            </w:pPr>
            <w:r>
              <w:rPr>
                <w:rFonts w:ascii="仿宋_GB2312" w:hAnsi="仿宋_GB2312" w:cs="仿宋_GB2312" w:eastAsia="仿宋_GB2312"/>
              </w:rPr>
              <w:t>采购包3：484,000.00元</w:t>
            </w:r>
          </w:p>
          <w:p>
            <w:pPr>
              <w:pStyle w:val="null3"/>
            </w:pPr>
            <w:r>
              <w:rPr>
                <w:rFonts w:ascii="仿宋_GB2312" w:hAnsi="仿宋_GB2312" w:cs="仿宋_GB2312" w:eastAsia="仿宋_GB2312"/>
              </w:rPr>
              <w:t>采购包4：100,000.00元</w:t>
            </w:r>
          </w:p>
          <w:p>
            <w:pPr>
              <w:pStyle w:val="null3"/>
            </w:pPr>
            <w:r>
              <w:rPr>
                <w:rFonts w:ascii="仿宋_GB2312" w:hAnsi="仿宋_GB2312" w:cs="仿宋_GB2312" w:eastAsia="仿宋_GB2312"/>
              </w:rPr>
              <w:t>采购包5：640,000.00元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采购包1：255,000.00元</w:t>
            </w:r>
          </w:p>
          <w:p>
            <w:pPr>
              <w:pStyle w:val="null3"/>
            </w:pPr>
            <w:r>
              <w:rPr>
                <w:rFonts w:ascii="仿宋_GB2312" w:hAnsi="仿宋_GB2312" w:cs="仿宋_GB2312" w:eastAsia="仿宋_GB2312"/>
              </w:rPr>
              <w:t>采购包2：90,000.00元</w:t>
            </w:r>
          </w:p>
          <w:p>
            <w:pPr>
              <w:pStyle w:val="null3"/>
            </w:pPr>
            <w:r>
              <w:rPr>
                <w:rFonts w:ascii="仿宋_GB2312" w:hAnsi="仿宋_GB2312" w:cs="仿宋_GB2312" w:eastAsia="仿宋_GB2312"/>
              </w:rPr>
              <w:t>采购包3：484,000.00元</w:t>
            </w:r>
          </w:p>
          <w:p>
            <w:pPr>
              <w:pStyle w:val="null3"/>
            </w:pPr>
            <w:r>
              <w:rPr>
                <w:rFonts w:ascii="仿宋_GB2312" w:hAnsi="仿宋_GB2312" w:cs="仿宋_GB2312" w:eastAsia="仿宋_GB2312"/>
              </w:rPr>
              <w:t>采购包4：100,000.00元</w:t>
            </w:r>
          </w:p>
          <w:p>
            <w:pPr>
              <w:pStyle w:val="null3"/>
            </w:pPr>
            <w:r>
              <w:rPr>
                <w:rFonts w:ascii="仿宋_GB2312" w:hAnsi="仿宋_GB2312" w:cs="仿宋_GB2312" w:eastAsia="仿宋_GB2312"/>
              </w:rPr>
              <w:t>采购包5：640,000.00元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采购包1保证金金额：5,100.00元</w:t>
            </w:r>
          </w:p>
          <w:p>
            <w:pPr>
              <w:pStyle w:val="null3"/>
            </w:pPr>
            <w:r>
              <w:rPr>
                <w:rFonts w:ascii="仿宋_GB2312" w:hAnsi="仿宋_GB2312" w:cs="仿宋_GB2312" w:eastAsia="仿宋_GB2312"/>
              </w:rPr>
              <w:t>采购包2保证金金额：1,800.00元</w:t>
            </w:r>
          </w:p>
          <w:p>
            <w:pPr>
              <w:pStyle w:val="null3"/>
            </w:pPr>
            <w:r>
              <w:rPr>
                <w:rFonts w:ascii="仿宋_GB2312" w:hAnsi="仿宋_GB2312" w:cs="仿宋_GB2312" w:eastAsia="仿宋_GB2312"/>
              </w:rPr>
              <w:t>采购包3保证金金额：9,680.00元</w:t>
            </w:r>
          </w:p>
          <w:p>
            <w:pPr>
              <w:pStyle w:val="null3"/>
            </w:pPr>
            <w:r>
              <w:rPr>
                <w:rFonts w:ascii="仿宋_GB2312" w:hAnsi="仿宋_GB2312" w:cs="仿宋_GB2312" w:eastAsia="仿宋_GB2312"/>
              </w:rPr>
              <w:t>采购包4保证金金额：2,000.00元</w:t>
            </w:r>
          </w:p>
          <w:p>
            <w:pPr>
              <w:pStyle w:val="null3"/>
            </w:pPr>
            <w:r>
              <w:rPr>
                <w:rFonts w:ascii="仿宋_GB2312" w:hAnsi="仿宋_GB2312" w:cs="仿宋_GB2312" w:eastAsia="仿宋_GB2312"/>
              </w:rPr>
              <w:t>采购包5保证金金额：12,800.00元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2.本项目采购无产品属于节能产品政府采购品目清单中应强制采购的产品范围，供应商应当按照第六章强制、优先</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3.本项目采购无产品属于节能产品政府采购品目清单中应优先采购的产品范围，本项目采购无产品属于环境标志产品政府采购品目清单中应优先采购的产品范围，供应商可根据第六章强制、优先采购产品承诺函格式要求承诺提供经认证的节能、环境标志产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计费收取，按照成交金额差额定率累进法计算，由成交供应商一次性支付给代理机构。</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符合国家标准，按照采购文件要求、响应文件及合同约定执行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西安航空学院图书馆2025年数字资源采购项目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255,000.00</w:t>
      </w:r>
    </w:p>
    <w:p>
      <w:pPr>
        <w:pStyle w:val="null3"/>
      </w:pPr>
      <w:r>
        <w:rPr>
          <w:rFonts w:ascii="仿宋_GB2312" w:hAnsi="仿宋_GB2312" w:cs="仿宋_GB2312" w:eastAsia="仿宋_GB2312"/>
        </w:rPr>
        <w:t>采购包最高限价（元）: 255,000.00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第1包：2025年超星系列数据库订购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第2包：2025年起点考研网订购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484,000.00</w:t>
      </w:r>
    </w:p>
    <w:p>
      <w:pPr>
        <w:pStyle w:val="null3"/>
      </w:pPr>
      <w:r>
        <w:rPr>
          <w:rFonts w:ascii="仿宋_GB2312" w:hAnsi="仿宋_GB2312" w:cs="仿宋_GB2312" w:eastAsia="仿宋_GB2312"/>
        </w:rPr>
        <w:t>采购包最高限价（元）: 484,000.00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第3包：2025年CNKI数据库订购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第4包：2025年新知发现系统订购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第5包：2025年爱思维尔SD数据库订购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标的名称：第1包：2025年超星系列数据库订购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1"/>
              </w:rPr>
              <w:t>自</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01</w:t>
            </w:r>
            <w:r>
              <w:rPr>
                <w:rFonts w:ascii="仿宋_GB2312" w:hAnsi="仿宋_GB2312" w:cs="仿宋_GB2312" w:eastAsia="仿宋_GB2312"/>
                <w:sz w:val="21"/>
              </w:rPr>
              <w:t>月</w:t>
            </w:r>
            <w:r>
              <w:rPr>
                <w:rFonts w:ascii="仿宋_GB2312" w:hAnsi="仿宋_GB2312" w:cs="仿宋_GB2312" w:eastAsia="仿宋_GB2312"/>
                <w:sz w:val="21"/>
              </w:rPr>
              <w:t>01</w:t>
            </w:r>
            <w:r>
              <w:rPr>
                <w:rFonts w:ascii="仿宋_GB2312" w:hAnsi="仿宋_GB2312" w:cs="仿宋_GB2312" w:eastAsia="仿宋_GB2312"/>
                <w:sz w:val="21"/>
              </w:rPr>
              <w:t>日至</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日期间向学校提供</w:t>
            </w:r>
            <w:r>
              <w:rPr>
                <w:rFonts w:ascii="仿宋_GB2312" w:hAnsi="仿宋_GB2312" w:cs="仿宋_GB2312" w:eastAsia="仿宋_GB2312"/>
                <w:sz w:val="21"/>
              </w:rPr>
              <w:t>超星系列数据库</w:t>
            </w:r>
            <w:r>
              <w:rPr>
                <w:rFonts w:ascii="仿宋_GB2312" w:hAnsi="仿宋_GB2312" w:cs="仿宋_GB2312" w:eastAsia="仿宋_GB2312"/>
                <w:sz w:val="21"/>
              </w:rPr>
              <w:t>包库服务</w:t>
            </w:r>
          </w:p>
          <w:p>
            <w:pPr>
              <w:pStyle w:val="null3"/>
            </w:pPr>
            <w:r>
              <w:rPr>
                <w:rFonts w:ascii="仿宋_GB2312" w:hAnsi="仿宋_GB2312" w:cs="仿宋_GB2312" w:eastAsia="仿宋_GB2312"/>
              </w:rPr>
              <w:t>2.超星发现系统服务标准</w:t>
            </w:r>
          </w:p>
          <w:p>
            <w:pPr>
              <w:pStyle w:val="null3"/>
            </w:pPr>
            <w:r>
              <w:rPr>
                <w:rFonts w:ascii="仿宋_GB2312" w:hAnsi="仿宋_GB2312" w:cs="仿宋_GB2312" w:eastAsia="仿宋_GB2312"/>
              </w:rPr>
              <w:t>(1)支持简体字/繁体字检索，并且在检索时，支持简体字/繁体字的同义转换；</w:t>
            </w:r>
          </w:p>
          <w:p>
            <w:pPr>
              <w:pStyle w:val="null3"/>
            </w:pPr>
            <w:r>
              <w:rPr>
                <w:rFonts w:ascii="仿宋_GB2312" w:hAnsi="仿宋_GB2312" w:cs="仿宋_GB2312" w:eastAsia="仿宋_GB2312"/>
              </w:rPr>
              <w:t>(2)支持空检索，并显示空检条件下整体数据量，以及各文献类型包括图书、期刊、学位等数据量，各年份收录量等；</w:t>
            </w:r>
          </w:p>
          <w:p>
            <w:pPr>
              <w:pStyle w:val="null3"/>
            </w:pPr>
            <w:r>
              <w:rPr>
                <w:rFonts w:ascii="仿宋_GB2312" w:hAnsi="仿宋_GB2312" w:cs="仿宋_GB2312" w:eastAsia="仿宋_GB2312"/>
              </w:rPr>
              <w:t>(3)提供简单检索.并支持google like检索方式，如date、author、title等检索方式</w:t>
            </w:r>
          </w:p>
          <w:p>
            <w:pPr>
              <w:pStyle w:val="null3"/>
            </w:pPr>
            <w:r>
              <w:rPr>
                <w:rFonts w:ascii="仿宋_GB2312" w:hAnsi="仿宋_GB2312" w:cs="仿宋_GB2312" w:eastAsia="仿宋_GB2312"/>
              </w:rPr>
              <w:t>(4)提供二次检索，支持在当前检索结果下再次搜索；</w:t>
            </w:r>
          </w:p>
          <w:p>
            <w:pPr>
              <w:pStyle w:val="null3"/>
            </w:pPr>
            <w:r>
              <w:rPr>
                <w:rFonts w:ascii="仿宋_GB2312" w:hAnsi="仿宋_GB2312" w:cs="仿宋_GB2312" w:eastAsia="仿宋_GB2312"/>
              </w:rPr>
              <w:t>(5)支持在限定条件下重新检索，如限制检索条件是文献类型图书，或是年份是15年等，并且支持同时限定；</w:t>
            </w:r>
          </w:p>
          <w:p>
            <w:pPr>
              <w:pStyle w:val="null3"/>
            </w:pPr>
            <w:r>
              <w:rPr>
                <w:rFonts w:ascii="仿宋_GB2312" w:hAnsi="仿宋_GB2312" w:cs="仿宋_GB2312" w:eastAsia="仿宋_GB2312"/>
              </w:rPr>
              <w:t>(6)提供智能检索，如自动匹配检索词曾用名、学名、全称等；以及检索作者、作者机构，自动匹配作者或作者机构字段；</w:t>
            </w:r>
          </w:p>
          <w:p>
            <w:pPr>
              <w:pStyle w:val="null3"/>
            </w:pPr>
            <w:r>
              <w:rPr>
                <w:rFonts w:ascii="仿宋_GB2312" w:hAnsi="仿宋_GB2312" w:cs="仿宋_GB2312" w:eastAsia="仿宋_GB2312"/>
              </w:rPr>
              <w:t>(7)提供高级检索，并支持精确/模糊两种匹配方式，支持多种字段与、或、非逻辑检索，且各类文献特殊字段检索；</w:t>
            </w:r>
          </w:p>
          <w:p>
            <w:pPr>
              <w:pStyle w:val="null3"/>
            </w:pPr>
            <w:r>
              <w:rPr>
                <w:rFonts w:ascii="仿宋_GB2312" w:hAnsi="仿宋_GB2312" w:cs="仿宋_GB2312" w:eastAsia="仿宋_GB2312"/>
              </w:rPr>
              <w:t>(8)提供专业检索，支持多个字段布尔逻辑表达式检索；</w:t>
            </w:r>
          </w:p>
          <w:p>
            <w:pPr>
              <w:pStyle w:val="null3"/>
            </w:pPr>
            <w:r>
              <w:rPr>
                <w:rFonts w:ascii="仿宋_GB2312" w:hAnsi="仿宋_GB2312" w:cs="仿宋_GB2312" w:eastAsia="仿宋_GB2312"/>
              </w:rPr>
              <w:t>(9)提供分面聚类复选搜索，支持多个分面聚类组合复选搜索功能；</w:t>
            </w:r>
          </w:p>
          <w:p>
            <w:pPr>
              <w:pStyle w:val="null3"/>
            </w:pPr>
            <w:r>
              <w:rPr>
                <w:rFonts w:ascii="仿宋_GB2312" w:hAnsi="仿宋_GB2312" w:cs="仿宋_GB2312" w:eastAsia="仿宋_GB2312"/>
              </w:rPr>
              <w:t>(10)提供检索结果按内容类型、年份、学科分类、作者（第一作者）、作者机构等十几个分面聚类展示，并显示每个分面聚类数量；</w:t>
            </w:r>
          </w:p>
          <w:p>
            <w:pPr>
              <w:pStyle w:val="null3"/>
            </w:pPr>
            <w:r>
              <w:rPr>
                <w:rFonts w:ascii="仿宋_GB2312" w:hAnsi="仿宋_GB2312" w:cs="仿宋_GB2312" w:eastAsia="仿宋_GB2312"/>
              </w:rPr>
              <w:t>(11)支持部分分面聚类扩展到二级分类，如作者机构、学科分类等，同时二级分类同样支持复选；</w:t>
            </w:r>
          </w:p>
          <w:p>
            <w:pPr>
              <w:pStyle w:val="null3"/>
            </w:pPr>
            <w:r>
              <w:rPr>
                <w:rFonts w:ascii="仿宋_GB2312" w:hAnsi="仿宋_GB2312" w:cs="仿宋_GB2312" w:eastAsia="仿宋_GB2312"/>
              </w:rPr>
              <w:t>(12)提供各种文献的丰富图形化信息展示，同时图书、期刊文献封面显示，且能放大显示；</w:t>
            </w:r>
          </w:p>
          <w:p>
            <w:pPr>
              <w:pStyle w:val="null3"/>
            </w:pPr>
            <w:r>
              <w:rPr>
                <w:rFonts w:ascii="仿宋_GB2312" w:hAnsi="仿宋_GB2312" w:cs="仿宋_GB2312" w:eastAsia="仿宋_GB2312"/>
              </w:rPr>
              <w:t>(13)提供期刊导航，可显示该期刊按年代的完整导航，可限定期刊某一期的所有文献；</w:t>
            </w:r>
          </w:p>
          <w:p>
            <w:pPr>
              <w:pStyle w:val="null3"/>
            </w:pPr>
            <w:r>
              <w:rPr>
                <w:rFonts w:ascii="仿宋_GB2312" w:hAnsi="仿宋_GB2312" w:cs="仿宋_GB2312" w:eastAsia="仿宋_GB2312"/>
              </w:rPr>
              <w:t>(14)提供报纸导航，可显示该报纸按年代的完整导航，可限定报纸某一月某一日的所有文献；</w:t>
            </w:r>
          </w:p>
          <w:p>
            <w:pPr>
              <w:pStyle w:val="null3"/>
            </w:pPr>
            <w:r>
              <w:rPr>
                <w:rFonts w:ascii="仿宋_GB2312" w:hAnsi="仿宋_GB2312" w:cs="仿宋_GB2312" w:eastAsia="仿宋_GB2312"/>
              </w:rPr>
              <w:t>(15)提供文章被引用次数展示，支持具体到篇；</w:t>
            </w:r>
          </w:p>
          <w:p>
            <w:pPr>
              <w:pStyle w:val="null3"/>
            </w:pPr>
            <w:r>
              <w:rPr>
                <w:rFonts w:ascii="仿宋_GB2312" w:hAnsi="仿宋_GB2312" w:cs="仿宋_GB2312" w:eastAsia="仿宋_GB2312"/>
              </w:rPr>
              <w:t>(16)提供文章被核心期刊收录情况标引，如SCI、EI、北大核心期刊等，并具体到篇；</w:t>
            </w:r>
          </w:p>
          <w:p>
            <w:pPr>
              <w:pStyle w:val="null3"/>
            </w:pPr>
            <w:r>
              <w:rPr>
                <w:rFonts w:ascii="仿宋_GB2312" w:hAnsi="仿宋_GB2312" w:cs="仿宋_GB2312" w:eastAsia="仿宋_GB2312"/>
              </w:rPr>
              <w:t>(17)支持对不同资源混合排序，如支持学术性、相关性、馆藏优先、时间升降序等排序方式；</w:t>
            </w:r>
          </w:p>
          <w:p>
            <w:pPr>
              <w:pStyle w:val="null3"/>
            </w:pPr>
            <w:r>
              <w:rPr>
                <w:rFonts w:ascii="仿宋_GB2312" w:hAnsi="仿宋_GB2312" w:cs="仿宋_GB2312" w:eastAsia="仿宋_GB2312"/>
              </w:rPr>
              <w:t>(18)提供全国馆藏揭示，展示此资源被哪些馆收录；</w:t>
            </w:r>
          </w:p>
          <w:p>
            <w:pPr>
              <w:pStyle w:val="null3"/>
            </w:pPr>
            <w:r>
              <w:rPr>
                <w:rFonts w:ascii="仿宋_GB2312" w:hAnsi="仿宋_GB2312" w:cs="仿宋_GB2312" w:eastAsia="仿宋_GB2312"/>
              </w:rPr>
              <w:t>(19)提供摘要和列表两种检索结果显示方式；</w:t>
            </w:r>
          </w:p>
          <w:p>
            <w:pPr>
              <w:pStyle w:val="null3"/>
            </w:pPr>
            <w:r>
              <w:rPr>
                <w:rFonts w:ascii="仿宋_GB2312" w:hAnsi="仿宋_GB2312" w:cs="仿宋_GB2312" w:eastAsia="仿宋_GB2312"/>
              </w:rPr>
              <w:t>(20)根据检索结果，提供知识点-知识点、知识点-人、人-人（学位论文作者谱系图等）、机构-机构动态的关联关系，并通过可视化方式展现；</w:t>
            </w:r>
          </w:p>
          <w:p>
            <w:pPr>
              <w:pStyle w:val="null3"/>
            </w:pPr>
            <w:r>
              <w:rPr>
                <w:rFonts w:ascii="仿宋_GB2312" w:hAnsi="仿宋_GB2312" w:cs="仿宋_GB2312" w:eastAsia="仿宋_GB2312"/>
              </w:rPr>
              <w:t>(21)支持图书、期刊、学位论文、会议论文等各种文献的学术文章发展趋势预判，并支持EXCEL文件导出；</w:t>
            </w:r>
          </w:p>
          <w:p>
            <w:pPr>
              <w:pStyle w:val="null3"/>
            </w:pPr>
            <w:r>
              <w:rPr>
                <w:rFonts w:ascii="仿宋_GB2312" w:hAnsi="仿宋_GB2312" w:cs="仿宋_GB2312" w:eastAsia="仿宋_GB2312"/>
              </w:rPr>
              <w:t>(22)支持图书、期刊、学位论文等文献类型多主题对比，分析其发展趋势，并支持EXCEL文件导出；</w:t>
            </w:r>
          </w:p>
          <w:p>
            <w:pPr>
              <w:pStyle w:val="null3"/>
            </w:pPr>
            <w:r>
              <w:rPr>
                <w:rFonts w:ascii="仿宋_GB2312" w:hAnsi="仿宋_GB2312" w:cs="仿宋_GB2312" w:eastAsia="仿宋_GB2312"/>
              </w:rPr>
              <w:t>(23)提供学科分布统计图、刊种统计图、地区统计图等多维度统计分布图分析；并支持EXCEL文件导出；</w:t>
            </w:r>
          </w:p>
          <w:p>
            <w:pPr>
              <w:pStyle w:val="null3"/>
            </w:pPr>
            <w:r>
              <w:rPr>
                <w:rFonts w:ascii="仿宋_GB2312" w:hAnsi="仿宋_GB2312" w:cs="仿宋_GB2312" w:eastAsia="仿宋_GB2312"/>
              </w:rPr>
              <w:t>(24)提供当前检索词同义词、上位词等多种关系图谱展示；</w:t>
            </w:r>
          </w:p>
          <w:p>
            <w:pPr>
              <w:pStyle w:val="null3"/>
            </w:pPr>
            <w:r>
              <w:rPr>
                <w:rFonts w:ascii="仿宋_GB2312" w:hAnsi="仿宋_GB2312" w:cs="仿宋_GB2312" w:eastAsia="仿宋_GB2312"/>
              </w:rPr>
              <w:t>(25)提供期刊历年影响因子趋势图普分析；</w:t>
            </w:r>
          </w:p>
          <w:p>
            <w:pPr>
              <w:pStyle w:val="null3"/>
            </w:pPr>
            <w:r>
              <w:rPr>
                <w:rFonts w:ascii="仿宋_GB2312" w:hAnsi="仿宋_GB2312" w:cs="仿宋_GB2312" w:eastAsia="仿宋_GB2312"/>
              </w:rPr>
              <w:t>(26)提供图书-图书、图书-期刊、期刊-图书、期刊-期刊、期刊-论文、期刊-报纸等文献的引用分析，提供完整参考文献与引证文献的列表，列表中的文献具备引证关系二次拓展的功能；</w:t>
            </w:r>
          </w:p>
          <w:p>
            <w:pPr>
              <w:pStyle w:val="null3"/>
            </w:pPr>
            <w:r>
              <w:rPr>
                <w:rFonts w:ascii="仿宋_GB2312" w:hAnsi="仿宋_GB2312" w:cs="仿宋_GB2312" w:eastAsia="仿宋_GB2312"/>
              </w:rPr>
              <w:t>(27)提供图书、期刊等文献被引用情况的年代分布曲线；</w:t>
            </w:r>
          </w:p>
          <w:p>
            <w:pPr>
              <w:pStyle w:val="null3"/>
            </w:pPr>
            <w:r>
              <w:rPr>
                <w:rFonts w:ascii="仿宋_GB2312" w:hAnsi="仿宋_GB2312" w:cs="仿宋_GB2312" w:eastAsia="仿宋_GB2312"/>
              </w:rPr>
              <w:t>(28)提供期刊-期刊文献的引用分析功能；</w:t>
            </w:r>
          </w:p>
          <w:p>
            <w:pPr>
              <w:pStyle w:val="null3"/>
            </w:pPr>
            <w:r>
              <w:rPr>
                <w:rFonts w:ascii="仿宋_GB2312" w:hAnsi="仿宋_GB2312" w:cs="仿宋_GB2312" w:eastAsia="仿宋_GB2312"/>
              </w:rPr>
              <w:t>(29)元数据支持单条和多条输出，保存电子题录信息，支持以邮箱、EndNote等多种输出方式；且输出字段可选，同时支持选中结果直接打印；</w:t>
            </w:r>
          </w:p>
          <w:p>
            <w:pPr>
              <w:pStyle w:val="null3"/>
            </w:pPr>
            <w:r>
              <w:rPr>
                <w:rFonts w:ascii="仿宋_GB2312" w:hAnsi="仿宋_GB2312" w:cs="仿宋_GB2312" w:eastAsia="仿宋_GB2312"/>
              </w:rPr>
              <w:t>(30)提供读者的个人学习空间，并可收藏文献到学习空间；</w:t>
            </w:r>
          </w:p>
          <w:p>
            <w:pPr>
              <w:pStyle w:val="null3"/>
            </w:pPr>
            <w:r>
              <w:rPr>
                <w:rFonts w:ascii="仿宋_GB2312" w:hAnsi="仿宋_GB2312" w:cs="仿宋_GB2312" w:eastAsia="仿宋_GB2312"/>
              </w:rPr>
              <w:t>(31)支持文献资源分享到QQ空间、微博、博客等平台；</w:t>
            </w:r>
          </w:p>
          <w:p>
            <w:pPr>
              <w:pStyle w:val="null3"/>
            </w:pPr>
            <w:r>
              <w:rPr>
                <w:rFonts w:ascii="仿宋_GB2312" w:hAnsi="仿宋_GB2312" w:cs="仿宋_GB2312" w:eastAsia="仿宋_GB2312"/>
              </w:rPr>
              <w:t>(32)提供检索式的保存，可定期按照已保存的检索式推送最新资源到读者邮箱；</w:t>
            </w:r>
          </w:p>
          <w:p>
            <w:pPr>
              <w:pStyle w:val="null3"/>
            </w:pPr>
            <w:r>
              <w:rPr>
                <w:rFonts w:ascii="仿宋_GB2312" w:hAnsi="仿宋_GB2312" w:cs="仿宋_GB2312" w:eastAsia="仿宋_GB2312"/>
              </w:rPr>
              <w:t>(33)提供读者的个人学习空间；</w:t>
            </w:r>
          </w:p>
          <w:p>
            <w:pPr>
              <w:pStyle w:val="null3"/>
            </w:pPr>
            <w:r>
              <w:rPr>
                <w:rFonts w:ascii="仿宋_GB2312" w:hAnsi="仿宋_GB2312" w:cs="仿宋_GB2312" w:eastAsia="仿宋_GB2312"/>
              </w:rPr>
              <w:t>(34)通过分析图书、期刊、学位论文、会议论文等不同文献的特点，对单篇文献提供多种相关文章推送方式；</w:t>
            </w:r>
          </w:p>
          <w:p>
            <w:pPr>
              <w:pStyle w:val="null3"/>
            </w:pPr>
            <w:r>
              <w:rPr>
                <w:rFonts w:ascii="仿宋_GB2312" w:hAnsi="仿宋_GB2312" w:cs="仿宋_GB2312" w:eastAsia="仿宋_GB2312"/>
              </w:rPr>
              <w:t>(35)支持与各类商业数据库无缝对接；</w:t>
            </w:r>
          </w:p>
          <w:p>
            <w:pPr>
              <w:pStyle w:val="null3"/>
            </w:pPr>
            <w:r>
              <w:rPr>
                <w:rFonts w:ascii="仿宋_GB2312" w:hAnsi="仿宋_GB2312" w:cs="仿宋_GB2312" w:eastAsia="仿宋_GB2312"/>
              </w:rPr>
              <w:t>(36)支持与本省、本地区资源共享服务平台无缝对接，同时支持与第三方文献资源保障平台对接如百链、CALIS等；</w:t>
            </w:r>
          </w:p>
          <w:p>
            <w:pPr>
              <w:pStyle w:val="null3"/>
            </w:pPr>
            <w:r>
              <w:rPr>
                <w:rFonts w:ascii="仿宋_GB2312" w:hAnsi="仿宋_GB2312" w:cs="仿宋_GB2312" w:eastAsia="仿宋_GB2312"/>
              </w:rPr>
              <w:t>(37)支持与第三方系统的单点认证；</w:t>
            </w:r>
          </w:p>
          <w:p>
            <w:pPr>
              <w:pStyle w:val="null3"/>
            </w:pPr>
            <w:r>
              <w:rPr>
                <w:rFonts w:ascii="仿宋_GB2312" w:hAnsi="仿宋_GB2312" w:cs="仿宋_GB2312" w:eastAsia="仿宋_GB2312"/>
              </w:rPr>
              <w:t>(38)支持首页LOGO个性化定制服务；</w:t>
            </w:r>
          </w:p>
          <w:p>
            <w:pPr>
              <w:pStyle w:val="null3"/>
            </w:pPr>
            <w:r>
              <w:rPr>
                <w:rFonts w:ascii="仿宋_GB2312" w:hAnsi="仿宋_GB2312" w:cs="仿宋_GB2312" w:eastAsia="仿宋_GB2312"/>
              </w:rPr>
              <w:t>3 超星百链云图书馆服务标准</w:t>
            </w:r>
          </w:p>
          <w:p>
            <w:pPr>
              <w:pStyle w:val="null3"/>
            </w:pPr>
            <w:r>
              <w:rPr>
                <w:rFonts w:ascii="仿宋_GB2312" w:hAnsi="仿宋_GB2312" w:cs="仿宋_GB2312" w:eastAsia="仿宋_GB2312"/>
              </w:rPr>
              <w:t>3.1 统一检索平台</w:t>
            </w:r>
          </w:p>
          <w:p>
            <w:pPr>
              <w:pStyle w:val="null3"/>
            </w:pPr>
            <w:r>
              <w:rPr>
                <w:rFonts w:ascii="仿宋_GB2312" w:hAnsi="仿宋_GB2312" w:cs="仿宋_GB2312" w:eastAsia="仿宋_GB2312"/>
              </w:rPr>
              <w:t>（</w:t>
            </w:r>
            <w:r>
              <w:rPr>
                <w:rFonts w:ascii="仿宋_GB2312" w:hAnsi="仿宋_GB2312" w:cs="仿宋_GB2312" w:eastAsia="仿宋_GB2312"/>
              </w:rPr>
              <w:t>1）支持统一检索,实现基于中外文资源元数据的检索，可以针对期刊/学位论文/会议论文/报纸/视频等模块同时检索，并可以实现各模块独立检索。</w:t>
            </w:r>
          </w:p>
          <w:p>
            <w:pPr>
              <w:pStyle w:val="null3"/>
            </w:pPr>
            <w:r>
              <w:rPr>
                <w:rFonts w:ascii="仿宋_GB2312" w:hAnsi="仿宋_GB2312" w:cs="仿宋_GB2312" w:eastAsia="仿宋_GB2312"/>
              </w:rPr>
              <w:t>（</w:t>
            </w:r>
            <w:r>
              <w:rPr>
                <w:rFonts w:ascii="仿宋_GB2312" w:hAnsi="仿宋_GB2312" w:cs="仿宋_GB2312" w:eastAsia="仿宋_GB2312"/>
              </w:rPr>
              <w:t>2）通过资源调度openURL规则允许定义获取中外文原文资源链接在网页的调用位置和方式。</w:t>
            </w:r>
          </w:p>
          <w:p>
            <w:pPr>
              <w:pStyle w:val="null3"/>
            </w:pPr>
            <w:r>
              <w:rPr>
                <w:rFonts w:ascii="仿宋_GB2312" w:hAnsi="仿宋_GB2312" w:cs="仿宋_GB2312" w:eastAsia="仿宋_GB2312"/>
              </w:rPr>
              <w:t>（</w:t>
            </w:r>
            <w:r>
              <w:rPr>
                <w:rFonts w:ascii="仿宋_GB2312" w:hAnsi="仿宋_GB2312" w:cs="仿宋_GB2312" w:eastAsia="仿宋_GB2312"/>
              </w:rPr>
              <w:t>3）检索对期刊/学位论文/会议论文/报纸/视频等模块中任何一种资源时，同时显示其他全部相关资源信息。</w:t>
            </w:r>
          </w:p>
          <w:p>
            <w:pPr>
              <w:pStyle w:val="null3"/>
            </w:pPr>
            <w:r>
              <w:rPr>
                <w:rFonts w:ascii="仿宋_GB2312" w:hAnsi="仿宋_GB2312" w:cs="仿宋_GB2312" w:eastAsia="仿宋_GB2312"/>
              </w:rPr>
              <w:t>（</w:t>
            </w:r>
            <w:r>
              <w:rPr>
                <w:rFonts w:ascii="仿宋_GB2312" w:hAnsi="仿宋_GB2312" w:cs="仿宋_GB2312" w:eastAsia="仿宋_GB2312"/>
              </w:rPr>
              <w:t>4）元数据支持自动去除数据中重复内容，并自动提取题名、刊名目录等关键字段。</w:t>
            </w:r>
          </w:p>
          <w:p>
            <w:pPr>
              <w:pStyle w:val="null3"/>
            </w:pPr>
            <w:r>
              <w:rPr>
                <w:rFonts w:ascii="仿宋_GB2312" w:hAnsi="仿宋_GB2312" w:cs="仿宋_GB2312" w:eastAsia="仿宋_GB2312"/>
              </w:rPr>
              <w:t>3.2 文献传递平台</w:t>
            </w:r>
          </w:p>
          <w:p>
            <w:pPr>
              <w:pStyle w:val="null3"/>
            </w:pPr>
            <w:r>
              <w:rPr>
                <w:rFonts w:ascii="仿宋_GB2312" w:hAnsi="仿宋_GB2312" w:cs="仿宋_GB2312" w:eastAsia="仿宋_GB2312"/>
              </w:rPr>
              <w:t>（</w:t>
            </w:r>
            <w:r>
              <w:rPr>
                <w:rFonts w:ascii="仿宋_GB2312" w:hAnsi="仿宋_GB2312" w:cs="仿宋_GB2312" w:eastAsia="仿宋_GB2312"/>
              </w:rPr>
              <w:t>1）文献传递系统和元数据仓储的统一检索系统集成，检索系统将申请传递功能自动内嵌。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2）对于本馆资源之外[The[The text is too large, the excess portions are not displayed...]</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标的名称：第2包：2025年起点考研网订购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总体要求</w:t>
            </w:r>
          </w:p>
          <w:p>
            <w:pPr>
              <w:pStyle w:val="null3"/>
            </w:pPr>
            <w:r>
              <w:rPr>
                <w:rFonts w:ascii="仿宋_GB2312" w:hAnsi="仿宋_GB2312" w:cs="仿宋_GB2312" w:eastAsia="仿宋_GB2312"/>
              </w:rPr>
              <w:t>1</w:t>
            </w:r>
            <w:r>
              <w:rPr>
                <w:rFonts w:ascii="仿宋_GB2312" w:hAnsi="仿宋_GB2312" w:cs="仿宋_GB2312" w:eastAsia="仿宋_GB2312"/>
              </w:rPr>
              <w:t>自</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01</w:t>
            </w:r>
            <w:r>
              <w:rPr>
                <w:rFonts w:ascii="仿宋_GB2312" w:hAnsi="仿宋_GB2312" w:cs="仿宋_GB2312" w:eastAsia="仿宋_GB2312"/>
              </w:rPr>
              <w:t>月</w:t>
            </w:r>
            <w:r>
              <w:rPr>
                <w:rFonts w:ascii="仿宋_GB2312" w:hAnsi="仿宋_GB2312" w:cs="仿宋_GB2312" w:eastAsia="仿宋_GB2312"/>
              </w:rPr>
              <w:t>01</w:t>
            </w:r>
            <w:r>
              <w:rPr>
                <w:rFonts w:ascii="仿宋_GB2312" w:hAnsi="仿宋_GB2312" w:cs="仿宋_GB2312" w:eastAsia="仿宋_GB2312"/>
              </w:rPr>
              <w:t>日至</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日期间向学校提供起点考研网远程包库服务。</w:t>
            </w:r>
          </w:p>
          <w:p>
            <w:pPr>
              <w:pStyle w:val="null3"/>
            </w:pPr>
            <w:r>
              <w:rPr>
                <w:rFonts w:ascii="仿宋_GB2312" w:hAnsi="仿宋_GB2312" w:cs="仿宋_GB2312" w:eastAsia="仿宋_GB2312"/>
              </w:rPr>
              <w:t>2</w:t>
            </w:r>
            <w:r>
              <w:rPr>
                <w:rFonts w:ascii="仿宋_GB2312" w:hAnsi="仿宋_GB2312" w:cs="仿宋_GB2312" w:eastAsia="仿宋_GB2312"/>
              </w:rPr>
              <w:t>服务标准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）服务平台应包含最新的视频课程、讲义、配套的历年真题、模拟题试卷、名师讲堂、考研资讯等内容，学、考、练在同一平台进行。</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）考研资源内容包含公共课程：考研政治、考研数学、英语一、英语二、经济类综合、管理类综合，以及专业课：计算机、教育学、心理学、法律硕士、金融硕士、管理硕士、经济硕士等。数据库总视频量</w:t>
            </w:r>
          </w:p>
          <w:p>
            <w:pPr>
              <w:pStyle w:val="null3"/>
            </w:pPr>
            <w:r>
              <w:rPr>
                <w:rFonts w:ascii="仿宋_GB2312" w:hAnsi="仿宋_GB2312" w:cs="仿宋_GB2312" w:eastAsia="仿宋_GB2312"/>
              </w:rPr>
              <w:t>不少于</w:t>
            </w:r>
            <w:r>
              <w:rPr>
                <w:rFonts w:ascii="仿宋_GB2312" w:hAnsi="仿宋_GB2312" w:cs="仿宋_GB2312" w:eastAsia="仿宋_GB2312"/>
              </w:rPr>
              <w:t>10000</w:t>
            </w:r>
            <w:r>
              <w:rPr>
                <w:rFonts w:ascii="仿宋_GB2312" w:hAnsi="仿宋_GB2312" w:cs="仿宋_GB2312" w:eastAsia="仿宋_GB2312"/>
              </w:rPr>
              <w:t>课时，历年考研真题、模拟试卷不少于</w:t>
            </w:r>
            <w:r>
              <w:rPr>
                <w:rFonts w:ascii="仿宋_GB2312" w:hAnsi="仿宋_GB2312" w:cs="仿宋_GB2312" w:eastAsia="仿宋_GB2312"/>
              </w:rPr>
              <w:t>6000</w:t>
            </w:r>
            <w:r>
              <w:rPr>
                <w:rFonts w:ascii="仿宋_GB2312" w:hAnsi="仿宋_GB2312" w:cs="仿宋_GB2312" w:eastAsia="仿宋_GB2312"/>
              </w:rPr>
              <w:t>套。</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）视频课程收录要求：视频包含采购当年最新辅导课程及历年真题和模拟试题近</w:t>
            </w:r>
            <w:r>
              <w:rPr>
                <w:rFonts w:ascii="仿宋_GB2312" w:hAnsi="仿宋_GB2312" w:cs="仿宋_GB2312" w:eastAsia="仿宋_GB2312"/>
              </w:rPr>
              <w:t>6</w:t>
            </w:r>
            <w:r>
              <w:rPr>
                <w:rFonts w:ascii="仿宋_GB2312" w:hAnsi="仿宋_GB2312" w:cs="仿宋_GB2312" w:eastAsia="仿宋_GB2312"/>
              </w:rPr>
              <w:t>年时间跨度。</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）视频更新模式要求：保障课程资源能够连续稳定更新，依据独特的考研学习辅导体系，即基础知识学习、强化重点难点、应试能力与技巧、考前预测模拟等分阶段逐步更新。</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）视频个人管理要求：可对每个视频课程记录随堂笔记，记录有笔记的视频会一同保存进个人中心，方便读者下次使用。</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）支持</w:t>
            </w:r>
            <w:r>
              <w:rPr>
                <w:rFonts w:ascii="仿宋_GB2312" w:hAnsi="仿宋_GB2312" w:cs="仿宋_GB2312" w:eastAsia="仿宋_GB2312"/>
              </w:rPr>
              <w:t>PC</w:t>
            </w:r>
            <w:r>
              <w:rPr>
                <w:rFonts w:ascii="仿宋_GB2312" w:hAnsi="仿宋_GB2312" w:cs="仿宋_GB2312" w:eastAsia="仿宋_GB2312"/>
              </w:rPr>
              <w:t>版、微信移动版多种使用方式，满足不同读者对数据库不同的使用习惯，同时保证</w:t>
            </w:r>
            <w:r>
              <w:rPr>
                <w:rFonts w:ascii="仿宋_GB2312" w:hAnsi="仿宋_GB2312" w:cs="仿宋_GB2312" w:eastAsia="仿宋_GB2312"/>
              </w:rPr>
              <w:t>PC</w:t>
            </w:r>
            <w:r>
              <w:rPr>
                <w:rFonts w:ascii="仿宋_GB2312" w:hAnsi="仿宋_GB2312" w:cs="仿宋_GB2312" w:eastAsia="仿宋_GB2312"/>
              </w:rPr>
              <w:t>版和微信移动版的资源完成同步更新。</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）增值服务：应提供网上考研直播课，与数据库内容进行互补。每次直播课结束后将及时更新至起点考研网数据库。</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）访问方式：采用</w:t>
            </w:r>
            <w:r>
              <w:rPr>
                <w:rFonts w:ascii="仿宋_GB2312" w:hAnsi="仿宋_GB2312" w:cs="仿宋_GB2312" w:eastAsia="仿宋_GB2312"/>
              </w:rPr>
              <w:t>IP</w:t>
            </w:r>
            <w:r>
              <w:rPr>
                <w:rFonts w:ascii="仿宋_GB2312" w:hAnsi="仿宋_GB2312" w:cs="仿宋_GB2312" w:eastAsia="仿宋_GB2312"/>
              </w:rPr>
              <w:t>地址控制访问权限，无并发用户数限制。</w:t>
            </w:r>
            <w:r>
              <w:rPr>
                <w:rFonts w:ascii="仿宋_GB2312" w:hAnsi="仿宋_GB2312" w:cs="仿宋_GB2312" w:eastAsia="仿宋_GB2312"/>
              </w:rPr>
              <w:t>PC</w:t>
            </w:r>
            <w:r>
              <w:rPr>
                <w:rFonts w:ascii="仿宋_GB2312" w:hAnsi="仿宋_GB2312" w:cs="仿宋_GB2312" w:eastAsia="仿宋_GB2312"/>
              </w:rPr>
              <w:t>端：学校</w:t>
            </w:r>
            <w:r>
              <w:rPr>
                <w:rFonts w:ascii="仿宋_GB2312" w:hAnsi="仿宋_GB2312" w:cs="仿宋_GB2312" w:eastAsia="仿宋_GB2312"/>
              </w:rPr>
              <w:t>IP</w:t>
            </w:r>
            <w:r>
              <w:rPr>
                <w:rFonts w:ascii="仿宋_GB2312" w:hAnsi="仿宋_GB2312" w:cs="仿宋_GB2312" w:eastAsia="仿宋_GB2312"/>
              </w:rPr>
              <w:t>范围内登陆平台。移动端：微信端（可嵌入采购人微信公众号菜单）。在校内</w:t>
            </w:r>
            <w:r>
              <w:rPr>
                <w:rFonts w:ascii="仿宋_GB2312" w:hAnsi="仿宋_GB2312" w:cs="仿宋_GB2312" w:eastAsia="仿宋_GB2312"/>
              </w:rPr>
              <w:t>IP</w:t>
            </w:r>
            <w:r>
              <w:rPr>
                <w:rFonts w:ascii="仿宋_GB2312" w:hAnsi="仿宋_GB2312" w:cs="仿宋_GB2312" w:eastAsia="仿宋_GB2312"/>
              </w:rPr>
              <w:t>登录注册个人账号后，在校外也可以通过账号访</w:t>
            </w:r>
          </w:p>
          <w:p>
            <w:pPr>
              <w:pStyle w:val="null3"/>
            </w:pPr>
            <w:r>
              <w:rPr>
                <w:rFonts w:ascii="仿宋_GB2312" w:hAnsi="仿宋_GB2312" w:cs="仿宋_GB2312" w:eastAsia="仿宋_GB2312"/>
              </w:rPr>
              <w:t>问平台内容。</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）资源平台具有在线点播、分享、收藏、笔记等功能，按照课程阶段和年度对课程内容进行分类展示，按照课程知识点构建课程学习体系。</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）系统采用</w:t>
            </w:r>
            <w:r>
              <w:rPr>
                <w:rFonts w:ascii="仿宋_GB2312" w:hAnsi="仿宋_GB2312" w:cs="仿宋_GB2312" w:eastAsia="仿宋_GB2312"/>
              </w:rPr>
              <w:t>B/S</w:t>
            </w:r>
            <w:r>
              <w:rPr>
                <w:rFonts w:ascii="仿宋_GB2312" w:hAnsi="仿宋_GB2312" w:cs="仿宋_GB2312" w:eastAsia="仿宋_GB2312"/>
              </w:rPr>
              <w:t>架构，同时支持</w:t>
            </w:r>
            <w:r>
              <w:rPr>
                <w:rFonts w:ascii="仿宋_GB2312" w:hAnsi="仿宋_GB2312" w:cs="仿宋_GB2312" w:eastAsia="仿宋_GB2312"/>
              </w:rPr>
              <w:t>windows</w:t>
            </w:r>
            <w:r>
              <w:rPr>
                <w:rFonts w:ascii="仿宋_GB2312" w:hAnsi="仿宋_GB2312" w:cs="仿宋_GB2312" w:eastAsia="仿宋_GB2312"/>
              </w:rPr>
              <w:t>、</w:t>
            </w:r>
            <w:r>
              <w:rPr>
                <w:rFonts w:ascii="仿宋_GB2312" w:hAnsi="仿宋_GB2312" w:cs="仿宋_GB2312" w:eastAsia="仿宋_GB2312"/>
              </w:rPr>
              <w:t>Linux</w:t>
            </w:r>
            <w:r>
              <w:rPr>
                <w:rFonts w:ascii="仿宋_GB2312" w:hAnsi="仿宋_GB2312" w:cs="仿宋_GB2312" w:eastAsia="仿宋_GB2312"/>
              </w:rPr>
              <w:t>系统，产品网站能够兼容多类浏览器。</w:t>
            </w:r>
          </w:p>
          <w:p>
            <w:pPr>
              <w:pStyle w:val="null3"/>
            </w:pPr>
            <w:r>
              <w:rPr>
                <w:rFonts w:ascii="仿宋_GB2312" w:hAnsi="仿宋_GB2312" w:cs="仿宋_GB2312" w:eastAsia="仿宋_GB2312"/>
              </w:rPr>
              <w:t>3</w:t>
            </w:r>
            <w:r>
              <w:rPr>
                <w:rFonts w:ascii="仿宋_GB2312" w:hAnsi="仿宋_GB2312" w:cs="仿宋_GB2312" w:eastAsia="仿宋_GB2312"/>
              </w:rPr>
              <w:t>组织实施、应急措施等要求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）免费为用户提供馆内宣传及推广。</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）免费提供资源平台介绍、使用指导、平台说明、易拉宝等宣传物品。</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）免费安装调试、人员培训、技术支持。</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）定期进行用户回访，及时处理用户意见。</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）能够随时提供月度的详细使用统计。</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）我校享受所订购数据库数据实时在线免费更新升级，并免费享受数据库平台软件的常规升级服务。</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）我校享受所订购数据库免费技术支持及维护服务，数据库使用中出现任何问题保证</w:t>
            </w:r>
            <w:r>
              <w:rPr>
                <w:rFonts w:ascii="仿宋_GB2312" w:hAnsi="仿宋_GB2312" w:cs="仿宋_GB2312" w:eastAsia="仿宋_GB2312"/>
              </w:rPr>
              <w:t>2</w:t>
            </w:r>
            <w:r>
              <w:rPr>
                <w:rFonts w:ascii="仿宋_GB2312" w:hAnsi="仿宋_GB2312" w:cs="仿宋_GB2312" w:eastAsia="仿宋_GB2312"/>
              </w:rPr>
              <w:t>小时内作出响应，</w:t>
            </w:r>
            <w:r>
              <w:rPr>
                <w:rFonts w:ascii="仿宋_GB2312" w:hAnsi="仿宋_GB2312" w:cs="仿宋_GB2312" w:eastAsia="仿宋_GB2312"/>
              </w:rPr>
              <w:t>24</w:t>
            </w:r>
            <w:r>
              <w:rPr>
                <w:rFonts w:ascii="仿宋_GB2312" w:hAnsi="仿宋_GB2312" w:cs="仿宋_GB2312" w:eastAsia="仿宋_GB2312"/>
              </w:rPr>
              <w:t>小时内解决问题。提供电话及</w:t>
            </w:r>
            <w:r>
              <w:rPr>
                <w:rFonts w:ascii="仿宋_GB2312" w:hAnsi="仿宋_GB2312" w:cs="仿宋_GB2312" w:eastAsia="仿宋_GB2312"/>
              </w:rPr>
              <w:t>EMAIL</w:t>
            </w:r>
            <w:r>
              <w:rPr>
                <w:rFonts w:ascii="仿宋_GB2312" w:hAnsi="仿宋_GB2312" w:cs="仿宋_GB2312" w:eastAsia="仿宋_GB2312"/>
              </w:rPr>
              <w:t>支持服务，热线咨询</w:t>
            </w:r>
            <w:r>
              <w:rPr>
                <w:rFonts w:ascii="仿宋_GB2312" w:hAnsi="仿宋_GB2312" w:cs="仿宋_GB2312" w:eastAsia="仿宋_GB2312"/>
              </w:rPr>
              <w:t>1</w:t>
            </w:r>
            <w:r>
              <w:rPr>
                <w:rFonts w:ascii="仿宋_GB2312" w:hAnsi="仿宋_GB2312" w:cs="仿宋_GB2312" w:eastAsia="仿宋_GB2312"/>
              </w:rPr>
              <w:t>小时内解决，以保证数据库产品的正常使用，若远程支持无法解决问题的，承诺</w:t>
            </w:r>
            <w:r>
              <w:rPr>
                <w:rFonts w:ascii="仿宋_GB2312" w:hAnsi="仿宋_GB2312" w:cs="仿宋_GB2312" w:eastAsia="仿宋_GB2312"/>
              </w:rPr>
              <w:t>48</w:t>
            </w:r>
            <w:r>
              <w:rPr>
                <w:rFonts w:ascii="仿宋_GB2312" w:hAnsi="仿宋_GB2312" w:cs="仿宋_GB2312" w:eastAsia="仿宋_GB2312"/>
              </w:rPr>
              <w:t>小时内上门服务。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报价要求以及其他要求：符合市场定价规范，价格涨幅处在合理区间，具有完整的产品定价规则。</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标的名称：第3包：2025年CNKI数据库订购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总体要求：自</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10</w:t>
            </w:r>
            <w:r>
              <w:rPr>
                <w:rFonts w:ascii="仿宋_GB2312" w:hAnsi="仿宋_GB2312" w:cs="仿宋_GB2312" w:eastAsia="仿宋_GB2312"/>
              </w:rPr>
              <w:t>月</w:t>
            </w:r>
            <w:r>
              <w:rPr>
                <w:rFonts w:ascii="仿宋_GB2312" w:hAnsi="仿宋_GB2312" w:cs="仿宋_GB2312" w:eastAsia="仿宋_GB2312"/>
              </w:rPr>
              <w:t>01</w:t>
            </w:r>
            <w:r>
              <w:rPr>
                <w:rFonts w:ascii="仿宋_GB2312" w:hAnsi="仿宋_GB2312" w:cs="仿宋_GB2312" w:eastAsia="仿宋_GB2312"/>
              </w:rPr>
              <w:t>日至</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09</w:t>
            </w:r>
            <w:r>
              <w:rPr>
                <w:rFonts w:ascii="仿宋_GB2312" w:hAnsi="仿宋_GB2312" w:cs="仿宋_GB2312" w:eastAsia="仿宋_GB2312"/>
              </w:rPr>
              <w:t>月</w:t>
            </w:r>
            <w:r>
              <w:rPr>
                <w:rFonts w:ascii="仿宋_GB2312" w:hAnsi="仿宋_GB2312" w:cs="仿宋_GB2312" w:eastAsia="仿宋_GB2312"/>
              </w:rPr>
              <w:t>30</w:t>
            </w:r>
            <w:r>
              <w:rPr>
                <w:rFonts w:ascii="仿宋_GB2312" w:hAnsi="仿宋_GB2312" w:cs="仿宋_GB2312" w:eastAsia="仿宋_GB2312"/>
              </w:rPr>
              <w:t>日期间向学校提供学术期刊、学术辑刊、博士论文、硕士论文、报纸、中国会议、国际会议、年鉴专辑版、标准全文</w:t>
            </w:r>
            <w:r>
              <w:rPr>
                <w:rFonts w:ascii="仿宋_GB2312" w:hAnsi="仿宋_GB2312" w:cs="仿宋_GB2312" w:eastAsia="仿宋_GB2312"/>
              </w:rPr>
              <w:t>(CNKI)</w:t>
            </w:r>
            <w:r>
              <w:rPr>
                <w:rFonts w:ascii="仿宋_GB2312" w:hAnsi="仿宋_GB2312" w:cs="仿宋_GB2312" w:eastAsia="仿宋_GB2312"/>
              </w:rPr>
              <w:t>、中国专利、科技成果、基础教育文献资源总库等类型数据相关专辑的租用服务，同时提供</w:t>
            </w:r>
            <w:r>
              <w:rPr>
                <w:rFonts w:ascii="仿宋_GB2312" w:hAnsi="仿宋_GB2312" w:cs="仿宋_GB2312" w:eastAsia="仿宋_GB2312"/>
              </w:rPr>
              <w:t>CNKI AI(AI</w:t>
            </w:r>
            <w:r>
              <w:rPr>
                <w:rFonts w:ascii="仿宋_GB2312" w:hAnsi="仿宋_GB2312" w:cs="仿宋_GB2312" w:eastAsia="仿宋_GB2312"/>
              </w:rPr>
              <w:t>学术研究助手</w:t>
            </w:r>
            <w:r>
              <w:rPr>
                <w:rFonts w:ascii="仿宋_GB2312" w:hAnsi="仿宋_GB2312" w:cs="仿宋_GB2312" w:eastAsia="仿宋_GB2312"/>
              </w:rPr>
              <w:t>)100</w:t>
            </w:r>
            <w:r>
              <w:rPr>
                <w:rFonts w:ascii="仿宋_GB2312" w:hAnsi="仿宋_GB2312" w:cs="仿宋_GB2312" w:eastAsia="仿宋_GB2312"/>
              </w:rPr>
              <w:t>个账号，科研人事</w:t>
            </w:r>
          </w:p>
          <w:p>
            <w:pPr>
              <w:pStyle w:val="null3"/>
            </w:pPr>
            <w:r>
              <w:rPr>
                <w:rFonts w:ascii="仿宋_GB2312" w:hAnsi="仿宋_GB2312" w:cs="仿宋_GB2312" w:eastAsia="仿宋_GB2312"/>
              </w:rPr>
              <w:t>查重（微型版）</w:t>
            </w:r>
            <w:r>
              <w:rPr>
                <w:rFonts w:ascii="仿宋_GB2312" w:hAnsi="仿宋_GB2312" w:cs="仿宋_GB2312" w:eastAsia="仿宋_GB2312"/>
              </w:rPr>
              <w:t>10</w:t>
            </w:r>
            <w:r>
              <w:rPr>
                <w:rFonts w:ascii="仿宋_GB2312" w:hAnsi="仿宋_GB2312" w:cs="仿宋_GB2312" w:eastAsia="仿宋_GB2312"/>
              </w:rPr>
              <w:t>个子账号，首次开通</w:t>
            </w:r>
            <w:r>
              <w:rPr>
                <w:rFonts w:ascii="仿宋_GB2312" w:hAnsi="仿宋_GB2312" w:cs="仿宋_GB2312" w:eastAsia="仿宋_GB2312"/>
              </w:rPr>
              <w:t>400</w:t>
            </w:r>
            <w:r>
              <w:rPr>
                <w:rFonts w:ascii="仿宋_GB2312" w:hAnsi="仿宋_GB2312" w:cs="仿宋_GB2312" w:eastAsia="仿宋_GB2312"/>
              </w:rPr>
              <w:t>篇。</w:t>
            </w:r>
          </w:p>
          <w:p>
            <w:pPr>
              <w:pStyle w:val="null3"/>
            </w:pPr>
            <w:r>
              <w:rPr>
                <w:rFonts w:ascii="仿宋_GB2312" w:hAnsi="仿宋_GB2312" w:cs="仿宋_GB2312" w:eastAsia="仿宋_GB2312"/>
              </w:rPr>
              <w:t>服务标准：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）所有数据库内容能够在统一的平台上进行检索，相互之间可以实现知网节链接，并且可以和以往年度订购的</w:t>
            </w:r>
            <w:r>
              <w:rPr>
                <w:rFonts w:ascii="仿宋_GB2312" w:hAnsi="仿宋_GB2312" w:cs="仿宋_GB2312" w:eastAsia="仿宋_GB2312"/>
              </w:rPr>
              <w:t>CNKI</w:t>
            </w:r>
            <w:r>
              <w:rPr>
                <w:rFonts w:ascii="仿宋_GB2312" w:hAnsi="仿宋_GB2312" w:cs="仿宋_GB2312" w:eastAsia="仿宋_GB2312"/>
              </w:rPr>
              <w:t>系列数据库资源内容统一使用。</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）更新：网上日更新。</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）数据库能提供完善的用户访问统计和控制功能</w:t>
            </w:r>
            <w:r>
              <w:rPr>
                <w:rFonts w:ascii="仿宋_GB2312" w:hAnsi="仿宋_GB2312" w:cs="仿宋_GB2312" w:eastAsia="仿宋_GB2312"/>
              </w:rPr>
              <w:t>,</w:t>
            </w:r>
            <w:r>
              <w:rPr>
                <w:rFonts w:ascii="仿宋_GB2312" w:hAnsi="仿宋_GB2312" w:cs="仿宋_GB2312" w:eastAsia="仿宋_GB2312"/>
              </w:rPr>
              <w:t>并由用户自己随时在后台进行。</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）数据库能提供完善的访问量（日志）统计功能，能按访问总数，检索、浏览、下载分别进行统计，能够按学科专辑专题进行分类统计，能够按时间进行统计。</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）要求系统平台具有完善的可升级与扩展功能，升级方式方便（如可通过网络自动检测升级）。</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）要求能够提供移动端</w:t>
            </w:r>
            <w:r>
              <w:rPr>
                <w:rFonts w:ascii="仿宋_GB2312" w:hAnsi="仿宋_GB2312" w:cs="仿宋_GB2312" w:eastAsia="仿宋_GB2312"/>
              </w:rPr>
              <w:t>APP</w:t>
            </w:r>
            <w:r>
              <w:rPr>
                <w:rFonts w:ascii="仿宋_GB2312" w:hAnsi="仿宋_GB2312" w:cs="仿宋_GB2312" w:eastAsia="仿宋_GB2312"/>
              </w:rPr>
              <w:t>，并能免费在移动端使用已订购内容。</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）要求厂商能够提供校外漫游服务。</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）系统能提供完备的检索功能，且对检索结果可以按照需要进行聚类和排序。</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能够综合运用多种文献内容关联方法建立文献间关联体系，提供单篇文献详细信息和扩展信息，形成完善的知识网络，提供链接检索。链接检索应当包括以下功能：文献详细信息、参考文献链接、引证文献链接、共引文献链接、二级参考文献链接、二级引证文献链接、相似文献链接、读者推荐文献链接、相关文献作者链接、相关文献机构链接。</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）提供多级目录导航，能够快速定位到页。</w:t>
            </w:r>
          </w:p>
          <w:p>
            <w:pPr>
              <w:pStyle w:val="null3"/>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）全文信息完全的数字化，免费提供具有自主知识产权的阅读软件，能够实现期刊论文原始版面结构与样式不失真的显示与打印。</w:t>
            </w:r>
          </w:p>
          <w:p>
            <w:pPr>
              <w:pStyle w:val="null3"/>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）数据格式：自定义</w:t>
            </w:r>
            <w:r>
              <w:rPr>
                <w:rFonts w:ascii="仿宋_GB2312" w:hAnsi="仿宋_GB2312" w:cs="仿宋_GB2312" w:eastAsia="仿宋_GB2312"/>
              </w:rPr>
              <w:t>CAJ</w:t>
            </w:r>
            <w:r>
              <w:rPr>
                <w:rFonts w:ascii="仿宋_GB2312" w:hAnsi="仿宋_GB2312" w:cs="仿宋_GB2312" w:eastAsia="仿宋_GB2312"/>
              </w:rPr>
              <w:t>加密格式同时支持</w:t>
            </w:r>
            <w:r>
              <w:rPr>
                <w:rFonts w:ascii="仿宋_GB2312" w:hAnsi="仿宋_GB2312" w:cs="仿宋_GB2312" w:eastAsia="仿宋_GB2312"/>
              </w:rPr>
              <w:t>PDF</w:t>
            </w:r>
            <w:r>
              <w:rPr>
                <w:rFonts w:ascii="仿宋_GB2312" w:hAnsi="仿宋_GB2312" w:cs="仿宋_GB2312" w:eastAsia="仿宋_GB2312"/>
              </w:rPr>
              <w:t>格式。对于图像格式能实现</w:t>
            </w:r>
            <w:r>
              <w:rPr>
                <w:rFonts w:ascii="仿宋_GB2312" w:hAnsi="仿宋_GB2312" w:cs="仿宋_GB2312" w:eastAsia="仿宋_GB2312"/>
              </w:rPr>
              <w:t>OCR</w:t>
            </w:r>
            <w:r>
              <w:rPr>
                <w:rFonts w:ascii="仿宋_GB2312" w:hAnsi="仿宋_GB2312" w:cs="仿宋_GB2312" w:eastAsia="仿宋_GB2312"/>
              </w:rPr>
              <w:t>识别转文本。组织实施、应急措施等要求：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）服务商应该在合同规定日期之前完成资源的开通。</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）供应商在陕西当地有售后服务机构或办事处，服务期限内能够提供免费的售后服务，包含但不限于应用培训等售后服务。</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）对于用户原因造成的产品使用故障，能够提供通过电话支持、网络服务等方式，协助用户排查解决，特殊情况下可派技术人员上门协助解决。对于产品本身原因造成的使用故障由公司负责免费排除。</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）使用出现故障时，工作时间内，网络服务、电话服务的响应时间小于</w:t>
            </w:r>
            <w:r>
              <w:rPr>
                <w:rFonts w:ascii="仿宋_GB2312" w:hAnsi="仿宋_GB2312" w:cs="仿宋_GB2312" w:eastAsia="仿宋_GB2312"/>
              </w:rPr>
              <w:t>2</w:t>
            </w:r>
            <w:r>
              <w:rPr>
                <w:rFonts w:ascii="仿宋_GB2312" w:hAnsi="仿宋_GB2312" w:cs="仿宋_GB2312" w:eastAsia="仿宋_GB2312"/>
              </w:rPr>
              <w:t>小时。需要上门解决时，能够在</w:t>
            </w:r>
            <w:r>
              <w:rPr>
                <w:rFonts w:ascii="仿宋_GB2312" w:hAnsi="仿宋_GB2312" w:cs="仿宋_GB2312" w:eastAsia="仿宋_GB2312"/>
              </w:rPr>
              <w:t>24</w:t>
            </w:r>
            <w:r>
              <w:rPr>
                <w:rFonts w:ascii="仿宋_GB2312" w:hAnsi="仿宋_GB2312" w:cs="仿宋_GB2312" w:eastAsia="仿宋_GB2312"/>
              </w:rPr>
              <w:t>小时内到达现场进行协调解决。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）供应商能够提供产品的紧急备份访问服务，保证用户可持续使用产品。报价要求以及其他要求：符合市场定价规范，价格涨幅处在合理区间，具有完整的产品定价规则。</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标的名称：第4包：2025年新知发现系统订购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总体要求</w:t>
            </w:r>
          </w:p>
          <w:p>
            <w:pPr>
              <w:pStyle w:val="null3"/>
            </w:pPr>
            <w:r>
              <w:rPr>
                <w:rFonts w:ascii="仿宋_GB2312" w:hAnsi="仿宋_GB2312" w:cs="仿宋_GB2312" w:eastAsia="仿宋_GB2312"/>
              </w:rPr>
              <w:t>自</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01</w:t>
            </w:r>
            <w:r>
              <w:rPr>
                <w:rFonts w:ascii="仿宋_GB2312" w:hAnsi="仿宋_GB2312" w:cs="仿宋_GB2312" w:eastAsia="仿宋_GB2312"/>
              </w:rPr>
              <w:t>月</w:t>
            </w:r>
            <w:r>
              <w:rPr>
                <w:rFonts w:ascii="仿宋_GB2312" w:hAnsi="仿宋_GB2312" w:cs="仿宋_GB2312" w:eastAsia="仿宋_GB2312"/>
              </w:rPr>
              <w:t>01</w:t>
            </w:r>
            <w:r>
              <w:rPr>
                <w:rFonts w:ascii="仿宋_GB2312" w:hAnsi="仿宋_GB2312" w:cs="仿宋_GB2312" w:eastAsia="仿宋_GB2312"/>
              </w:rPr>
              <w:t>日至</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日期间向学校提供新知学术发现系统远程包库服务，目前已经连续采购多年，项目运行良好。</w:t>
            </w:r>
          </w:p>
          <w:p>
            <w:pPr>
              <w:pStyle w:val="null3"/>
            </w:pPr>
            <w:r>
              <w:rPr>
                <w:rFonts w:ascii="仿宋_GB2312" w:hAnsi="仿宋_GB2312" w:cs="仿宋_GB2312" w:eastAsia="仿宋_GB2312"/>
              </w:rPr>
              <w:t>2</w:t>
            </w:r>
            <w:r>
              <w:rPr>
                <w:rFonts w:ascii="仿宋_GB2312" w:hAnsi="仿宋_GB2312" w:cs="仿宋_GB2312" w:eastAsia="仿宋_GB2312"/>
              </w:rPr>
              <w:t>服务标准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）系统整合主要主流学术资源来源索引资源，覆盖的资源类型包括学术期刊、学位论文、学术图书、会议论文、标准、技术报告等各类常用文献资源。</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）总索引量约</w:t>
            </w:r>
            <w:r>
              <w:rPr>
                <w:rFonts w:ascii="仿宋_GB2312" w:hAnsi="仿宋_GB2312" w:cs="仿宋_GB2312" w:eastAsia="仿宋_GB2312"/>
              </w:rPr>
              <w:t>1.5</w:t>
            </w:r>
            <w:r>
              <w:rPr>
                <w:rFonts w:ascii="仿宋_GB2312" w:hAnsi="仿宋_GB2312" w:cs="仿宋_GB2312" w:eastAsia="仿宋_GB2312"/>
              </w:rPr>
              <w:t>亿条。</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）具备一框式检索、高级检索、跨库检索三种检索模式</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）平台功能多样化：</w:t>
            </w:r>
            <w:r>
              <w:rPr>
                <w:rFonts w:ascii="仿宋_GB2312" w:hAnsi="仿宋_GB2312" w:cs="仿宋_GB2312" w:eastAsia="仿宋_GB2312"/>
              </w:rPr>
              <w:t>1.</w:t>
            </w:r>
            <w:r>
              <w:rPr>
                <w:rFonts w:ascii="仿宋_GB2312" w:hAnsi="仿宋_GB2312" w:cs="仿宋_GB2312" w:eastAsia="仿宋_GB2312"/>
              </w:rPr>
              <w:t>双语功能：检索结果列表页面支持一键翻译当前页面检索结果文献的篇名</w:t>
            </w:r>
            <w:r>
              <w:rPr>
                <w:rFonts w:ascii="仿宋_GB2312" w:hAnsi="仿宋_GB2312" w:cs="仿宋_GB2312" w:eastAsia="仿宋_GB2312"/>
              </w:rPr>
              <w:t>/</w:t>
            </w:r>
            <w:r>
              <w:rPr>
                <w:rFonts w:ascii="仿宋_GB2312" w:hAnsi="仿宋_GB2312" w:cs="仿宋_GB2312" w:eastAsia="仿宋_GB2312"/>
              </w:rPr>
              <w:t>标题与资源介绍。</w:t>
            </w:r>
            <w:r>
              <w:rPr>
                <w:rFonts w:ascii="仿宋_GB2312" w:hAnsi="仿宋_GB2312" w:cs="仿宋_GB2312" w:eastAsia="仿宋_GB2312"/>
              </w:rPr>
              <w:t>2.</w:t>
            </w:r>
            <w:r>
              <w:rPr>
                <w:rFonts w:ascii="仿宋_GB2312" w:hAnsi="仿宋_GB2312" w:cs="仿宋_GB2312" w:eastAsia="仿宋_GB2312"/>
              </w:rPr>
              <w:t>检索结果的优化：支持根据文献是否有全文、出版时间、相关热词进行检索结果优化。</w:t>
            </w:r>
          </w:p>
          <w:p>
            <w:pPr>
              <w:pStyle w:val="null3"/>
            </w:pPr>
            <w:r>
              <w:rPr>
                <w:rFonts w:ascii="仿宋_GB2312" w:hAnsi="仿宋_GB2312" w:cs="仿宋_GB2312" w:eastAsia="仿宋_GB2312"/>
              </w:rPr>
              <w:t>3.</w:t>
            </w:r>
            <w:r>
              <w:rPr>
                <w:rFonts w:ascii="仿宋_GB2312" w:hAnsi="仿宋_GB2312" w:cs="仿宋_GB2312" w:eastAsia="仿宋_GB2312"/>
              </w:rPr>
              <w:t>快速引用：快速获取引用信息，引用信息支持常用的国标</w:t>
            </w:r>
            <w:r>
              <w:rPr>
                <w:rFonts w:ascii="仿宋_GB2312" w:hAnsi="仿宋_GB2312" w:cs="仿宋_GB2312" w:eastAsia="仿宋_GB2312"/>
              </w:rPr>
              <w:t>GB/T 7714</w:t>
            </w:r>
            <w:r>
              <w:rPr>
                <w:rFonts w:ascii="仿宋_GB2312" w:hAnsi="仿宋_GB2312" w:cs="仿宋_GB2312" w:eastAsia="仿宋_GB2312"/>
              </w:rPr>
              <w:t>、</w:t>
            </w:r>
            <w:r>
              <w:rPr>
                <w:rFonts w:ascii="仿宋_GB2312" w:hAnsi="仿宋_GB2312" w:cs="仿宋_GB2312" w:eastAsia="仿宋_GB2312"/>
              </w:rPr>
              <w:t>MLA</w:t>
            </w:r>
            <w:r>
              <w:rPr>
                <w:rFonts w:ascii="仿宋_GB2312" w:hAnsi="仿宋_GB2312" w:cs="仿宋_GB2312" w:eastAsia="仿宋_GB2312"/>
              </w:rPr>
              <w:t>、</w:t>
            </w:r>
            <w:r>
              <w:rPr>
                <w:rFonts w:ascii="仿宋_GB2312" w:hAnsi="仿宋_GB2312" w:cs="仿宋_GB2312" w:eastAsia="仿宋_GB2312"/>
              </w:rPr>
              <w:t>APA</w:t>
            </w:r>
            <w:r>
              <w:rPr>
                <w:rFonts w:ascii="仿宋_GB2312" w:hAnsi="仿宋_GB2312" w:cs="仿宋_GB2312" w:eastAsia="仿宋_GB2312"/>
              </w:rPr>
              <w:t>参考文献格式，一键复制所需格式版本的引用信息。</w:t>
            </w:r>
          </w:p>
          <w:p>
            <w:pPr>
              <w:pStyle w:val="null3"/>
            </w:pPr>
            <w:r>
              <w:rPr>
                <w:rFonts w:ascii="仿宋_GB2312" w:hAnsi="仿宋_GB2312" w:cs="仿宋_GB2312" w:eastAsia="仿宋_GB2312"/>
              </w:rPr>
              <w:t>4.</w:t>
            </w:r>
            <w:r>
              <w:rPr>
                <w:rFonts w:ascii="仿宋_GB2312" w:hAnsi="仿宋_GB2312" w:cs="仿宋_GB2312" w:eastAsia="仿宋_GB2312"/>
              </w:rPr>
              <w:t>引文信息追踪：支持提供检索结果中文献与各类资源的被引量信息，并支持一键筛选出引用了指定检索结果内文献的全部资源。</w:t>
            </w:r>
            <w:r>
              <w:rPr>
                <w:rFonts w:ascii="仿宋_GB2312" w:hAnsi="仿宋_GB2312" w:cs="仿宋_GB2312" w:eastAsia="仿宋_GB2312"/>
              </w:rPr>
              <w:t>5.</w:t>
            </w:r>
            <w:r>
              <w:rPr>
                <w:rFonts w:ascii="仿宋_GB2312" w:hAnsi="仿宋_GB2312" w:cs="仿宋_GB2312" w:eastAsia="仿宋_GB2312"/>
              </w:rPr>
              <w:t>相关文献推荐：支持提供制定检索结果的相关资源内容，操作便捷。</w:t>
            </w:r>
          </w:p>
          <w:p>
            <w:pPr>
              <w:pStyle w:val="null3"/>
            </w:pPr>
            <w:r>
              <w:rPr>
                <w:rFonts w:ascii="仿宋_GB2312" w:hAnsi="仿宋_GB2312" w:cs="仿宋_GB2312" w:eastAsia="仿宋_GB2312"/>
              </w:rPr>
              <w:t>3</w:t>
            </w:r>
            <w:r>
              <w:rPr>
                <w:rFonts w:ascii="仿宋_GB2312" w:hAnsi="仿宋_GB2312" w:cs="仿宋_GB2312" w:eastAsia="仿宋_GB2312"/>
              </w:rPr>
              <w:t>文献传递功能具体要求</w:t>
            </w:r>
          </w:p>
          <w:p>
            <w:pPr>
              <w:pStyle w:val="null3"/>
            </w:pPr>
            <w:r>
              <w:rPr>
                <w:rFonts w:ascii="仿宋_GB2312" w:hAnsi="仿宋_GB2312" w:cs="仿宋_GB2312" w:eastAsia="仿宋_GB2312"/>
              </w:rPr>
              <w:t>依托微信端等平台，采用</w:t>
            </w:r>
            <w:r>
              <w:rPr>
                <w:rFonts w:ascii="仿宋_GB2312" w:hAnsi="仿宋_GB2312" w:cs="仿宋_GB2312" w:eastAsia="仿宋_GB2312"/>
              </w:rPr>
              <w:t>“人工</w:t>
            </w:r>
            <w:r>
              <w:rPr>
                <w:rFonts w:ascii="仿宋_GB2312" w:hAnsi="仿宋_GB2312" w:cs="仿宋_GB2312" w:eastAsia="仿宋_GB2312"/>
              </w:rPr>
              <w:t>+AI</w:t>
            </w:r>
            <w:r>
              <w:rPr>
                <w:rFonts w:ascii="仿宋_GB2312" w:hAnsi="仿宋_GB2312" w:cs="仿宋_GB2312" w:eastAsia="仿宋_GB2312"/>
              </w:rPr>
              <w:t>智能助手”方式</w:t>
            </w:r>
            <w:r>
              <w:rPr>
                <w:rFonts w:ascii="仿宋_GB2312" w:hAnsi="仿宋_GB2312" w:cs="仿宋_GB2312" w:eastAsia="仿宋_GB2312"/>
              </w:rPr>
              <w:t>24</w:t>
            </w:r>
            <w:r>
              <w:rPr>
                <w:rFonts w:ascii="仿宋_GB2312" w:hAnsi="仿宋_GB2312" w:cs="仿宋_GB2312" w:eastAsia="仿宋_GB2312"/>
              </w:rPr>
              <w:t>小时为机构用户提供文献传递服务，群内工作人员配合语义理解引擎的智能对话系统，为群内科研人员提供全年无休的实时需求响应。</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）可提供学科热点跟踪，根据机构科研需求，配合提供相关学科的年度国际学术热点分析。提供文献计量分析，根据机构需求，辅助提供机构相关文献计量分析数据。</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）可提供智能机器人在线咨询、各类学术文献的传送服务（期刊、图书、论文、标准、专利、科技成果、报告、年鉴等）、学科专题经典内容推荐（包括但不限于</w:t>
            </w:r>
            <w:r>
              <w:rPr>
                <w:rFonts w:ascii="仿宋_GB2312" w:hAnsi="仿宋_GB2312" w:cs="仿宋_GB2312" w:eastAsia="仿宋_GB2312"/>
              </w:rPr>
              <w:t>SCI</w:t>
            </w:r>
            <w:r>
              <w:rPr>
                <w:rFonts w:ascii="仿宋_GB2312" w:hAnsi="仿宋_GB2312" w:cs="仿宋_GB2312" w:eastAsia="仿宋_GB2312"/>
              </w:rPr>
              <w:t>专题、经典推荐、好书推荐等）、选</w:t>
            </w:r>
          </w:p>
          <w:p>
            <w:pPr>
              <w:pStyle w:val="null3"/>
            </w:pPr>
            <w:r>
              <w:rPr>
                <w:rFonts w:ascii="仿宋_GB2312" w:hAnsi="仿宋_GB2312" w:cs="仿宋_GB2312" w:eastAsia="仿宋_GB2312"/>
              </w:rPr>
              <w:t>刊、投稿发文指导、外文论文查重服务、语法校对检测服务等。</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 xml:space="preserve">）传递文献覆盖 </w:t>
            </w:r>
            <w:r>
              <w:rPr>
                <w:rFonts w:ascii="仿宋_GB2312" w:hAnsi="仿宋_GB2312" w:cs="仿宋_GB2312" w:eastAsia="仿宋_GB2312"/>
              </w:rPr>
              <w:t>90%</w:t>
            </w:r>
            <w:r>
              <w:rPr>
                <w:rFonts w:ascii="仿宋_GB2312" w:hAnsi="仿宋_GB2312" w:cs="仿宋_GB2312" w:eastAsia="仿宋_GB2312"/>
              </w:rPr>
              <w:t>以上重点学科常用数字资源全文，绝大部分文章可实时响应，总体平均响应时间不超过</w:t>
            </w:r>
            <w:r>
              <w:rPr>
                <w:rFonts w:ascii="仿宋_GB2312" w:hAnsi="仿宋_GB2312" w:cs="仿宋_GB2312" w:eastAsia="仿宋_GB2312"/>
              </w:rPr>
              <w:t>10</w:t>
            </w:r>
            <w:r>
              <w:rPr>
                <w:rFonts w:ascii="仿宋_GB2312" w:hAnsi="仿宋_GB2312" w:cs="仿宋_GB2312" w:eastAsia="仿宋_GB2312"/>
              </w:rPr>
              <w:t>分钟。</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）资源类型：涵盖期刊论文、会议论文、学位论文、图书、报纸、年鉴、科技成果、研究报告、标准、专利、工具书等各类文献。</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）资源学科：覆盖基础学科、社会科学、工程技术、经济管理、电子信息等全领域学科。</w:t>
            </w:r>
          </w:p>
          <w:p>
            <w:pPr>
              <w:pStyle w:val="null3"/>
            </w:pPr>
            <w:r>
              <w:rPr>
                <w:rFonts w:ascii="仿宋_GB2312" w:hAnsi="仿宋_GB2312" w:cs="仿宋_GB2312" w:eastAsia="仿宋_GB2312"/>
              </w:rPr>
              <w:t xml:space="preserve">4 </w:t>
            </w:r>
            <w:r>
              <w:rPr>
                <w:rFonts w:ascii="仿宋_GB2312" w:hAnsi="仿宋_GB2312" w:cs="仿宋_GB2312" w:eastAsia="仿宋_GB2312"/>
              </w:rPr>
              <w:t>组织实施、应急措施等要求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）提供</w:t>
            </w:r>
            <w:r>
              <w:rPr>
                <w:rFonts w:ascii="仿宋_GB2312" w:hAnsi="仿宋_GB2312" w:cs="仿宋_GB2312" w:eastAsia="仿宋_GB2312"/>
              </w:rPr>
              <w:t>7*24</w:t>
            </w:r>
            <w:r>
              <w:rPr>
                <w:rFonts w:ascii="仿宋_GB2312" w:hAnsi="仿宋_GB2312" w:cs="仿宋_GB2312" w:eastAsia="仿宋_GB2312"/>
              </w:rPr>
              <w:t>小时网络、电话及</w:t>
            </w:r>
            <w:r>
              <w:rPr>
                <w:rFonts w:ascii="仿宋_GB2312" w:hAnsi="仿宋_GB2312" w:cs="仿宋_GB2312" w:eastAsia="仿宋_GB2312"/>
              </w:rPr>
              <w:t>EMAIL</w:t>
            </w:r>
            <w:r>
              <w:rPr>
                <w:rFonts w:ascii="仿宋_GB2312" w:hAnsi="仿宋_GB2312" w:cs="仿宋_GB2312" w:eastAsia="仿宋_GB2312"/>
              </w:rPr>
              <w:t>支持服务，故障反应时间不超过</w:t>
            </w:r>
            <w:r>
              <w:rPr>
                <w:rFonts w:ascii="仿宋_GB2312" w:hAnsi="仿宋_GB2312" w:cs="仿宋_GB2312" w:eastAsia="仿宋_GB2312"/>
              </w:rPr>
              <w:t>6</w:t>
            </w:r>
            <w:r>
              <w:rPr>
                <w:rFonts w:ascii="仿宋_GB2312" w:hAnsi="仿宋_GB2312" w:cs="仿宋_GB2312" w:eastAsia="仿宋_GB2312"/>
              </w:rPr>
              <w:t>小时，故障解决时间不超过</w:t>
            </w:r>
            <w:r>
              <w:rPr>
                <w:rFonts w:ascii="仿宋_GB2312" w:hAnsi="仿宋_GB2312" w:cs="仿宋_GB2312" w:eastAsia="仿宋_GB2312"/>
              </w:rPr>
              <w:t>24</w:t>
            </w:r>
            <w:r>
              <w:rPr>
                <w:rFonts w:ascii="仿宋_GB2312" w:hAnsi="仿宋_GB2312" w:cs="仿宋_GB2312" w:eastAsia="仿宋_GB2312"/>
              </w:rPr>
              <w:t>小时。</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）供应商应对数据库内容及其版权负责，依法依约取得作者著作使用许可，保证版权无纠纷，因数据库知识产权产生的一切事务、费用由供应商承担。</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）使用过程中因数据库系统本身原因导致的异常和错误，须提供免费修正和维护，非系统原因造成的异常与错误，须根据情况尽可能地为采购方提供帮助。</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）保障采购方所购数据库产品在使用期内的完整性，未经采购方许可，不得擅自改变采购方所购数据的服务模式。</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）定时向采购方通报数据库产品开发进展情况、宣传计划和资料。</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）免费提供至少每年两次数据库使用和技术现场培训，培训时间听从购买方安排。</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）合同签订后，免费为采购方提供安装、调试，保证数据库的开通使用。</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）提供采购方所订购数据库数据实时在线免费更新升级，并免费提供数据库平台软件的常规升级服务。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报价要求以及其他要求：符合市场定价规范，价格涨幅处在合理区间，具有完整的产品定价规则。</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标的名称：第5包：2025年爱思维尔SD数据库订购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总体要求：自</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01</w:t>
            </w:r>
            <w:r>
              <w:rPr>
                <w:rFonts w:ascii="仿宋_GB2312" w:hAnsi="仿宋_GB2312" w:cs="仿宋_GB2312" w:eastAsia="仿宋_GB2312"/>
              </w:rPr>
              <w:t>月</w:t>
            </w:r>
            <w:r>
              <w:rPr>
                <w:rFonts w:ascii="仿宋_GB2312" w:hAnsi="仿宋_GB2312" w:cs="仿宋_GB2312" w:eastAsia="仿宋_GB2312"/>
              </w:rPr>
              <w:t>01</w:t>
            </w:r>
            <w:r>
              <w:rPr>
                <w:rFonts w:ascii="仿宋_GB2312" w:hAnsi="仿宋_GB2312" w:cs="仿宋_GB2312" w:eastAsia="仿宋_GB2312"/>
              </w:rPr>
              <w:t>日至</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 xml:space="preserve">日期间向学校提供 </w:t>
            </w:r>
            <w:r>
              <w:rPr>
                <w:rFonts w:ascii="仿宋_GB2312" w:hAnsi="仿宋_GB2312" w:cs="仿宋_GB2312" w:eastAsia="仿宋_GB2312"/>
              </w:rPr>
              <w:t>ScienceDirect</w:t>
            </w:r>
            <w:r>
              <w:rPr>
                <w:rFonts w:ascii="仿宋_GB2312" w:hAnsi="仿宋_GB2312" w:cs="仿宋_GB2312" w:eastAsia="仿宋_GB2312"/>
              </w:rPr>
              <w:t>全文数据库</w:t>
            </w:r>
          </w:p>
          <w:p>
            <w:pPr>
              <w:pStyle w:val="null3"/>
            </w:pPr>
            <w:r>
              <w:rPr>
                <w:rFonts w:ascii="仿宋_GB2312" w:hAnsi="仿宋_GB2312" w:cs="仿宋_GB2312" w:eastAsia="仿宋_GB2312"/>
              </w:rPr>
              <w:t>Engineering</w:t>
            </w:r>
            <w:r>
              <w:rPr>
                <w:rFonts w:ascii="仿宋_GB2312" w:hAnsi="仿宋_GB2312" w:cs="仿宋_GB2312" w:eastAsia="仿宋_GB2312"/>
              </w:rPr>
              <w:t>大专辑中的</w:t>
            </w:r>
            <w:r>
              <w:rPr>
                <w:rFonts w:ascii="仿宋_GB2312" w:hAnsi="仿宋_GB2312" w:cs="仿宋_GB2312" w:eastAsia="仿宋_GB2312"/>
              </w:rPr>
              <w:t>Engineering</w:t>
            </w:r>
            <w:r>
              <w:rPr>
                <w:rFonts w:ascii="仿宋_GB2312" w:hAnsi="仿宋_GB2312" w:cs="仿宋_GB2312" w:eastAsia="仿宋_GB2312"/>
              </w:rPr>
              <w:t>、</w:t>
            </w:r>
            <w:r>
              <w:rPr>
                <w:rFonts w:ascii="仿宋_GB2312" w:hAnsi="仿宋_GB2312" w:cs="仿宋_GB2312" w:eastAsia="仿宋_GB2312"/>
              </w:rPr>
              <w:t>Chemical Engineering</w:t>
            </w:r>
            <w:r>
              <w:rPr>
                <w:rFonts w:ascii="仿宋_GB2312" w:hAnsi="仿宋_GB2312" w:cs="仿宋_GB2312" w:eastAsia="仿宋_GB2312"/>
              </w:rPr>
              <w:t>、</w:t>
            </w:r>
            <w:r>
              <w:rPr>
                <w:rFonts w:ascii="仿宋_GB2312" w:hAnsi="仿宋_GB2312" w:cs="仿宋_GB2312" w:eastAsia="仿宋_GB2312"/>
              </w:rPr>
              <w:t>Energy</w:t>
            </w:r>
            <w:r>
              <w:rPr>
                <w:rFonts w:ascii="仿宋_GB2312" w:hAnsi="仿宋_GB2312" w:cs="仿宋_GB2312" w:eastAsia="仿宋_GB2312"/>
              </w:rPr>
              <w:t>、</w:t>
            </w:r>
            <w:r>
              <w:rPr>
                <w:rFonts w:ascii="仿宋_GB2312" w:hAnsi="仿宋_GB2312" w:cs="仿宋_GB2312" w:eastAsia="仿宋_GB2312"/>
              </w:rPr>
              <w:t>Materials Science</w:t>
            </w:r>
            <w:r>
              <w:rPr>
                <w:rFonts w:ascii="仿宋_GB2312" w:hAnsi="仿宋_GB2312" w:cs="仿宋_GB2312" w:eastAsia="仿宋_GB2312"/>
              </w:rPr>
              <w:t>四</w:t>
            </w:r>
          </w:p>
          <w:p>
            <w:pPr>
              <w:pStyle w:val="null3"/>
            </w:pPr>
            <w:r>
              <w:rPr>
                <w:rFonts w:ascii="仿宋_GB2312" w:hAnsi="仿宋_GB2312" w:cs="仿宋_GB2312" w:eastAsia="仿宋_GB2312"/>
              </w:rPr>
              <w:t>个小专题的远程包库服务，目前已经连续采购多年，项目运行良好。</w:t>
            </w:r>
          </w:p>
          <w:p>
            <w:pPr>
              <w:pStyle w:val="null3"/>
            </w:pPr>
            <w:r>
              <w:rPr>
                <w:rFonts w:ascii="仿宋_GB2312" w:hAnsi="仿宋_GB2312" w:cs="仿宋_GB2312" w:eastAsia="仿宋_GB2312"/>
              </w:rPr>
              <w:t>服务标准：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）提供不少于按学科分类的</w:t>
            </w:r>
            <w:r>
              <w:rPr>
                <w:rFonts w:ascii="仿宋_GB2312" w:hAnsi="仿宋_GB2312" w:cs="仿宋_GB2312" w:eastAsia="仿宋_GB2312"/>
              </w:rPr>
              <w:t>600</w:t>
            </w:r>
            <w:r>
              <w:rPr>
                <w:rFonts w:ascii="仿宋_GB2312" w:hAnsi="仿宋_GB2312" w:cs="仿宋_GB2312" w:eastAsia="仿宋_GB2312"/>
              </w:rPr>
              <w:t>种经同行评审、</w:t>
            </w:r>
            <w:r>
              <w:rPr>
                <w:rFonts w:ascii="仿宋_GB2312" w:hAnsi="仿宋_GB2312" w:cs="仿宋_GB2312" w:eastAsia="仿宋_GB2312"/>
              </w:rPr>
              <w:t>Elsevier</w:t>
            </w:r>
            <w:r>
              <w:rPr>
                <w:rFonts w:ascii="仿宋_GB2312" w:hAnsi="仿宋_GB2312" w:cs="仿宋_GB2312" w:eastAsia="仿宋_GB2312"/>
              </w:rPr>
              <w:t>出版的学术期刊，其中被</w:t>
            </w:r>
            <w:r>
              <w:rPr>
                <w:rFonts w:ascii="仿宋_GB2312" w:hAnsi="仿宋_GB2312" w:cs="仿宋_GB2312" w:eastAsia="仿宋_GB2312"/>
              </w:rPr>
              <w:t>SCI</w:t>
            </w:r>
            <w:r>
              <w:rPr>
                <w:rFonts w:ascii="仿宋_GB2312" w:hAnsi="仿宋_GB2312" w:cs="仿宋_GB2312" w:eastAsia="仿宋_GB2312"/>
              </w:rPr>
              <w:t>、</w:t>
            </w:r>
            <w:r>
              <w:rPr>
                <w:rFonts w:ascii="仿宋_GB2312" w:hAnsi="仿宋_GB2312" w:cs="仿宋_GB2312" w:eastAsia="仿宋_GB2312"/>
              </w:rPr>
              <w:t>EI</w:t>
            </w:r>
            <w:r>
              <w:rPr>
                <w:rFonts w:ascii="仿宋_GB2312" w:hAnsi="仿宋_GB2312" w:cs="仿宋_GB2312" w:eastAsia="仿宋_GB2312"/>
              </w:rPr>
              <w:t>、</w:t>
            </w:r>
            <w:r>
              <w:rPr>
                <w:rFonts w:ascii="仿宋_GB2312" w:hAnsi="仿宋_GB2312" w:cs="仿宋_GB2312" w:eastAsia="仿宋_GB2312"/>
              </w:rPr>
              <w:t>SSCI</w:t>
            </w:r>
            <w:r>
              <w:rPr>
                <w:rFonts w:ascii="仿宋_GB2312" w:hAnsi="仿宋_GB2312" w:cs="仿宋_GB2312" w:eastAsia="仿宋_GB2312"/>
              </w:rPr>
              <w:t>国</w:t>
            </w:r>
          </w:p>
          <w:p>
            <w:pPr>
              <w:pStyle w:val="null3"/>
            </w:pPr>
            <w:r>
              <w:rPr>
                <w:rFonts w:ascii="仿宋_GB2312" w:hAnsi="仿宋_GB2312" w:cs="仿宋_GB2312" w:eastAsia="仿宋_GB2312"/>
              </w:rPr>
              <w:t>际著名二次文献数据库收录的期刊不低于</w:t>
            </w:r>
            <w:r>
              <w:rPr>
                <w:rFonts w:ascii="仿宋_GB2312" w:hAnsi="仿宋_GB2312" w:cs="仿宋_GB2312" w:eastAsia="仿宋_GB2312"/>
              </w:rPr>
              <w:t>50%</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）提供</w:t>
            </w:r>
            <w:r>
              <w:rPr>
                <w:rFonts w:ascii="仿宋_GB2312" w:hAnsi="仿宋_GB2312" w:cs="仿宋_GB2312" w:eastAsia="仿宋_GB2312"/>
              </w:rPr>
              <w:t>2026</w:t>
            </w:r>
            <w:r>
              <w:rPr>
                <w:rFonts w:ascii="仿宋_GB2312" w:hAnsi="仿宋_GB2312" w:cs="仿宋_GB2312" w:eastAsia="仿宋_GB2312"/>
              </w:rPr>
              <w:t>年全文数据及</w:t>
            </w:r>
            <w:r>
              <w:rPr>
                <w:rFonts w:ascii="仿宋_GB2312" w:hAnsi="仿宋_GB2312" w:cs="仿宋_GB2312" w:eastAsia="仿宋_GB2312"/>
              </w:rPr>
              <w:t>4</w:t>
            </w:r>
            <w:r>
              <w:rPr>
                <w:rFonts w:ascii="仿宋_GB2312" w:hAnsi="仿宋_GB2312" w:cs="仿宋_GB2312" w:eastAsia="仿宋_GB2312"/>
              </w:rPr>
              <w:t>年过刊全文数据使用权，包括持续更新，停刊</w:t>
            </w:r>
            <w:r>
              <w:rPr>
                <w:rFonts w:ascii="仿宋_GB2312" w:hAnsi="仿宋_GB2312" w:cs="仿宋_GB2312" w:eastAsia="仿宋_GB2312"/>
              </w:rPr>
              <w:t>/</w:t>
            </w:r>
            <w:r>
              <w:rPr>
                <w:rFonts w:ascii="仿宋_GB2312" w:hAnsi="仿宋_GB2312" w:cs="仿宋_GB2312" w:eastAsia="仿宋_GB2312"/>
              </w:rPr>
              <w:t>转出，更名以及合并刊。</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）提供当年期刊目录，包括刊名、刊号，</w:t>
            </w:r>
            <w:r>
              <w:rPr>
                <w:rFonts w:ascii="仿宋_GB2312" w:hAnsi="仿宋_GB2312" w:cs="仿宋_GB2312" w:eastAsia="仿宋_GB2312"/>
              </w:rPr>
              <w:t>ISSN</w:t>
            </w:r>
            <w:r>
              <w:rPr>
                <w:rFonts w:ascii="仿宋_GB2312" w:hAnsi="仿宋_GB2312" w:cs="仿宋_GB2312" w:eastAsia="仿宋_GB2312"/>
              </w:rPr>
              <w:t>号、价格等相关项目。组织实施、应急措施等要求：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）提供</w:t>
            </w:r>
            <w:r>
              <w:rPr>
                <w:rFonts w:ascii="仿宋_GB2312" w:hAnsi="仿宋_GB2312" w:cs="仿宋_GB2312" w:eastAsia="仿宋_GB2312"/>
              </w:rPr>
              <w:t>7*24</w:t>
            </w:r>
            <w:r>
              <w:rPr>
                <w:rFonts w:ascii="仿宋_GB2312" w:hAnsi="仿宋_GB2312" w:cs="仿宋_GB2312" w:eastAsia="仿宋_GB2312"/>
              </w:rPr>
              <w:t>小时网络、电话及</w:t>
            </w:r>
            <w:r>
              <w:rPr>
                <w:rFonts w:ascii="仿宋_GB2312" w:hAnsi="仿宋_GB2312" w:cs="仿宋_GB2312" w:eastAsia="仿宋_GB2312"/>
              </w:rPr>
              <w:t>EMAIL</w:t>
            </w:r>
            <w:r>
              <w:rPr>
                <w:rFonts w:ascii="仿宋_GB2312" w:hAnsi="仿宋_GB2312" w:cs="仿宋_GB2312" w:eastAsia="仿宋_GB2312"/>
              </w:rPr>
              <w:t>支持服务，故障反应时间不超过</w:t>
            </w:r>
            <w:r>
              <w:rPr>
                <w:rFonts w:ascii="仿宋_GB2312" w:hAnsi="仿宋_GB2312" w:cs="仿宋_GB2312" w:eastAsia="仿宋_GB2312"/>
              </w:rPr>
              <w:t>6</w:t>
            </w:r>
            <w:r>
              <w:rPr>
                <w:rFonts w:ascii="仿宋_GB2312" w:hAnsi="仿宋_GB2312" w:cs="仿宋_GB2312" w:eastAsia="仿宋_GB2312"/>
              </w:rPr>
              <w:t>小时，故障解决时间不超过</w:t>
            </w:r>
            <w:r>
              <w:rPr>
                <w:rFonts w:ascii="仿宋_GB2312" w:hAnsi="仿宋_GB2312" w:cs="仿宋_GB2312" w:eastAsia="仿宋_GB2312"/>
              </w:rPr>
              <w:t>24</w:t>
            </w:r>
            <w:r>
              <w:rPr>
                <w:rFonts w:ascii="仿宋_GB2312" w:hAnsi="仿宋_GB2312" w:cs="仿宋_GB2312" w:eastAsia="仿宋_GB2312"/>
              </w:rPr>
              <w:t>小时。</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）供应商应对数据库内容及其版权负责，依法依约取得作者著作使用许可，保证版权无纠纷，因数据库知识产权产生的一切事务、费用由供应商承担。</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）使用过程中因数据库系统本身原因导致的异常和错误，须提供免费修正和维护，非系统原因造成的异常与错误，须根据情况尽可能地为采购方提供帮助。</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）保障采购方所购数据库产品在使用期内的完整性，未经采购方许可，不得擅自改变采购方所购数据的服务模式。</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）定时向采购方通报数据库产品开发进展情况、宣传计划和资料。</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）免费提供至少每年两次数据库使用和技术现场培训，培训时间听从购买方安排。</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）合同签订后，免费为采购方提供安装、调试，保证数据库的开通使用。</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）提供采购方所订购数据库数据实时在线免费更新升级，并免费提供数据库平台软件的常规升级服务。</w:t>
            </w:r>
          </w:p>
          <w:p>
            <w:pPr>
              <w:pStyle w:val="null3"/>
              <w:jc w:val="both"/>
            </w:pPr>
            <w:r>
              <w:rPr>
                <w:rFonts w:ascii="仿宋_GB2312" w:hAnsi="仿宋_GB2312" w:cs="仿宋_GB2312" w:eastAsia="仿宋_GB2312"/>
                <w:sz w:val="21"/>
              </w:rPr>
              <w:t>报价要求以及其他要求：符合市场定价规范，价格涨幅处在合理区间，具有完整的产品定价规则。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2026-01-01至2026-12-31（具体服务起止日期可随合同签订时间相应顺延）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2026-01-01至2026-12-31（具体服务起止日期可随合同签订时间相应顺延）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2025-10-01至2026-9-30（具体服务起止日期可随合同签订时间相应顺延）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2026-01-01至2026-12-31（具体服务起止日期可随合同签订时间相应顺延）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2026-01-01至2026-12-31（具体服务起止日期可随合同签订时间相应顺延）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西安航空学院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西安航空学院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西安航空学院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西安航空学院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一次性付款：供应商开具全额发票，并完成开通验收后付款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一次性付款：供应商开具全额发票，并完成开通验收后付款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一次性付款：供应商开具全额发票，并完成开通验收后付款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一次性付款：供应商开具全额发票，并完成开通验收后付款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一次性付款：供应商开具全额发票，并完成开通验收后付款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符合国家标准，按照采购文件要求、响应文件及合同约定执行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符合国家标准，按照采购文件要求、响应文件及合同约定执行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残疾人福利性单位声明函 中小企业声明函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项目实施方案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残疾人福利性单位声明函 中小企业声明函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项目实施方案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残疾人福利性单位声明函 中小企业声明函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项目实施方案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残疾人福利性单位声明函 中小企业声明函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项目实施方案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残疾人福利性单位声明函 中小企业声明函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项目实施方案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详见附件：西安航空学院合同模板（服务类）.docx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