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版本号：HCZB-2025-25220250715002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《陕西残疾人》杂志印刷、发行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HCZB-2025-252</w:t>
      </w:r>
      <w:r>
        <w:br/>
      </w:r>
      <w:r>
        <w:br/>
      </w:r>
      <w:r>
        <w:br/>
      </w:r>
    </w:p>
    <w:p>
      <w:pPr>
        <w:pStyle w:val="null3"/>
        <w:jc w:val="center"/>
        <w:outlineLvl w:val="2"/>
      </w:pPr>
      <w:r>
        <w:rPr>
          <w:rFonts w:ascii="仿宋_GB2312" w:hAnsi="仿宋_GB2312" w:cs="仿宋_GB2312" w:eastAsia="仿宋_GB2312"/>
          <w:sz w:val="28"/>
          <w:b/>
        </w:rPr>
        <w:t>陕西省残疾人联合会机关</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陕西省残疾人联合会机关</w:t>
      </w:r>
      <w:r>
        <w:rPr>
          <w:rFonts w:ascii="仿宋_GB2312" w:hAnsi="仿宋_GB2312" w:cs="仿宋_GB2312" w:eastAsia="仿宋_GB2312"/>
        </w:rPr>
        <w:t>委托，拟对</w:t>
      </w:r>
      <w:r>
        <w:rPr>
          <w:rFonts w:ascii="仿宋_GB2312" w:hAnsi="仿宋_GB2312" w:cs="仿宋_GB2312" w:eastAsia="仿宋_GB2312"/>
        </w:rPr>
        <w:t>《陕西残疾人》杂志印刷、发行</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HCZB-2025-252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《陕西残疾人》杂志印刷、发行</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陕西残疾人》杂志印刷、发行，包括设计、排版、印刷、装订、物流配送等全部环节。共计印制2025年《陕西残疾人》刊物23030本，其中全年发刊10期每期2300本，年终合订30本（具体技术要求见附件），并由供应商将杂志邮寄省残工委成员单位、全省市县（区）残联及外省残联等229家单位和服务对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1、主体身份：具有独立承担民事责任能力的法人或其他组织，提供合法有效的营业执照、税务登记证、组织机构代码证（三证合一的企业提供统一社会信用代码的营业执照）；</w:t>
      </w:r>
    </w:p>
    <w:p>
      <w:pPr>
        <w:pStyle w:val="null3"/>
      </w:pPr>
      <w:r>
        <w:rPr>
          <w:rFonts w:ascii="仿宋_GB2312" w:hAnsi="仿宋_GB2312" w:cs="仿宋_GB2312" w:eastAsia="仿宋_GB2312"/>
        </w:rPr>
        <w:t>2、投标企业法定代表人授权书及被授权人身份证。（法定代表人投标仅提供法定代表人身份证）：投标企业法定代表人授权书及被授权人身份证。（法定代表人投标仅提供法定代表人身份证）；</w:t>
      </w:r>
    </w:p>
    <w:p>
      <w:pPr>
        <w:pStyle w:val="null3"/>
      </w:pPr>
      <w:r>
        <w:rPr>
          <w:rFonts w:ascii="仿宋_GB2312" w:hAnsi="仿宋_GB2312" w:cs="仿宋_GB2312" w:eastAsia="仿宋_GB2312"/>
        </w:rPr>
        <w:t>3、财务状况报告：良好的财务状况，提供具有财务审计资质单位出具的 2023年或 2024 年度审计报告；或者投标截止时间前六个月内银行出具的资信证明，或者政府采购信用担保机构出具的投标担保函；</w:t>
      </w:r>
    </w:p>
    <w:p>
      <w:pPr>
        <w:pStyle w:val="null3"/>
      </w:pPr>
      <w:r>
        <w:rPr>
          <w:rFonts w:ascii="仿宋_GB2312" w:hAnsi="仿宋_GB2312" w:cs="仿宋_GB2312" w:eastAsia="仿宋_GB2312"/>
        </w:rPr>
        <w:t>4、社会保证资金缴纳证明：提供投标截止时间前6个月内已缴存的至少一个月的有效缴存单据或社保机构开具的社会保险参保缴费情况证明；（依法不需要缴纳社会保障资金的申请人应提供相关证明）；</w:t>
      </w:r>
    </w:p>
    <w:p>
      <w:pPr>
        <w:pStyle w:val="null3"/>
      </w:pPr>
      <w:r>
        <w:rPr>
          <w:rFonts w:ascii="仿宋_GB2312" w:hAnsi="仿宋_GB2312" w:cs="仿宋_GB2312" w:eastAsia="仿宋_GB2312"/>
        </w:rPr>
        <w:t>5、税收缴纳证明：提供投标截止前6个月内已缴纳的至少一个月的有效缴税凭（成立时间至投标截止时间不足三个月的，至少提供一个月的有效纳税凭证（依法免税的申请人应提供相关文件证明）；</w:t>
      </w:r>
    </w:p>
    <w:p>
      <w:pPr>
        <w:pStyle w:val="null3"/>
      </w:pPr>
      <w:r>
        <w:rPr>
          <w:rFonts w:ascii="仿宋_GB2312" w:hAnsi="仿宋_GB2312" w:cs="仿宋_GB2312" w:eastAsia="仿宋_GB2312"/>
        </w:rPr>
        <w:t>6、信用查询：投标人不得为“信用中国”网站(http://www.creditchina.gov.cn)列入“失信被执行人或重大税收违法失信主体或政府采购严重违法失信行为记录名单”的供应商；不得为中国政府采购网(http://www.ccgp.gov.cn)“政府采购严重违法失信行为记录名单”中的供应商(提供承诺书或截图或代理机构现场查询)</w:t>
      </w:r>
    </w:p>
    <w:p>
      <w:pPr>
        <w:pStyle w:val="null3"/>
      </w:pPr>
      <w:r>
        <w:rPr>
          <w:rFonts w:ascii="仿宋_GB2312" w:hAnsi="仿宋_GB2312" w:cs="仿宋_GB2312" w:eastAsia="仿宋_GB2312"/>
        </w:rPr>
        <w:t>7、书面声明：投标人参与采购活动前三年内在经营活动中没有重大违法或不良记录；</w:t>
      </w:r>
    </w:p>
    <w:p>
      <w:pPr>
        <w:pStyle w:val="null3"/>
      </w:pPr>
      <w:r>
        <w:rPr>
          <w:rFonts w:ascii="仿宋_GB2312" w:hAnsi="仿宋_GB2312" w:cs="仿宋_GB2312" w:eastAsia="仿宋_GB2312"/>
        </w:rPr>
        <w:t>8、控股管理关系：单位负责人为同一人或者存在直接控股、管理关系的不同投标人，不得参加同一合同项下的政府采购活动。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9、关联关系：本项目不接受由陕西省残疾人联合会职工及其亲属投资举办的企业参加投标(提供承诺函)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陕西省残疾人联合会机关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西安市新城广场省政府大院内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02963917936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13227706592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代理服务费收费标准：由中标单位向采购代理机构一次付清代理服务费4000.00元。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陕西省残疾人联合会机关</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陕西省残疾人联合会机关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陕西省残疾人联合会机关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1.供应商关于采购内容的设计排版方案经采购人审定后方可组稿。 2.编写的文字内容经采购人审定后方可编校。 3.采购内容使用纸张、印刷效果需经采购人审定样书、样册、样品后方可批量印刷。</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联系人：王杨</w:t>
      </w:r>
    </w:p>
    <w:p>
      <w:pPr>
        <w:pStyle w:val="null3"/>
      </w:pPr>
      <w:r>
        <w:rPr>
          <w:rFonts w:ascii="仿宋_GB2312" w:hAnsi="仿宋_GB2312" w:cs="仿宋_GB2312" w:eastAsia="仿宋_GB2312"/>
        </w:rPr>
        <w:t>联系电话：13227706592</w:t>
      </w:r>
    </w:p>
    <w:p>
      <w:pPr>
        <w:pStyle w:val="null3"/>
      </w:pPr>
      <w:r>
        <w:rPr>
          <w:rFonts w:ascii="仿宋_GB2312" w:hAnsi="仿宋_GB2312" w:cs="仿宋_GB2312" w:eastAsia="仿宋_GB2312"/>
        </w:rPr>
        <w:t>地址：西安市南二环西段成长大厦8楼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陕西残疾人》杂志印刷、发行，包括设计、排版、印刷、装订、物流配送等全部环节。共计印制2025年《陕西残疾人》刊物23030本，其中全年发刊10期每期2300本，年终合订30本（具体技术要求见附件），并由供应商将杂志邮寄省残工委成员单位、全省市县（区）残联及外省残联等229家单位和服务对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《陕西残疾人》杂志印刷、发行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标的名称：《陕西残疾人》杂志印刷、发行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一、供应商硬件要求</w:t>
            </w:r>
          </w:p>
          <w:p>
            <w:pPr>
              <w:pStyle w:val="null3"/>
            </w:pPr>
            <w:r>
              <w:rPr>
                <w:rFonts w:ascii="仿宋_GB2312" w:hAnsi="仿宋_GB2312" w:cs="仿宋_GB2312" w:eastAsia="仿宋_GB2312"/>
              </w:rPr>
              <w:t>供应商应具备并提供证明资料自有</w:t>
            </w:r>
            <w:r>
              <w:rPr>
                <w:rFonts w:ascii="仿宋_GB2312" w:hAnsi="仿宋_GB2312" w:cs="仿宋_GB2312" w:eastAsia="仿宋_GB2312"/>
              </w:rPr>
              <w:t>CTP 制版机(附发票）、四色机印刷（附发票）、自动折页机（附发票）等，以满足实际需要。供应商需提供驻场专业排版和校对人员各2人，同时具备不少于10人的排版校对团队，人员应具有相应资质（排版资格证书)上岗，在时间紧任务重时，提供应急处理方案。应急人员、排版人员数量不得少于5人。</w:t>
            </w:r>
          </w:p>
          <w:p>
            <w:pPr>
              <w:pStyle w:val="null3"/>
            </w:pPr>
            <w:r>
              <w:rPr>
                <w:rFonts w:ascii="仿宋_GB2312" w:hAnsi="仿宋_GB2312" w:cs="仿宋_GB2312" w:eastAsia="仿宋_GB2312"/>
              </w:rPr>
              <w:t>二、采购内容规格</w:t>
            </w:r>
          </w:p>
          <w:p>
            <w:pPr>
              <w:pStyle w:val="null3"/>
            </w:pPr>
            <w:r>
              <w:rPr>
                <w:rFonts w:ascii="仿宋_GB2312" w:hAnsi="仿宋_GB2312" w:cs="仿宋_GB2312" w:eastAsia="仿宋_GB2312"/>
              </w:rPr>
              <w:t>1. 杂志封面设计制版每期4个页码，采用250克铜版纸，正反面4色印刷，单面覆亚膜，成品尺寸 210mm×285mm，4P×2300册；</w:t>
            </w:r>
          </w:p>
          <w:p>
            <w:pPr>
              <w:pStyle w:val="null3"/>
            </w:pPr>
            <w:r>
              <w:rPr>
                <w:rFonts w:ascii="仿宋_GB2312" w:hAnsi="仿宋_GB2312" w:cs="仿宋_GB2312" w:eastAsia="仿宋_GB2312"/>
              </w:rPr>
              <w:t>2. 杂志纸张规格类型：成品尺寸 210mm×285mm（大16开本），44P×2300册；</w:t>
            </w:r>
          </w:p>
          <w:p>
            <w:pPr>
              <w:pStyle w:val="null3"/>
            </w:pPr>
            <w:r>
              <w:rPr>
                <w:rFonts w:ascii="仿宋_GB2312" w:hAnsi="仿宋_GB2312" w:cs="仿宋_GB2312" w:eastAsia="仿宋_GB2312"/>
              </w:rPr>
              <w:t>3. 杂志内芯，根据需要配xx幅图；每期40个页码，需设计，制版，出CTP版，调色，打样使用四色印刷机印刷，选用80克UPM双胶纸，环保油墨印刷，成品尺寸 210mm×285mm，40P×2300册；</w:t>
            </w:r>
          </w:p>
          <w:p>
            <w:pPr>
              <w:pStyle w:val="null3"/>
            </w:pPr>
            <w:r>
              <w:rPr>
                <w:rFonts w:ascii="仿宋_GB2312" w:hAnsi="仿宋_GB2312" w:cs="仿宋_GB2312" w:eastAsia="仿宋_GB2312"/>
              </w:rPr>
              <w:t>4.共计印制2025年《陕西残疾人》刊物23030本，其中全年发刊10期每期2300本，年终合订30本，并由供应商将杂志邮寄省残工委成员单位、全省市县（区）残联及外省残联等229家单位和服务对象。</w:t>
            </w:r>
          </w:p>
          <w:p>
            <w:pPr>
              <w:pStyle w:val="null3"/>
            </w:pPr>
            <w:r>
              <w:rPr>
                <w:rFonts w:ascii="仿宋_GB2312" w:hAnsi="仿宋_GB2312" w:cs="仿宋_GB2312" w:eastAsia="仿宋_GB2312"/>
              </w:rPr>
              <w:t>三、设计要求</w:t>
            </w:r>
          </w:p>
          <w:p>
            <w:pPr>
              <w:pStyle w:val="null3"/>
            </w:pPr>
            <w:r>
              <w:rPr>
                <w:rFonts w:ascii="仿宋_GB2312" w:hAnsi="仿宋_GB2312" w:cs="仿宋_GB2312" w:eastAsia="仿宋_GB2312"/>
              </w:rPr>
              <w:t>1. 设计样稿应提供以下内容：封面，每期不少于3种样式，内文设计完成后出样稿三遍，校对3遍。</w:t>
            </w:r>
          </w:p>
          <w:p>
            <w:pPr>
              <w:pStyle w:val="null3"/>
            </w:pPr>
            <w:r>
              <w:rPr>
                <w:rFonts w:ascii="仿宋_GB2312" w:hAnsi="仿宋_GB2312" w:cs="仿宋_GB2312" w:eastAsia="仿宋_GB2312"/>
              </w:rPr>
              <w:t>2. 设计要素：根据文章内容排版，并配图，配图符合版权要求，体现积极正能量，每幅图应有图序图题。</w:t>
            </w:r>
          </w:p>
          <w:p>
            <w:pPr>
              <w:pStyle w:val="null3"/>
            </w:pPr>
            <w:r>
              <w:rPr>
                <w:rFonts w:ascii="仿宋_GB2312" w:hAnsi="仿宋_GB2312" w:cs="仿宋_GB2312" w:eastAsia="仿宋_GB2312"/>
              </w:rPr>
              <w:t>3. 封面主题字：根据内容确定字体，字号大小，字体颜色。</w:t>
            </w:r>
          </w:p>
          <w:p>
            <w:pPr>
              <w:pStyle w:val="null3"/>
            </w:pPr>
            <w:r>
              <w:rPr>
                <w:rFonts w:ascii="仿宋_GB2312" w:hAnsi="仿宋_GB2312" w:cs="仿宋_GB2312" w:eastAsia="仿宋_GB2312"/>
              </w:rPr>
              <w:t>4. 其他要求：供应商负责设计、排版、印刷、装订、物流配送全部环节。其间产生的所有费用都包含在总报价内，采购人不再承担相关其他费用。</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 监管审定</w:t>
            </w:r>
          </w:p>
          <w:p>
            <w:pPr>
              <w:pStyle w:val="null3"/>
            </w:pPr>
            <w:r>
              <w:rPr>
                <w:rFonts w:ascii="仿宋_GB2312" w:hAnsi="仿宋_GB2312" w:cs="仿宋_GB2312" w:eastAsia="仿宋_GB2312"/>
              </w:rPr>
              <w:t>（</w:t>
            </w:r>
            <w:r>
              <w:rPr>
                <w:rFonts w:ascii="仿宋_GB2312" w:hAnsi="仿宋_GB2312" w:cs="仿宋_GB2312" w:eastAsia="仿宋_GB2312"/>
              </w:rPr>
              <w:t>1）供应商关于采购内容的设计排版方案经采购人审定后方可组稿。</w:t>
            </w:r>
          </w:p>
          <w:p>
            <w:pPr>
              <w:pStyle w:val="null3"/>
            </w:pPr>
            <w:r>
              <w:rPr>
                <w:rFonts w:ascii="仿宋_GB2312" w:hAnsi="仿宋_GB2312" w:cs="仿宋_GB2312" w:eastAsia="仿宋_GB2312"/>
              </w:rPr>
              <w:t>（</w:t>
            </w:r>
            <w:r>
              <w:rPr>
                <w:rFonts w:ascii="仿宋_GB2312" w:hAnsi="仿宋_GB2312" w:cs="仿宋_GB2312" w:eastAsia="仿宋_GB2312"/>
              </w:rPr>
              <w:t>2）编写的文字内容经采购人审定后方可编校。</w:t>
            </w:r>
          </w:p>
          <w:p>
            <w:pPr>
              <w:pStyle w:val="null3"/>
            </w:pPr>
            <w:r>
              <w:rPr>
                <w:rFonts w:ascii="仿宋_GB2312" w:hAnsi="仿宋_GB2312" w:cs="仿宋_GB2312" w:eastAsia="仿宋_GB2312"/>
              </w:rPr>
              <w:t>（</w:t>
            </w:r>
            <w:r>
              <w:rPr>
                <w:rFonts w:ascii="仿宋_GB2312" w:hAnsi="仿宋_GB2312" w:cs="仿宋_GB2312" w:eastAsia="仿宋_GB2312"/>
              </w:rPr>
              <w:t>3）采购内容使用纸张、印刷效果需经采购人审定样书、样册、样品后方可批量印刷。</w:t>
            </w:r>
          </w:p>
          <w:p>
            <w:pPr>
              <w:pStyle w:val="null3"/>
            </w:pPr>
            <w:r>
              <w:rPr>
                <w:rFonts w:ascii="仿宋_GB2312" w:hAnsi="仿宋_GB2312" w:cs="仿宋_GB2312" w:eastAsia="仿宋_GB2312"/>
              </w:rPr>
              <w:t>2. 印刷装订</w:t>
            </w:r>
          </w:p>
          <w:p>
            <w:pPr>
              <w:pStyle w:val="null3"/>
            </w:pPr>
            <w:r>
              <w:rPr>
                <w:rFonts w:ascii="仿宋_GB2312" w:hAnsi="仿宋_GB2312" w:cs="仿宋_GB2312" w:eastAsia="仿宋_GB2312"/>
              </w:rPr>
              <w:t>（</w:t>
            </w:r>
            <w:r>
              <w:rPr>
                <w:rFonts w:ascii="仿宋_GB2312" w:hAnsi="仿宋_GB2312" w:cs="仿宋_GB2312" w:eastAsia="仿宋_GB2312"/>
              </w:rPr>
              <w:t>1）供应商应具备独立完成制版（图像处理等工作）、印刷、装订、包装所有工序的能力。</w:t>
            </w:r>
          </w:p>
          <w:p>
            <w:pPr>
              <w:pStyle w:val="null3"/>
            </w:pPr>
            <w:r>
              <w:rPr>
                <w:rFonts w:ascii="仿宋_GB2312" w:hAnsi="仿宋_GB2312" w:cs="仿宋_GB2312" w:eastAsia="仿宋_GB2312"/>
              </w:rPr>
              <w:t>（</w:t>
            </w:r>
            <w:r>
              <w:rPr>
                <w:rFonts w:ascii="仿宋_GB2312" w:hAnsi="仿宋_GB2312" w:cs="仿宋_GB2312" w:eastAsia="仿宋_GB2312"/>
              </w:rPr>
              <w:t>2）供应商应具备印刷4色及专色全彩页书籍的印刷、装帧能力。</w:t>
            </w:r>
          </w:p>
          <w:p>
            <w:pPr>
              <w:pStyle w:val="null3"/>
            </w:pPr>
            <w:r>
              <w:rPr>
                <w:rFonts w:ascii="仿宋_GB2312" w:hAnsi="仿宋_GB2312" w:cs="仿宋_GB2312" w:eastAsia="仿宋_GB2312"/>
              </w:rPr>
              <w:t>（</w:t>
            </w:r>
            <w:r>
              <w:rPr>
                <w:rFonts w:ascii="仿宋_GB2312" w:hAnsi="仿宋_GB2312" w:cs="仿宋_GB2312" w:eastAsia="仿宋_GB2312"/>
              </w:rPr>
              <w:t>3）供应商需通过绿色印刷认证，所用印刷油墨、版材均为环保材料。</w:t>
            </w:r>
          </w:p>
          <w:p>
            <w:pPr>
              <w:pStyle w:val="null3"/>
            </w:pPr>
            <w:r>
              <w:rPr>
                <w:rFonts w:ascii="仿宋_GB2312" w:hAnsi="仿宋_GB2312" w:cs="仿宋_GB2312" w:eastAsia="仿宋_GB2312"/>
              </w:rPr>
              <w:t>（</w:t>
            </w:r>
            <w:r>
              <w:rPr>
                <w:rFonts w:ascii="仿宋_GB2312" w:hAnsi="仿宋_GB2312" w:cs="仿宋_GB2312" w:eastAsia="仿宋_GB2312"/>
              </w:rPr>
              <w:t>4）印后加工装订设备要求：具有满足本项目的全自动精装生产线。</w:t>
            </w:r>
          </w:p>
          <w:p>
            <w:pPr>
              <w:pStyle w:val="null3"/>
            </w:pPr>
            <w:r>
              <w:rPr>
                <w:rFonts w:ascii="仿宋_GB2312" w:hAnsi="仿宋_GB2312" w:cs="仿宋_GB2312" w:eastAsia="仿宋_GB2312"/>
              </w:rPr>
              <w:t>（</w:t>
            </w:r>
            <w:r>
              <w:rPr>
                <w:rFonts w:ascii="仿宋_GB2312" w:hAnsi="仿宋_GB2312" w:cs="仿宋_GB2312" w:eastAsia="仿宋_GB2312"/>
              </w:rPr>
              <w:t>5）供应商须提供工艺相关设备清单及相关证明材料（包括但不限于购买发票、购销合同等）。</w:t>
            </w:r>
          </w:p>
          <w:p>
            <w:pPr>
              <w:pStyle w:val="null3"/>
            </w:pPr>
            <w:r>
              <w:rPr>
                <w:rFonts w:ascii="仿宋_GB2312" w:hAnsi="仿宋_GB2312" w:cs="仿宋_GB2312" w:eastAsia="仿宋_GB2312"/>
              </w:rPr>
              <w:t>3. 配送服务</w:t>
            </w:r>
          </w:p>
          <w:p>
            <w:pPr>
              <w:pStyle w:val="null3"/>
            </w:pPr>
            <w:r>
              <w:rPr>
                <w:rFonts w:ascii="仿宋_GB2312" w:hAnsi="仿宋_GB2312" w:cs="仿宋_GB2312" w:eastAsia="仿宋_GB2312"/>
              </w:rPr>
              <w:t>供应商应提供运输服务，包括运输费、装卸费、仓储费、保险费等，费用包含在总报价内；应按期用普通汽运将杂志运至采购人指定的地点，延期交货造成的损失由供应商承担一切后果。</w:t>
            </w:r>
          </w:p>
          <w:p>
            <w:pPr>
              <w:pStyle w:val="null3"/>
            </w:pPr>
            <w:r>
              <w:rPr>
                <w:rFonts w:ascii="仿宋_GB2312" w:hAnsi="仿宋_GB2312" w:cs="仿宋_GB2312" w:eastAsia="仿宋_GB2312"/>
              </w:rPr>
              <w:t>4. 售后服务</w:t>
            </w:r>
          </w:p>
          <w:p>
            <w:pPr>
              <w:pStyle w:val="null3"/>
            </w:pPr>
            <w:r>
              <w:rPr>
                <w:rFonts w:ascii="仿宋_GB2312" w:hAnsi="仿宋_GB2312" w:cs="仿宋_GB2312" w:eastAsia="仿宋_GB2312"/>
              </w:rPr>
              <w:t>（</w:t>
            </w:r>
            <w:r>
              <w:rPr>
                <w:rFonts w:ascii="仿宋_GB2312" w:hAnsi="仿宋_GB2312" w:cs="仿宋_GB2312" w:eastAsia="仿宋_GB2312"/>
              </w:rPr>
              <w:t>1）供应商应确定一名领导主管售后服务工作，配备有经验的专职人员具体负责售后服务工作，公开联系人职务和联系方式。</w:t>
            </w:r>
          </w:p>
          <w:p>
            <w:pPr>
              <w:pStyle w:val="null3"/>
            </w:pPr>
            <w:r>
              <w:rPr>
                <w:rFonts w:ascii="仿宋_GB2312" w:hAnsi="仿宋_GB2312" w:cs="仿宋_GB2312" w:eastAsia="仿宋_GB2312"/>
              </w:rPr>
              <w:t>（</w:t>
            </w:r>
            <w:r>
              <w:rPr>
                <w:rFonts w:ascii="仿宋_GB2312" w:hAnsi="仿宋_GB2312" w:cs="仿宋_GB2312" w:eastAsia="仿宋_GB2312"/>
              </w:rPr>
              <w:t>2）质量保证期为自交货验收合格之日起12个月内。</w:t>
            </w:r>
          </w:p>
          <w:p>
            <w:pPr>
              <w:pStyle w:val="null3"/>
            </w:pPr>
            <w:r>
              <w:rPr>
                <w:rFonts w:ascii="仿宋_GB2312" w:hAnsi="仿宋_GB2312" w:cs="仿宋_GB2312" w:eastAsia="仿宋_GB2312"/>
              </w:rPr>
              <w:t>（</w:t>
            </w:r>
            <w:r>
              <w:rPr>
                <w:rFonts w:ascii="仿宋_GB2312" w:hAnsi="仿宋_GB2312" w:cs="仿宋_GB2312" w:eastAsia="仿宋_GB2312"/>
              </w:rPr>
              <w:t>3）在质保期内因货物本身的质量问题，成交供应商应在5个工作日内免费提供退、换、补齐等服务。</w:t>
            </w:r>
          </w:p>
          <w:p>
            <w:pPr>
              <w:pStyle w:val="null3"/>
            </w:pPr>
            <w:r>
              <w:rPr>
                <w:rFonts w:ascii="仿宋_GB2312" w:hAnsi="仿宋_GB2312" w:cs="仿宋_GB2312" w:eastAsia="仿宋_GB2312"/>
              </w:rPr>
              <w:t>5. 其他要求</w:t>
            </w:r>
          </w:p>
          <w:p>
            <w:pPr>
              <w:pStyle w:val="null3"/>
            </w:pPr>
            <w:r>
              <w:rPr>
                <w:rFonts w:ascii="仿宋_GB2312" w:hAnsi="仿宋_GB2312" w:cs="仿宋_GB2312" w:eastAsia="仿宋_GB2312"/>
              </w:rPr>
              <w:t>（</w:t>
            </w:r>
            <w:r>
              <w:rPr>
                <w:rFonts w:ascii="仿宋_GB2312" w:hAnsi="仿宋_GB2312" w:cs="仿宋_GB2312" w:eastAsia="仿宋_GB2312"/>
              </w:rPr>
              <w:t>1）出版管理费用包含在总报价内。</w:t>
            </w:r>
          </w:p>
          <w:p>
            <w:pPr>
              <w:pStyle w:val="null3"/>
            </w:pPr>
            <w:r>
              <w:rPr>
                <w:rFonts w:ascii="仿宋_GB2312" w:hAnsi="仿宋_GB2312" w:cs="仿宋_GB2312" w:eastAsia="仿宋_GB2312"/>
              </w:rPr>
              <w:t>（</w:t>
            </w:r>
            <w:r>
              <w:rPr>
                <w:rFonts w:ascii="仿宋_GB2312" w:hAnsi="仿宋_GB2312" w:cs="仿宋_GB2312" w:eastAsia="仿宋_GB2312"/>
              </w:rPr>
              <w:t>2）印刷质量不低于《陕西残疾人》杂志已出版的同类杂志质量。</w:t>
            </w:r>
          </w:p>
          <w:p>
            <w:pPr>
              <w:pStyle w:val="null3"/>
            </w:pPr>
            <w:r>
              <w:rPr>
                <w:rFonts w:ascii="仿宋_GB2312" w:hAnsi="仿宋_GB2312" w:cs="仿宋_GB2312" w:eastAsia="仿宋_GB2312"/>
              </w:rPr>
              <w:t>五、质量标准</w:t>
            </w:r>
          </w:p>
          <w:p>
            <w:pPr>
              <w:pStyle w:val="null3"/>
            </w:pPr>
            <w:r>
              <w:rPr>
                <w:rFonts w:ascii="仿宋_GB2312" w:hAnsi="仿宋_GB2312" w:cs="仿宋_GB2312" w:eastAsia="仿宋_GB2312"/>
              </w:rPr>
              <w:t>1. 编校：差错率小于万分之一。</w:t>
            </w:r>
          </w:p>
          <w:p>
            <w:pPr>
              <w:pStyle w:val="null3"/>
            </w:pPr>
            <w:r>
              <w:rPr>
                <w:rFonts w:ascii="仿宋_GB2312" w:hAnsi="仿宋_GB2312" w:cs="仿宋_GB2312" w:eastAsia="仿宋_GB2312"/>
              </w:rPr>
              <w:t>2. 印刷：字迹清晰，颜色均匀适度，书页无墨点，无缺字；纸质色泽一致，纸张平整光洁；彩色还原性好、套印准确，着墨均匀。</w:t>
            </w:r>
          </w:p>
          <w:p>
            <w:pPr>
              <w:pStyle w:val="null3"/>
            </w:pPr>
            <w:r>
              <w:rPr>
                <w:rFonts w:ascii="仿宋_GB2312" w:hAnsi="仿宋_GB2312" w:cs="仿宋_GB2312" w:eastAsia="仿宋_GB2312"/>
              </w:rPr>
              <w:t>3. 装订：页码装订无错漏、颠倒、漏页；装订精细，胶质涂抹均匀适度，符合装订标准；成品包装，整本无破损。</w:t>
            </w:r>
          </w:p>
          <w:p>
            <w:pPr>
              <w:pStyle w:val="null3"/>
            </w:pPr>
            <w:r>
              <w:rPr>
                <w:rFonts w:ascii="仿宋_GB2312" w:hAnsi="仿宋_GB2312" w:cs="仿宋_GB2312" w:eastAsia="仿宋_GB2312"/>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未做标注的为一般项，一般项允许负偏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供应商需提供驻场专业排版和校对人员各2人，同时具备不少于10人的排版校对团队，人员应具有相应资质（排版资格证书)上岗，在时间紧任务重时，提供应急处理方案。应急人员、排版人员数量不得少于5人。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供应商应具备并提供证明资料自有CTP 制版机(附发票）、四色机印刷（附发票）、自动折页机（附发票）等，以满足实际需要。</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合同签订之日起至次年1月15日前完成合同任务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1.供应商关于采购内容的设计排版方案经采购人审定后方可组稿。 2.编写的文字内容经采购人审定后方可编校。 3.采购内容使用纸张、印刷效果需经采购人审定样书、样册、样品后方可批量印刷。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招标人与中标人签订合同后，由中标人向招标人开具发票，经招标人审核合格后，一次性支付合同总价的100%。（具体以签订合同为准；） 由招标人负责结算，在付款前，中标人必须开具全额发票给招标人，否则，招标人有权拒绝付款，无需承担任何责任，且中标人不得以此为由拒绝履行协议义务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1、按《民法典》中的相关条款执行。 2、未按合同要求提供服务或服务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（1）、供应商务必在开标截止时间30分钟前，通过项目电子化交易系统进行签到，如未进行签到，产生的一起 后果由供应商自行承担。（2）、为顺利推进政府采购电子化交易平台试点应用工作，供应商需要在线提交所有通过电子化交易平台实施的政府采购项目的响应文件，同时，线下提交纸质响应文件正本一份、副本一份，电子版本一份（以U盘形式提供，文件格式包含.doc/.docx格式及正本盖章后扫描的.pdf格式），递交地址：华春建设工程项目管理有限责任公司，递交截止时间同在线递交电子响应文件截止时间一致。若电子响应文件与纸质响应文件不一致的，以纸质响应文件为准；若正本和副本不符，以正本为准。响应文件正、副本分别各自装订成册密封，在封口处加盖供应商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具有独立承担民事责任能力的法人或其他组织，提供合法有效的营业执照、税务登记证、组织机构代码证（三证合一的企业提供统一社会信用代码的营业执照）；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投标企业法定代表人授权书及被授权人身份证。（法定代表人投标仅提供法定代表人身份证）</w:t>
            </w:r>
          </w:p>
        </w:tc>
        <w:tc>
          <w:tcPr>
            <w:tcW w:type="dxa" w:w="3322"/>
          </w:tcPr>
          <w:p>
            <w:pPr>
              <w:pStyle w:val="null3"/>
            </w:pPr>
            <w:r>
              <w:rPr>
                <w:rFonts w:ascii="仿宋_GB2312" w:hAnsi="仿宋_GB2312" w:cs="仿宋_GB2312" w:eastAsia="仿宋_GB2312"/>
              </w:rPr>
              <w:t>投标企业法定代表人授权书及被授权人身份证。（法定代表人投标仅提供法定代表人身份证）；</w:t>
            </w:r>
          </w:p>
        </w:tc>
        <w:tc>
          <w:tcPr>
            <w:tcW w:type="dxa" w:w="1661"/>
          </w:tcPr>
          <w:p>
            <w:pPr>
              <w:pStyle w:val="null3"/>
            </w:pPr>
            <w:r>
              <w:rPr>
                <w:rFonts w:ascii="仿宋_GB2312" w:hAnsi="仿宋_GB2312" w:cs="仿宋_GB2312" w:eastAsia="仿宋_GB2312"/>
              </w:rPr>
              <w:t>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良好的财务状况，提供具有财务审计资质单位出具的 2023年或 2024 年度审计报告；或者投标截止时间前六个月内银行出具的资信证明，或者政府采购信用担保机构出具的投标担保函；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社会保证资金缴纳证明</w:t>
            </w:r>
          </w:p>
        </w:tc>
        <w:tc>
          <w:tcPr>
            <w:tcW w:type="dxa" w:w="3322"/>
          </w:tcPr>
          <w:p>
            <w:pPr>
              <w:pStyle w:val="null3"/>
            </w:pPr>
            <w:r>
              <w:rPr>
                <w:rFonts w:ascii="仿宋_GB2312" w:hAnsi="仿宋_GB2312" w:cs="仿宋_GB2312" w:eastAsia="仿宋_GB2312"/>
              </w:rPr>
              <w:t>提供投标截止时间前6个月内已缴存的至少一个月的有效缴存单据或社保机构开具的社会保险参保缴费情况证明；（依法不需要缴纳社会保障资金的申请人应提供相关证明）；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提供投标截止前6个月内已缴纳的至少一个月的有效缴税凭（成立时间至投标截止时间不足三个月的，至少提供一个月的有效纳税凭证（依法免税的申请人应提供相关文件证明）；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http://www.creditchina.gov.cn)列入“失信被执行人或重大税收违法失信主体或政府采购严重违法失信行为记录名单”的供应商；不得为中国政府采购网(http://www.ccgp.gov.cn)“政府采购严重违法失信行为记录名单”中的供应商(提供承诺书或截图或代理机构现场查询)</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投标人参与采购活动前三年内在经营活动中没有重大违法或不良记录；</w:t>
            </w:r>
          </w:p>
        </w:tc>
        <w:tc>
          <w:tcPr>
            <w:tcW w:type="dxa" w:w="1661"/>
          </w:tcPr>
          <w:p>
            <w:pPr>
              <w:pStyle w:val="null3"/>
            </w:pPr>
            <w:r>
              <w:rPr>
                <w:rFonts w:ascii="仿宋_GB2312" w:hAnsi="仿宋_GB2312" w:cs="仿宋_GB2312" w:eastAsia="仿宋_GB2312"/>
              </w:rPr>
              <w:t>书面声明.docx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书面声明.docx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本项目不接受由陕西省残疾人联合会职工及其亲属投资举办的企业参加投标(提供承诺函)</w:t>
            </w:r>
          </w:p>
        </w:tc>
        <w:tc>
          <w:tcPr>
            <w:tcW w:type="dxa" w:w="1661"/>
          </w:tcPr>
          <w:p>
            <w:pPr>
              <w:pStyle w:val="null3"/>
            </w:pPr>
            <w:r>
              <w:rPr>
                <w:rFonts w:ascii="仿宋_GB2312" w:hAnsi="仿宋_GB2312" w:cs="仿宋_GB2312" w:eastAsia="仿宋_GB2312"/>
              </w:rPr>
              <w:t>书面声明.docx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未超出采购预算或招标文件规定的最高限价。</w:t>
            </w:r>
          </w:p>
        </w:tc>
        <w:tc>
          <w:tcPr>
            <w:tcW w:type="dxa" w:w="1661"/>
          </w:tcPr>
          <w:p>
            <w:pPr>
              <w:pStyle w:val="null3"/>
            </w:pPr>
            <w:r>
              <w:rPr>
                <w:rFonts w:ascii="仿宋_GB2312" w:hAnsi="仿宋_GB2312" w:cs="仿宋_GB2312" w:eastAsia="仿宋_GB2312"/>
              </w:rPr>
              <w:t>开标一览表 分项报价清单.docx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响应文件封面、响应函中体现的项目名称、项目编号与本项目一致，且符合招标文件签署盖章要求</w:t>
            </w:r>
          </w:p>
        </w:tc>
        <w:tc>
          <w:tcPr>
            <w:tcW w:type="dxa" w:w="1661"/>
          </w:tcPr>
          <w:p>
            <w:pPr>
              <w:pStyle w:val="null3"/>
            </w:pPr>
            <w:r>
              <w:rPr>
                <w:rFonts w:ascii="仿宋_GB2312" w:hAnsi="仿宋_GB2312" w:cs="仿宋_GB2312" w:eastAsia="仿宋_GB2312"/>
              </w:rPr>
              <w:t>开标一览表 服务内容及服务邀请应答表 书面声明.docx 投标函 中小企业声明函 残疾人福利性单位声明函 商务应答表 标的清单 投标文件封面 授权书.docx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分项报价清单.docx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根据投标人设备情况进行评审：投标人提供证明资料自有CTP制版机(附发票）、海德堡印刷机（附发票）、自动折页机、全自动锁线机、全自动配页机、三面切（附购买发票）每提供一项得1分，最高得标准分值。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根据投标人拟派项目负责人情况进行评审：投标人拟派项目负责人为教授级高级工程师得5分；项目负责人为中级工程师得3分；须提供相关证书及项目负责人近一年内任意一个月的社保证明材料。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项目负责人.docx</w:t>
            </w:r>
          </w:p>
        </w:tc>
      </w:tr>
      <w:tr>
        <w:tc>
          <w:tcPr>
            <w:tcW w:type="dxa" w:w="831"/>
            <w:vMerge/>
          </w:tcPr>
          <w:p/>
        </w:tc>
        <w:tc>
          <w:tcPr>
            <w:tcW w:type="dxa" w:w="1661"/>
          </w:tcPr>
          <w:p>
            <w:pPr>
              <w:pStyle w:val="null3"/>
            </w:pPr>
            <w:r>
              <w:rPr>
                <w:rFonts w:ascii="仿宋_GB2312" w:hAnsi="仿宋_GB2312" w:cs="仿宋_GB2312" w:eastAsia="仿宋_GB2312"/>
              </w:rPr>
              <w:t>团队配备</w:t>
            </w:r>
          </w:p>
        </w:tc>
        <w:tc>
          <w:tcPr>
            <w:tcW w:type="dxa" w:w="2492"/>
          </w:tcPr>
          <w:p>
            <w:pPr>
              <w:pStyle w:val="null3"/>
            </w:pPr>
            <w:r>
              <w:rPr>
                <w:rFonts w:ascii="仿宋_GB2312" w:hAnsi="仿宋_GB2312" w:cs="仿宋_GB2312" w:eastAsia="仿宋_GB2312"/>
              </w:rPr>
              <w:t>根据投标人团队配备情况进行评审：投标人需提供驻场专业排版和校对人员各2人，同时具备不少于10人的排版校对团队，人员应具有相应资质(排版资格证书，及个人近一年内任意一个月的社保证明材料)，在时间紧任务重时，提供应急处理方案。应急人员、排版人员数量不得少于5人。 团队人员职责分工明确，具备实施经验，专职人员结构与专业配置架构合理得6.1-10分; 团队人员职责分工明确，实施经验一般，专业架构较为合理得3.1-6分; 团队人员职责分工较明确，实施经验较差，专业性不高得1.1-3分; 团队人员未提供或提供不完整的0分。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拟投入人员计划表.docx</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根据投标人获奖情况进行评审：投标人获得政府印刷复制奖得4分，省部级荣誉得2分，没有不得分。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获奖情况.docx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投标人针对本项目制定质量保证方案（包括但不限于质量保证服务措施、货物交付验收的执行方案、紧急情况处理方案）： 质量保证服务内容完整全面，货物交付验收的执行方案详细明确，紧急情况处理措施完善得当，整体可行性强，得6.1-10分； 质量保证服务内容较全面，货物交付验收的执行方案较明确，紧急情况处理措施较完善，得3.1-6分； 质量保证服务方案内容欠缺，货物交付验收的执行方案内容不详细不明确，紧急情况处理措施不完善，得0-3分； 未提供方案的，得0分。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根据投标人针对本项目提供的供货实施方案，做出合理计划及制订工作保障措施，进行评审：实施方案完整、科学合理、操作性强的得6.1-10分； 实施方案较完整，可执行性较差得3.1-6分； 实施方案粗略，缺项、漏项的0-3分；未提供的得0分。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投标人应承诺：在质保期内因货物本身的质量问题，成交供应商应在5个工作日内免费提供退、换、补齐等服务，未承诺不得分；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投标人应具有一定的仓储能力，根据仓储面积由大至小排序，排名第一的得5分，其余依次按递减1分，最低分为0分。未提供不得分。 注：提供仓库使用权证明材料（如租赁或购房合同等复印件）。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仓储能力.docx</w:t>
            </w:r>
          </w:p>
        </w:tc>
      </w:tr>
      <w:tr>
        <w:tc>
          <w:tcPr>
            <w:tcW w:type="dxa" w:w="831"/>
            <w:vMerge/>
          </w:tcPr>
          <w:p/>
        </w:tc>
        <w:tc>
          <w:tcPr>
            <w:tcW w:type="dxa" w:w="1661"/>
          </w:tcPr>
          <w:p>
            <w:pPr>
              <w:pStyle w:val="null3"/>
            </w:pPr>
            <w:r>
              <w:rPr>
                <w:rFonts w:ascii="仿宋_GB2312" w:hAnsi="仿宋_GB2312" w:cs="仿宋_GB2312" w:eastAsia="仿宋_GB2312"/>
              </w:rPr>
              <w:t>印刷装订</w:t>
            </w:r>
          </w:p>
        </w:tc>
        <w:tc>
          <w:tcPr>
            <w:tcW w:type="dxa" w:w="2492"/>
          </w:tcPr>
          <w:p>
            <w:pPr>
              <w:pStyle w:val="null3"/>
            </w:pPr>
            <w:r>
              <w:rPr>
                <w:rFonts w:ascii="仿宋_GB2312" w:hAnsi="仿宋_GB2312" w:cs="仿宋_GB2312" w:eastAsia="仿宋_GB2312"/>
              </w:rPr>
              <w:t>投标人通过绿色印刷认证，所用印刷油墨、版材均为环保材料的得5分。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应急预案：应急预案考虑全面、充分，分析解决方案全面合理完整的得6.1-10分； 考虑较全面、较充分，分析解决方案一般的得3.1-6分；考虑不全面、不充分，的0-3分；未提供的得0分。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投标人提供自2022年06月01日起至今的类似项目业绩证明材料，每提供一份业绩合同得2分，满分为10分，不得重复累计。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投标人自主填报投标报价，其投标报价均不得超过本项目招标文件采购清单中规定的每一个品目的单价最高限价，否则按照无效投标处理。 投标报价采用低价优先法计算，即满足本项目招标文件要求且各单品目投标报价之和最低的报价为评审基准价，其价格分为满分。 投标人的价格分统一按照下列公式计算： 投标报价=各单个品目的投标报价（单价）之和 投标报价得分=（评审基准价/投标报价）×20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详见附件：类似项目业绩表.docx</w:t>
      </w:r>
    </w:p>
    <w:p>
      <w:pPr>
        <w:pStyle w:val="null3"/>
        <w:ind w:firstLine="960"/>
      </w:pPr>
      <w:r>
        <w:rPr>
          <w:rFonts w:ascii="仿宋_GB2312" w:hAnsi="仿宋_GB2312" w:cs="仿宋_GB2312" w:eastAsia="仿宋_GB2312"/>
        </w:rPr>
        <w:t>详见附件：拟投入人员计划表.docx</w:t>
      </w:r>
    </w:p>
    <w:p>
      <w:pPr>
        <w:pStyle w:val="null3"/>
        <w:ind w:firstLine="960"/>
      </w:pPr>
      <w:r>
        <w:rPr>
          <w:rFonts w:ascii="仿宋_GB2312" w:hAnsi="仿宋_GB2312" w:cs="仿宋_GB2312" w:eastAsia="仿宋_GB2312"/>
        </w:rPr>
        <w:t>详见附件：获奖情况.docx</w:t>
      </w:r>
    </w:p>
    <w:p>
      <w:pPr>
        <w:pStyle w:val="null3"/>
        <w:ind w:firstLine="960"/>
      </w:pPr>
      <w:r>
        <w:rPr>
          <w:rFonts w:ascii="仿宋_GB2312" w:hAnsi="仿宋_GB2312" w:cs="仿宋_GB2312" w:eastAsia="仿宋_GB2312"/>
        </w:rPr>
        <w:t>详见附件：仓储能力.docx</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详见附件：分项报价清单.docx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