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5D4A1">
      <w:pPr>
        <w:pStyle w:val="5"/>
        <w:widowControl/>
        <w:spacing w:before="156" w:beforeLines="50" w:after="156" w:afterLines="50" w:line="450" w:lineRule="atLeast"/>
        <w:jc w:val="center"/>
        <w:rPr>
          <w:rFonts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165907276"/>
      <w:bookmarkStart w:id="1" w:name="_Toc165905597"/>
      <w:r>
        <w:rPr>
          <w:rFonts w:cs="宋体"/>
          <w:color w:val="000000" w:themeColor="text1"/>
          <w14:textFill>
            <w14:solidFill>
              <w14:schemeClr w14:val="tx1"/>
            </w14:solidFill>
          </w14:textFill>
        </w:rPr>
        <w:t>拟签订合同文本</w:t>
      </w:r>
      <w:bookmarkEnd w:id="0"/>
      <w:bookmarkEnd w:id="1"/>
    </w:p>
    <w:p w14:paraId="4698B187">
      <w:pPr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b/>
          <w:sz w:val="24"/>
        </w:rPr>
        <w:t>（仅供参考）</w:t>
      </w:r>
    </w:p>
    <w:p w14:paraId="77434A4B">
      <w:pPr>
        <w:spacing w:line="50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sz w:val="24"/>
          <w:u w:val="single"/>
        </w:rPr>
        <w:t>陕西省财政厅政府采购管理处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</w:t>
      </w:r>
      <w:r>
        <w:rPr>
          <w:rFonts w:hint="eastAsia" w:ascii="宋体" w:hAnsi="宋体"/>
          <w:sz w:val="24"/>
          <w:u w:val="single"/>
          <w:lang w:val="en-US" w:eastAsia="zh-CN"/>
        </w:rPr>
        <w:t>华博项目管理</w:t>
      </w:r>
      <w:r>
        <w:rPr>
          <w:rFonts w:hint="eastAsia" w:ascii="宋体" w:hAnsi="宋体"/>
          <w:sz w:val="24"/>
          <w:u w:val="single"/>
        </w:rPr>
        <w:t>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2E5DC898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05FA2F71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乙方负责按照合同确定的项目名称、服务内容</w:t>
      </w:r>
      <w:r>
        <w:rPr>
          <w:rFonts w:ascii="宋体" w:hAnsi="宋体"/>
          <w:sz w:val="24"/>
        </w:rPr>
        <w:t>、服务</w:t>
      </w:r>
      <w:r>
        <w:rPr>
          <w:rFonts w:hint="eastAsia" w:ascii="宋体" w:hAnsi="宋体"/>
          <w:sz w:val="24"/>
        </w:rPr>
        <w:t>标准组织服务，确保各项服务达到要求，保证甲方工作能够</w:t>
      </w:r>
      <w:r>
        <w:rPr>
          <w:rFonts w:ascii="宋体" w:hAnsi="宋体"/>
          <w:sz w:val="24"/>
        </w:rPr>
        <w:t>正常进行</w:t>
      </w:r>
      <w:r>
        <w:rPr>
          <w:rFonts w:hint="eastAsia" w:ascii="宋体" w:hAnsi="宋体"/>
          <w:sz w:val="24"/>
        </w:rPr>
        <w:t>。</w:t>
      </w:r>
    </w:p>
    <w:p w14:paraId="6B4484BF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7B587E29">
      <w:pPr>
        <w:spacing w:line="500" w:lineRule="exact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29C8BEE1">
      <w:pPr>
        <w:spacing w:line="500" w:lineRule="exact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</w:t>
      </w:r>
    </w:p>
    <w:p w14:paraId="477C057F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</w:t>
      </w:r>
      <w:r>
        <w:rPr>
          <w:rFonts w:hint="eastAsia" w:ascii="宋体" w:hAnsi="宋体"/>
          <w:sz w:val="24"/>
          <w:lang w:bidi="ar"/>
        </w:rPr>
        <w:t>包含项目开发及质保期内产生的一切费用及人员培训等费用。</w:t>
      </w:r>
    </w:p>
    <w:p w14:paraId="0141FD47">
      <w:pPr>
        <w:numPr>
          <w:ilvl w:val="0"/>
          <w:numId w:val="1"/>
        </w:numPr>
        <w:spacing w:line="500" w:lineRule="exact"/>
        <w:ind w:firstLine="420"/>
        <w:contextualSpacing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合同总价一次包死，不受市场价格变化的影响，并作为结算的唯一依据。</w:t>
      </w:r>
    </w:p>
    <w:p w14:paraId="6AA89A16">
      <w:pPr>
        <w:spacing w:line="500" w:lineRule="exact"/>
        <w:jc w:val="left"/>
        <w:rPr>
          <w:rFonts w:hint="eastAsia" w:ascii="宋体" w:hAnsi="宋体"/>
          <w:sz w:val="24"/>
          <w:lang w:bidi="ar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3F396399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u w:val="single"/>
          <w:lang w:bidi="ar"/>
        </w:rPr>
      </w:pPr>
      <w:r>
        <w:rPr>
          <w:rFonts w:hint="eastAsia" w:ascii="宋体" w:hAnsi="宋体"/>
          <w:color w:val="auto"/>
          <w:sz w:val="24"/>
          <w:u w:val="single"/>
          <w:lang w:bidi="ar"/>
        </w:rPr>
        <w:t>付款条件说明1： 付款条件说明：合同签订后，甲方收到乙方开具的增值税发票起30日内，支付合同总金额的50.00%；运维服务期满后一个月内，甲方收到乙方开具的增值税发票起30日内，支付合同总金额的40.00%；项目验收合格后一个月内，根据每季度服务质量考评结果，甲方收到乙方开具的增值税发票</w:t>
      </w:r>
      <w:r>
        <w:rPr>
          <w:rFonts w:hint="eastAsia" w:ascii="宋体" w:hAnsi="宋体"/>
          <w:color w:val="auto"/>
          <w:sz w:val="24"/>
          <w:u w:val="single"/>
          <w:lang w:eastAsia="zh-CN" w:bidi="ar"/>
        </w:rPr>
        <w:t>，</w:t>
      </w:r>
      <w:bookmarkStart w:id="2" w:name="_GoBack"/>
      <w:bookmarkEnd w:id="2"/>
      <w:r>
        <w:rPr>
          <w:rFonts w:hint="eastAsia" w:ascii="宋体" w:hAnsi="宋体"/>
          <w:color w:val="auto"/>
          <w:sz w:val="24"/>
          <w:u w:val="single"/>
          <w:lang w:bidi="ar"/>
        </w:rPr>
        <w:t>达到付款条件起30日内达到付款条件起30日内，支付合同总金额的10.00%。</w:t>
      </w:r>
    </w:p>
    <w:p w14:paraId="22019BFF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  <w:lang w:bidi="ar"/>
        </w:rPr>
      </w:pPr>
      <w:r>
        <w:rPr>
          <w:rFonts w:hint="eastAsia" w:ascii="宋体" w:hAnsi="宋体"/>
          <w:sz w:val="24"/>
          <w:lang w:bidi="ar"/>
        </w:rPr>
        <w:t>付款条件说明2：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。</w:t>
      </w:r>
    </w:p>
    <w:p w14:paraId="0B663379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四、项目实施条件</w:t>
      </w:r>
    </w:p>
    <w:p w14:paraId="4DD05B0C">
      <w:pPr>
        <w:widowControl/>
        <w:spacing w:line="500" w:lineRule="exact"/>
        <w:ind w:firstLine="4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（一）服务期限：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>14个月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。</w:t>
      </w:r>
    </w:p>
    <w:p w14:paraId="4D28AA0A">
      <w:pPr>
        <w:spacing w:line="500" w:lineRule="exact"/>
        <w:ind w:firstLine="482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（二）服务地点：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甲方指定地点    </w:t>
      </w:r>
      <w:r>
        <w:rPr>
          <w:rFonts w:hint="eastAsia" w:ascii="宋体" w:hAnsi="宋体"/>
          <w:sz w:val="24"/>
        </w:rPr>
        <w:t>。</w:t>
      </w:r>
    </w:p>
    <w:p w14:paraId="1005C9AA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五、质量保证</w:t>
      </w:r>
    </w:p>
    <w:p w14:paraId="0C13EAC8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（一）乙方应当保证服务内容</w:t>
      </w:r>
      <w:r>
        <w:rPr>
          <w:rFonts w:ascii="宋体" w:hAnsi="宋体"/>
          <w:sz w:val="24"/>
        </w:rPr>
        <w:t>质量</w:t>
      </w:r>
      <w:r>
        <w:rPr>
          <w:rFonts w:hint="eastAsia" w:ascii="宋体" w:hAnsi="宋体"/>
          <w:sz w:val="24"/>
        </w:rPr>
        <w:t>完全符合合同规定的要求，并对服务</w:t>
      </w:r>
      <w:r>
        <w:rPr>
          <w:rFonts w:ascii="宋体" w:hAnsi="宋体"/>
          <w:sz w:val="24"/>
        </w:rPr>
        <w:t>内容</w:t>
      </w:r>
      <w:r>
        <w:rPr>
          <w:rFonts w:hint="eastAsia" w:ascii="宋体" w:hAnsi="宋体"/>
          <w:sz w:val="24"/>
        </w:rPr>
        <w:t>质量问题负责。</w:t>
      </w:r>
    </w:p>
    <w:p w14:paraId="33EADC80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4007E33D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六、技术服务</w:t>
      </w:r>
    </w:p>
    <w:p w14:paraId="2E748DD8">
      <w:pPr>
        <w:spacing w:line="50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（一）技术资料</w:t>
      </w:r>
    </w:p>
    <w:p w14:paraId="006C4693">
      <w:pPr>
        <w:spacing w:line="50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（二）人员培训</w:t>
      </w:r>
    </w:p>
    <w:p w14:paraId="4D34A6BE">
      <w:pPr>
        <w:spacing w:line="500" w:lineRule="exact"/>
        <w:ind w:firstLine="480" w:firstLineChars="200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（三）服务承诺</w:t>
      </w:r>
    </w:p>
    <w:p w14:paraId="08B98831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七、违约责任</w:t>
      </w:r>
    </w:p>
    <w:p w14:paraId="1D6057DA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</w:t>
      </w:r>
      <w:r>
        <w:rPr>
          <w:rFonts w:ascii="宋体" w:hAnsi="宋体"/>
          <w:sz w:val="24"/>
        </w:rPr>
        <w:t>人民共和国</w:t>
      </w:r>
      <w:r>
        <w:rPr>
          <w:rFonts w:hint="eastAsia" w:ascii="宋体" w:hAnsi="宋体"/>
          <w:sz w:val="24"/>
        </w:rPr>
        <w:t>民法典》中的相关条款执行。</w:t>
      </w:r>
    </w:p>
    <w:p w14:paraId="0B27C6FD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（二）未按合同要求的提供服务或服务质量不能满足采购人要求，采购人有权终止合同，甚至对供方违约行为进行追究。</w:t>
      </w:r>
    </w:p>
    <w:p w14:paraId="7B0D0D2D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（三）如有纠纷，双方友好协商解决，协商不成时可诉讼到采购人所在地人民法院解决。</w:t>
      </w:r>
    </w:p>
    <w:p w14:paraId="36962EFC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八、验收</w:t>
      </w:r>
    </w:p>
    <w:p w14:paraId="6C319949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由采购人负责组织验收或者邀请有关专家、质检机构、采购代理机构共同进行验收,验收费用由中标人支付；验收合格须交接项目实施的全部资料，并填写政府采购项目验收报告单。验收须以合同、招投标文件、澄清、及国家相应的标准、规范等为依据。</w:t>
      </w:r>
    </w:p>
    <w:p w14:paraId="034415B6">
      <w:pPr>
        <w:spacing w:line="500" w:lineRule="exact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636DC90F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3139564E">
      <w:pPr>
        <w:spacing w:line="500" w:lineRule="exact"/>
        <w:ind w:left="105" w:leftChars="50" w:firstLine="360" w:firstLineChars="1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（二）本合同一式陆份，甲方肆份，乙方壹份，采购</w:t>
      </w:r>
      <w:r>
        <w:rPr>
          <w:rFonts w:ascii="宋体" w:hAnsi="宋体"/>
          <w:sz w:val="24"/>
        </w:rPr>
        <w:t>代理机构</w:t>
      </w:r>
      <w:r>
        <w:rPr>
          <w:rFonts w:hint="eastAsia" w:ascii="宋体" w:hAnsi="宋体"/>
          <w:sz w:val="24"/>
        </w:rPr>
        <w:t>壹份，甲乙双方签字盖章后生效。</w:t>
      </w:r>
    </w:p>
    <w:p w14:paraId="39EBA0DD">
      <w:pPr>
        <w:spacing w:line="500" w:lineRule="exact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</w:rPr>
        <w:t>招标文件、投标文件也是合同的组成部分，合同中未约定的以招标文件、投标文件为准。</w:t>
      </w:r>
    </w:p>
    <w:p w14:paraId="3AD4A212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6B352784">
      <w:pPr>
        <w:spacing w:line="500" w:lineRule="exact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1E52CF6C">
      <w:pPr>
        <w:spacing w:line="500" w:lineRule="exact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 月    日</w:t>
      </w:r>
    </w:p>
    <w:p w14:paraId="190EC347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1F152D84">
      <w:pPr>
        <w:spacing w:line="500" w:lineRule="exact"/>
        <w:jc w:val="left"/>
        <w:rPr>
          <w:rFonts w:hint="eastAsia" w:ascii="宋体" w:hAnsi="宋体"/>
          <w:sz w:val="24"/>
        </w:rPr>
      </w:pPr>
    </w:p>
    <w:p w14:paraId="5DD0BF09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（本页无正文）</w:t>
      </w:r>
    </w:p>
    <w:tbl>
      <w:tblPr>
        <w:tblStyle w:val="6"/>
        <w:tblW w:w="928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 w14:paraId="5032E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5" w:hRule="atLeast"/>
          <w:jc w:val="center"/>
        </w:trPr>
        <w:tc>
          <w:tcPr>
            <w:tcW w:w="4643" w:type="dxa"/>
          </w:tcPr>
          <w:p w14:paraId="3601BFC5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甲方名称</w:t>
            </w:r>
            <w:r>
              <w:rPr>
                <w:rFonts w:hint="eastAsia" w:ascii="宋体" w:hAnsi="宋体" w:eastAsia="宋体"/>
                <w:spacing w:val="-20"/>
                <w:sz w:val="24"/>
                <w:szCs w:val="24"/>
                <w:highlight w:val="none"/>
                <w:lang w:eastAsia="zh-CN"/>
              </w:rPr>
              <w:t>（盖章）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:</w:t>
            </w:r>
          </w:p>
          <w:p w14:paraId="3E193C6F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地址：</w:t>
            </w:r>
          </w:p>
          <w:p w14:paraId="48B43E7E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代表人（签字）：</w:t>
            </w:r>
          </w:p>
          <w:p w14:paraId="7A5A360F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电话：</w:t>
            </w:r>
          </w:p>
          <w:p w14:paraId="16AA17BC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开户银行：</w:t>
            </w:r>
          </w:p>
          <w:p w14:paraId="264548E4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帐号：</w:t>
            </w:r>
          </w:p>
        </w:tc>
        <w:tc>
          <w:tcPr>
            <w:tcW w:w="4643" w:type="dxa"/>
          </w:tcPr>
          <w:p w14:paraId="41160127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乙方名称</w:t>
            </w:r>
            <w:r>
              <w:rPr>
                <w:rFonts w:hint="eastAsia" w:ascii="宋体" w:hAnsi="宋体" w:eastAsia="宋体"/>
                <w:spacing w:val="-20"/>
                <w:sz w:val="24"/>
                <w:szCs w:val="24"/>
                <w:highlight w:val="none"/>
                <w:lang w:eastAsia="zh-CN"/>
              </w:rPr>
              <w:t>（盖章）</w:t>
            </w: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:</w:t>
            </w:r>
          </w:p>
          <w:p w14:paraId="0817236A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地址：</w:t>
            </w:r>
          </w:p>
          <w:p w14:paraId="0F410471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代表人（签字）：</w:t>
            </w:r>
          </w:p>
          <w:p w14:paraId="366A6BE4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  <w:lang w:eastAsia="zh-CN"/>
              </w:rPr>
              <w:t>电话：</w:t>
            </w:r>
          </w:p>
          <w:p w14:paraId="1A6E8099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开户银行：</w:t>
            </w:r>
          </w:p>
          <w:p w14:paraId="58DC7033">
            <w:pPr>
              <w:widowControl/>
              <w:autoSpaceDE w:val="0"/>
              <w:autoSpaceDN w:val="0"/>
              <w:snapToGrid w:val="0"/>
              <w:spacing w:line="440" w:lineRule="exact"/>
              <w:ind w:right="-154"/>
              <w:textAlignment w:val="bottom"/>
              <w:rPr>
                <w:rFonts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szCs w:val="24"/>
                <w:highlight w:val="none"/>
              </w:rPr>
              <w:t>帐号：</w:t>
            </w:r>
          </w:p>
        </w:tc>
      </w:tr>
    </w:tbl>
    <w:p w14:paraId="15C8EA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72B5E"/>
    <w:rsid w:val="2E572B5E"/>
    <w:rsid w:val="2E8361EB"/>
    <w:rsid w:val="5E2F4613"/>
    <w:rsid w:val="6178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1"/>
        <w:numId w:val="0"/>
      </w:numPr>
      <w:spacing w:before="240" w:after="24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</w:style>
  <w:style w:type="paragraph" w:customStyle="1" w:styleId="4">
    <w:name w:val="样式 正文首行缩进 + 首行缩进:  2 字符1 Char Char"/>
    <w:qFormat/>
    <w:uiPriority w:val="0"/>
    <w:pPr>
      <w:widowControl w:val="0"/>
      <w:adjustRightInd w:val="0"/>
      <w:spacing w:line="400" w:lineRule="exact"/>
      <w:ind w:firstLine="480" w:firstLineChars="200"/>
      <w:jc w:val="both"/>
      <w:textAlignment w:val="baseline"/>
    </w:pPr>
    <w:rPr>
      <w:rFonts w:ascii="宋体" w:hAnsi="宋体" w:eastAsia="仿宋_GB2312" w:cs="宋体"/>
      <w:color w:val="000000"/>
      <w:kern w:val="2"/>
      <w:sz w:val="2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2025-06-27T02:59:00Z</dcterms:created>
  <dc:creator>HUAWEI</dc:creator>
  <cp:lastModifiedBy>HUAWEI</cp:lastModifiedBy>
  <dcterms:modified xsi:type="dcterms:W3CDTF">2025-06-27T03:01:19Z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49D4E526C03E460C84A5536EDEF8C843_11</vt:lpwstr>
  </property>
  <property fmtid="{D5CDD505-2E9C-101B-9397-08002B2CF9AE}" pid="4" name="KSOTemplateDocerSaveRecord">
    <vt:lpwstr>eyJoZGlkIjoiMDRkNmUwNzc0Y2QwMTE3OGE0MmE5MDcwOWJmN2VlMDYifQ==</vt:lpwstr>
  </property>
</Properties>
</file>