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90F7DF">
      <w:pPr>
        <w:pStyle w:val="8"/>
        <w:keepNext w:val="0"/>
        <w:keepLines w:val="0"/>
        <w:pageBreakBefore w:val="0"/>
        <w:widowControl/>
        <w:kinsoku/>
        <w:wordWrap/>
        <w:overflowPunct/>
        <w:topLinePunct w:val="0"/>
        <w:autoSpaceDE/>
        <w:autoSpaceDN/>
        <w:bidi w:val="0"/>
        <w:adjustRightInd/>
        <w:snapToGrid/>
        <w:ind w:firstLine="400" w:firstLineChars="200"/>
        <w:textAlignment w:val="auto"/>
        <w:rPr>
          <w:color w:val="auto"/>
        </w:rPr>
      </w:pPr>
      <w:r>
        <w:rPr>
          <w:color w:val="auto"/>
        </w:rPr>
        <w:t>1、营业执照：具有独立承担民事责任能力的法人、其他组织或自然人，并出具合法有效的营业执照或事业单位法人证书等国家规定的相关证明，自然人参与的提供其身份证明</w:t>
      </w:r>
    </w:p>
    <w:p w14:paraId="26DB2BBE">
      <w:pPr>
        <w:pStyle w:val="8"/>
        <w:keepNext w:val="0"/>
        <w:keepLines w:val="0"/>
        <w:pageBreakBefore w:val="0"/>
        <w:widowControl/>
        <w:kinsoku/>
        <w:wordWrap/>
        <w:overflowPunct/>
        <w:topLinePunct w:val="0"/>
        <w:autoSpaceDE/>
        <w:autoSpaceDN/>
        <w:bidi w:val="0"/>
        <w:adjustRightInd/>
        <w:snapToGrid/>
        <w:ind w:firstLine="400" w:firstLineChars="200"/>
        <w:textAlignment w:val="auto"/>
        <w:rPr>
          <w:color w:val="auto"/>
        </w:rPr>
      </w:pPr>
      <w:r>
        <w:rPr>
          <w:color w:val="auto"/>
        </w:rPr>
        <w:t>2、财务状况报告：提供经审计的2023年度或2024年度的财务报告（包括“四表一注”，即资产负债表、利润表、现金流量表、所有者权益变动表及其附注，成立时间至提交投标文件截止时间不足一年的可提供成立后任意时段的资产负债表），或提交投标文件递交截止时间前一年内银行出具的资信证明。（以上两种形式的资料提供任何一种即可）</w:t>
      </w:r>
    </w:p>
    <w:p w14:paraId="61977369">
      <w:pPr>
        <w:pStyle w:val="8"/>
        <w:keepNext w:val="0"/>
        <w:keepLines w:val="0"/>
        <w:pageBreakBefore w:val="0"/>
        <w:widowControl/>
        <w:kinsoku/>
        <w:wordWrap/>
        <w:overflowPunct/>
        <w:topLinePunct w:val="0"/>
        <w:autoSpaceDE/>
        <w:autoSpaceDN/>
        <w:bidi w:val="0"/>
        <w:adjustRightInd/>
        <w:snapToGrid/>
        <w:ind w:firstLine="400" w:firstLineChars="200"/>
        <w:textAlignment w:val="auto"/>
        <w:rPr>
          <w:color w:val="auto"/>
        </w:rPr>
      </w:pPr>
      <w:r>
        <w:rPr>
          <w:color w:val="auto"/>
        </w:rPr>
        <w:t>3、税收缴纳证明：提供</w:t>
      </w:r>
      <w:r>
        <w:rPr>
          <w:rFonts w:hint="eastAsia"/>
          <w:color w:val="auto"/>
          <w:lang w:eastAsia="zh-CN"/>
        </w:rPr>
        <w:t>2024年</w:t>
      </w:r>
      <w:r>
        <w:rPr>
          <w:rFonts w:hint="eastAsia"/>
          <w:color w:val="auto"/>
          <w:lang w:val="en-US" w:eastAsia="zh-CN"/>
        </w:rPr>
        <w:t>7</w:t>
      </w:r>
      <w:r>
        <w:rPr>
          <w:rFonts w:hint="eastAsia"/>
          <w:color w:val="auto"/>
          <w:lang w:eastAsia="zh-CN"/>
        </w:rPr>
        <w:t>月至2025年</w:t>
      </w:r>
      <w:r>
        <w:rPr>
          <w:rFonts w:hint="eastAsia"/>
          <w:color w:val="auto"/>
          <w:lang w:val="en-US" w:eastAsia="zh-CN"/>
        </w:rPr>
        <w:t>7</w:t>
      </w:r>
      <w:r>
        <w:rPr>
          <w:rFonts w:hint="eastAsia"/>
          <w:color w:val="auto"/>
          <w:lang w:eastAsia="zh-CN"/>
        </w:rPr>
        <w:t>月</w:t>
      </w:r>
      <w:r>
        <w:rPr>
          <w:color w:val="auto"/>
        </w:rPr>
        <w:t>已缴纳至少一个月的依法缴纳税款的相关凭据（时间以税款所属日期为准、税种须包含增值税或企业所得税），凭据应有税务机关或代收机关的公章或业务专用章。依法免税或无须缴纳税款的投标人，应提供相关证明文件。</w:t>
      </w:r>
    </w:p>
    <w:p w14:paraId="67D24109">
      <w:pPr>
        <w:pStyle w:val="8"/>
        <w:keepNext w:val="0"/>
        <w:keepLines w:val="0"/>
        <w:pageBreakBefore w:val="0"/>
        <w:widowControl/>
        <w:kinsoku/>
        <w:wordWrap/>
        <w:overflowPunct/>
        <w:topLinePunct w:val="0"/>
        <w:autoSpaceDE/>
        <w:autoSpaceDN/>
        <w:bidi w:val="0"/>
        <w:adjustRightInd/>
        <w:snapToGrid/>
        <w:ind w:firstLine="400" w:firstLineChars="200"/>
        <w:textAlignment w:val="auto"/>
        <w:rPr>
          <w:color w:val="auto"/>
        </w:rPr>
      </w:pPr>
      <w:r>
        <w:rPr>
          <w:color w:val="auto"/>
        </w:rPr>
        <w:t>4、社会保障资金缴存证明：提供</w:t>
      </w:r>
      <w:r>
        <w:rPr>
          <w:rFonts w:hint="eastAsia"/>
          <w:color w:val="auto"/>
          <w:lang w:eastAsia="zh-CN"/>
        </w:rPr>
        <w:t>2024年</w:t>
      </w:r>
      <w:r>
        <w:rPr>
          <w:rFonts w:hint="eastAsia"/>
          <w:color w:val="auto"/>
          <w:lang w:val="en-US" w:eastAsia="zh-CN"/>
        </w:rPr>
        <w:t>7</w:t>
      </w:r>
      <w:r>
        <w:rPr>
          <w:rFonts w:hint="eastAsia"/>
          <w:color w:val="auto"/>
          <w:lang w:eastAsia="zh-CN"/>
        </w:rPr>
        <w:t>月至2025年</w:t>
      </w:r>
      <w:r>
        <w:rPr>
          <w:rFonts w:hint="eastAsia"/>
          <w:color w:val="auto"/>
          <w:lang w:val="en-US" w:eastAsia="zh-CN"/>
        </w:rPr>
        <w:t>7</w:t>
      </w:r>
      <w:r>
        <w:rPr>
          <w:rFonts w:hint="eastAsia"/>
          <w:color w:val="auto"/>
          <w:lang w:eastAsia="zh-CN"/>
        </w:rPr>
        <w:t>月</w:t>
      </w:r>
      <w:r>
        <w:rPr>
          <w:color w:val="auto"/>
        </w:rPr>
        <w:t>已缴存的至少一个月的社会保障资金缴存单据或社保机构开具的社会保险参保缴费情况证明，依法不需要缴纳社会保障资金的单位应提供相关证明材料</w:t>
      </w:r>
    </w:p>
    <w:p w14:paraId="0063722D">
      <w:pPr>
        <w:pStyle w:val="8"/>
        <w:keepNext w:val="0"/>
        <w:keepLines w:val="0"/>
        <w:pageBreakBefore w:val="0"/>
        <w:widowControl/>
        <w:kinsoku/>
        <w:wordWrap/>
        <w:overflowPunct/>
        <w:topLinePunct w:val="0"/>
        <w:autoSpaceDE/>
        <w:autoSpaceDN/>
        <w:bidi w:val="0"/>
        <w:adjustRightInd/>
        <w:snapToGrid/>
        <w:ind w:firstLine="400" w:firstLineChars="200"/>
        <w:textAlignment w:val="auto"/>
        <w:rPr>
          <w:color w:val="auto"/>
        </w:rPr>
      </w:pPr>
      <w:r>
        <w:rPr>
          <w:color w:val="auto"/>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p w14:paraId="2AC10895">
      <w:pPr>
        <w:pStyle w:val="8"/>
        <w:keepNext w:val="0"/>
        <w:keepLines w:val="0"/>
        <w:pageBreakBefore w:val="0"/>
        <w:widowControl/>
        <w:kinsoku/>
        <w:wordWrap/>
        <w:overflowPunct/>
        <w:topLinePunct w:val="0"/>
        <w:autoSpaceDE/>
        <w:autoSpaceDN/>
        <w:bidi w:val="0"/>
        <w:adjustRightInd/>
        <w:snapToGrid/>
        <w:ind w:firstLine="400" w:firstLineChars="200"/>
        <w:textAlignment w:val="auto"/>
        <w:rPr>
          <w:color w:val="auto"/>
        </w:rPr>
      </w:pPr>
      <w:r>
        <w:rPr>
          <w:color w:val="auto"/>
        </w:rPr>
        <w:t>6、承诺函：提供具有履行合同所必需的设备和专业技术能力的承诺函</w:t>
      </w:r>
    </w:p>
    <w:p w14:paraId="6DB4BB05">
      <w:pPr>
        <w:pStyle w:val="8"/>
        <w:keepNext w:val="0"/>
        <w:keepLines w:val="0"/>
        <w:pageBreakBefore w:val="0"/>
        <w:widowControl/>
        <w:kinsoku/>
        <w:wordWrap/>
        <w:overflowPunct/>
        <w:topLinePunct w:val="0"/>
        <w:autoSpaceDE/>
        <w:autoSpaceDN/>
        <w:bidi w:val="0"/>
        <w:adjustRightInd/>
        <w:snapToGrid/>
        <w:ind w:firstLine="400" w:firstLineChars="200"/>
        <w:textAlignment w:val="auto"/>
        <w:rPr>
          <w:color w:val="auto"/>
        </w:rPr>
      </w:pPr>
      <w:r>
        <w:rPr>
          <w:color w:val="auto"/>
        </w:rPr>
        <w:t>7、法定代表人授权书：法定代表人授权书及被授权人身份证明。（法定代表人直接投标只须提供其身份证明）</w:t>
      </w:r>
    </w:p>
    <w:p w14:paraId="54479412">
      <w:pPr>
        <w:spacing w:line="360" w:lineRule="atLeast"/>
        <w:jc w:val="both"/>
        <w:rPr>
          <w:rFonts w:hint="eastAsia" w:ascii="宋体" w:hAnsi="宋体" w:cs="Courier New"/>
          <w:b/>
          <w:sz w:val="32"/>
          <w:szCs w:val="21"/>
        </w:rPr>
      </w:pPr>
    </w:p>
    <w:p w14:paraId="3C12E19A">
      <w:pPr>
        <w:spacing w:line="360" w:lineRule="atLeast"/>
        <w:jc w:val="center"/>
        <w:rPr>
          <w:rFonts w:hint="eastAsia" w:ascii="宋体" w:hAnsi="宋体" w:cs="Courier New"/>
          <w:b/>
          <w:sz w:val="32"/>
          <w:szCs w:val="21"/>
        </w:rPr>
      </w:pPr>
    </w:p>
    <w:p w14:paraId="01657778">
      <w:pPr>
        <w:spacing w:line="360" w:lineRule="atLeast"/>
        <w:jc w:val="center"/>
        <w:rPr>
          <w:rFonts w:hint="eastAsia" w:ascii="宋体" w:hAnsi="宋体" w:cs="Courier New"/>
          <w:b/>
          <w:sz w:val="32"/>
          <w:szCs w:val="21"/>
        </w:rPr>
      </w:pPr>
    </w:p>
    <w:p w14:paraId="63F3BB05">
      <w:pPr>
        <w:spacing w:line="360" w:lineRule="atLeast"/>
        <w:jc w:val="center"/>
        <w:rPr>
          <w:rFonts w:hint="eastAsia" w:ascii="宋体" w:hAnsi="宋体" w:cs="Courier New"/>
          <w:b/>
          <w:sz w:val="32"/>
          <w:szCs w:val="21"/>
        </w:rPr>
      </w:pPr>
    </w:p>
    <w:p w14:paraId="44CD4F0D">
      <w:pPr>
        <w:spacing w:line="360" w:lineRule="atLeast"/>
        <w:jc w:val="center"/>
        <w:rPr>
          <w:rFonts w:hint="eastAsia" w:ascii="宋体" w:hAnsi="宋体" w:cs="Courier New"/>
          <w:b/>
          <w:sz w:val="32"/>
          <w:szCs w:val="21"/>
        </w:rPr>
      </w:pPr>
    </w:p>
    <w:p w14:paraId="5CA2F1F9">
      <w:pPr>
        <w:spacing w:line="360" w:lineRule="atLeast"/>
        <w:jc w:val="center"/>
        <w:rPr>
          <w:rFonts w:hint="eastAsia" w:ascii="宋体" w:hAnsi="宋体" w:cs="Courier New"/>
          <w:b/>
          <w:sz w:val="32"/>
          <w:szCs w:val="21"/>
        </w:rPr>
      </w:pPr>
    </w:p>
    <w:p w14:paraId="42569B16">
      <w:pPr>
        <w:spacing w:line="360" w:lineRule="atLeast"/>
        <w:jc w:val="center"/>
        <w:rPr>
          <w:rFonts w:hint="eastAsia" w:ascii="宋体" w:hAnsi="宋体" w:cs="Courier New"/>
          <w:b/>
          <w:sz w:val="32"/>
          <w:szCs w:val="21"/>
        </w:rPr>
      </w:pPr>
    </w:p>
    <w:p w14:paraId="3C316901">
      <w:pPr>
        <w:spacing w:line="360" w:lineRule="atLeast"/>
        <w:jc w:val="center"/>
        <w:rPr>
          <w:rFonts w:hint="eastAsia" w:ascii="宋体" w:hAnsi="宋体" w:cs="Courier New"/>
          <w:b/>
          <w:sz w:val="32"/>
          <w:szCs w:val="21"/>
        </w:rPr>
      </w:pPr>
    </w:p>
    <w:p w14:paraId="03655273">
      <w:pPr>
        <w:spacing w:line="360" w:lineRule="atLeast"/>
        <w:jc w:val="center"/>
        <w:rPr>
          <w:rFonts w:hint="eastAsia" w:ascii="宋体" w:hAnsi="宋体" w:cs="Courier New"/>
          <w:b/>
          <w:sz w:val="32"/>
          <w:szCs w:val="21"/>
        </w:rPr>
      </w:pPr>
    </w:p>
    <w:p w14:paraId="3D9D1E0F">
      <w:pPr>
        <w:spacing w:line="360" w:lineRule="atLeast"/>
        <w:jc w:val="center"/>
        <w:rPr>
          <w:rFonts w:hint="eastAsia" w:ascii="宋体" w:hAnsi="宋体" w:cs="Courier New"/>
          <w:b/>
          <w:sz w:val="32"/>
          <w:szCs w:val="21"/>
        </w:rPr>
      </w:pPr>
    </w:p>
    <w:p w14:paraId="4E3088FD">
      <w:pPr>
        <w:spacing w:line="360" w:lineRule="atLeast"/>
        <w:jc w:val="center"/>
        <w:rPr>
          <w:rFonts w:hint="eastAsia" w:ascii="宋体" w:hAnsi="宋体" w:cs="Courier New"/>
          <w:b/>
          <w:sz w:val="32"/>
          <w:szCs w:val="21"/>
        </w:rPr>
      </w:pPr>
    </w:p>
    <w:p w14:paraId="2D316E38">
      <w:pPr>
        <w:spacing w:line="360" w:lineRule="atLeast"/>
        <w:jc w:val="center"/>
        <w:rPr>
          <w:rFonts w:hint="eastAsia" w:ascii="宋体" w:hAnsi="宋体" w:cs="Courier New"/>
          <w:b/>
          <w:sz w:val="32"/>
          <w:szCs w:val="21"/>
        </w:rPr>
      </w:pPr>
    </w:p>
    <w:p w14:paraId="687DC479">
      <w:pPr>
        <w:spacing w:line="360" w:lineRule="atLeast"/>
        <w:jc w:val="center"/>
        <w:rPr>
          <w:rFonts w:hint="eastAsia" w:ascii="宋体" w:hAnsi="宋体" w:cs="Courier New"/>
          <w:b/>
          <w:sz w:val="32"/>
          <w:szCs w:val="21"/>
        </w:rPr>
      </w:pPr>
    </w:p>
    <w:p w14:paraId="5162D94A">
      <w:pPr>
        <w:spacing w:line="360" w:lineRule="atLeast"/>
        <w:jc w:val="center"/>
        <w:rPr>
          <w:rFonts w:ascii="宋体" w:hAnsi="宋体" w:cs="Courier New"/>
          <w:b/>
          <w:sz w:val="32"/>
          <w:szCs w:val="21"/>
        </w:rPr>
      </w:pPr>
      <w:bookmarkStart w:id="0" w:name="_GoBack"/>
      <w:bookmarkEnd w:id="0"/>
      <w:r>
        <w:rPr>
          <w:rFonts w:hint="eastAsia" w:ascii="宋体" w:hAnsi="宋体" w:cs="Courier New"/>
          <w:b/>
          <w:sz w:val="32"/>
          <w:szCs w:val="21"/>
        </w:rPr>
        <w:t>投标人承诺书</w:t>
      </w:r>
    </w:p>
    <w:p w14:paraId="00D3DE74">
      <w:pPr>
        <w:kinsoku w:val="0"/>
        <w:spacing w:before="312" w:beforeLines="100" w:line="500" w:lineRule="exact"/>
        <w:rPr>
          <w:rFonts w:ascii="宋体" w:hAnsi="宋体"/>
          <w:sz w:val="24"/>
          <w:szCs w:val="20"/>
        </w:rPr>
      </w:pPr>
      <w:r>
        <w:rPr>
          <w:rFonts w:hint="eastAsia" w:ascii="宋体" w:hAnsi="宋体"/>
          <w:sz w:val="24"/>
          <w:szCs w:val="20"/>
        </w:rPr>
        <w:t>一、投标人企业关系关联承诺书（格式一）</w:t>
      </w:r>
    </w:p>
    <w:p w14:paraId="0D50EA84">
      <w:pPr>
        <w:kinsoku w:val="0"/>
        <w:spacing w:line="500" w:lineRule="exact"/>
        <w:rPr>
          <w:rFonts w:hint="eastAsia" w:ascii="宋体" w:hAnsi="宋体"/>
          <w:sz w:val="24"/>
          <w:szCs w:val="20"/>
        </w:rPr>
      </w:pPr>
      <w:r>
        <w:rPr>
          <w:rFonts w:hint="eastAsia" w:ascii="宋体" w:hAnsi="宋体"/>
          <w:sz w:val="24"/>
          <w:szCs w:val="20"/>
        </w:rPr>
        <w:t>二、拒绝政府采购领域商业贿赂承诺书（格式二）</w:t>
      </w:r>
    </w:p>
    <w:p w14:paraId="6726274E">
      <w:pPr>
        <w:pStyle w:val="2"/>
        <w:snapToGrid w:val="0"/>
        <w:spacing w:line="360" w:lineRule="auto"/>
        <w:ind w:right="142"/>
        <w:rPr>
          <w:rFonts w:hAnsi="宋体"/>
          <w:b/>
          <w:sz w:val="32"/>
        </w:rPr>
      </w:pPr>
      <w:r>
        <w:rPr>
          <w:rFonts w:hAnsi="宋体"/>
          <w:b/>
          <w:sz w:val="32"/>
        </w:rPr>
        <w:br w:type="page"/>
      </w:r>
    </w:p>
    <w:p w14:paraId="5DC397A8">
      <w:pPr>
        <w:pStyle w:val="2"/>
        <w:snapToGrid w:val="0"/>
        <w:spacing w:line="360" w:lineRule="auto"/>
        <w:ind w:right="142"/>
        <w:rPr>
          <w:rFonts w:hAnsi="宋体"/>
          <w:b/>
          <w:sz w:val="32"/>
        </w:rPr>
      </w:pPr>
    </w:p>
    <w:p w14:paraId="653BF273">
      <w:pPr>
        <w:pStyle w:val="2"/>
        <w:snapToGrid w:val="0"/>
        <w:spacing w:line="360" w:lineRule="auto"/>
        <w:ind w:right="142"/>
        <w:rPr>
          <w:rFonts w:ascii="宋体" w:hAnsi="宋体"/>
          <w:bCs/>
          <w:color w:val="auto"/>
          <w:szCs w:val="28"/>
        </w:rPr>
      </w:pPr>
      <w:r>
        <w:rPr>
          <w:rFonts w:hint="eastAsia" w:ascii="宋体" w:hAnsi="宋体"/>
          <w:bCs/>
          <w:color w:val="auto"/>
          <w:szCs w:val="28"/>
        </w:rPr>
        <w:t>格式</w:t>
      </w:r>
      <w:r>
        <w:rPr>
          <w:rFonts w:ascii="宋体" w:hAnsi="宋体"/>
          <w:bCs/>
          <w:color w:val="auto"/>
          <w:szCs w:val="28"/>
        </w:rPr>
        <w:t>一</w:t>
      </w:r>
      <w:r>
        <w:rPr>
          <w:rFonts w:hint="eastAsia" w:ascii="宋体" w:hAnsi="宋体"/>
          <w:bCs/>
          <w:color w:val="auto"/>
          <w:szCs w:val="28"/>
        </w:rPr>
        <w:t>：</w:t>
      </w:r>
    </w:p>
    <w:p w14:paraId="03C44B63">
      <w:pPr>
        <w:autoSpaceDE w:val="0"/>
        <w:autoSpaceDN w:val="0"/>
        <w:adjustRightInd w:val="0"/>
        <w:snapToGrid w:val="0"/>
        <w:spacing w:line="312" w:lineRule="auto"/>
        <w:jc w:val="center"/>
        <w:rPr>
          <w:rFonts w:ascii="宋体" w:hAnsi="宋体"/>
          <w:b/>
          <w:bCs/>
          <w:sz w:val="32"/>
          <w:szCs w:val="32"/>
          <w:lang w:val="zh-CN"/>
        </w:rPr>
      </w:pPr>
      <w:r>
        <w:rPr>
          <w:rFonts w:hint="eastAsia" w:ascii="宋体" w:hAnsi="宋体"/>
          <w:b/>
          <w:bCs/>
          <w:sz w:val="32"/>
          <w:szCs w:val="32"/>
          <w:lang w:val="zh-CN" w:eastAsia="zh-CN"/>
        </w:rPr>
        <w:t>投标人</w:t>
      </w:r>
      <w:r>
        <w:rPr>
          <w:rFonts w:hint="eastAsia" w:ascii="宋体" w:hAnsi="宋体"/>
          <w:b/>
          <w:bCs/>
          <w:sz w:val="32"/>
          <w:szCs w:val="32"/>
          <w:lang w:val="zh-CN"/>
        </w:rPr>
        <w:t>企业关系关联承诺书</w:t>
      </w:r>
    </w:p>
    <w:p w14:paraId="59901B1A">
      <w:pPr>
        <w:pStyle w:val="2"/>
        <w:snapToGrid w:val="0"/>
        <w:spacing w:line="500" w:lineRule="exact"/>
        <w:ind w:right="142" w:firstLine="640"/>
        <w:rPr>
          <w:rFonts w:ascii="宋体" w:hAnsi="宋体"/>
          <w:color w:val="auto"/>
          <w:szCs w:val="28"/>
        </w:rPr>
      </w:pPr>
      <w:r>
        <w:rPr>
          <w:rFonts w:hint="eastAsia" w:ascii="宋体" w:hAnsi="宋体"/>
          <w:color w:val="auto"/>
          <w:szCs w:val="28"/>
        </w:rPr>
        <w:t>我方对本承诺书的真实性、合法性承担法律责任，承诺内容如下：</w:t>
      </w:r>
    </w:p>
    <w:p w14:paraId="03E9E702">
      <w:pPr>
        <w:pStyle w:val="2"/>
        <w:snapToGrid w:val="0"/>
        <w:spacing w:line="500" w:lineRule="exact"/>
        <w:ind w:right="142" w:firstLine="640"/>
        <w:rPr>
          <w:rFonts w:ascii="宋体" w:hAnsi="宋体"/>
          <w:color w:val="auto"/>
          <w:szCs w:val="28"/>
        </w:rPr>
      </w:pPr>
      <w:r>
        <w:rPr>
          <w:rFonts w:hint="eastAsia" w:ascii="宋体" w:hAnsi="宋体"/>
          <w:color w:val="auto"/>
          <w:szCs w:val="28"/>
        </w:rPr>
        <w:t>1、我方在本项目</w:t>
      </w:r>
      <w:r>
        <w:rPr>
          <w:rFonts w:hint="eastAsia" w:ascii="宋体" w:hAnsi="宋体"/>
          <w:color w:val="auto"/>
          <w:szCs w:val="28"/>
          <w:lang w:val="en-US" w:eastAsia="zh-CN"/>
        </w:rPr>
        <w:t>投标</w:t>
      </w:r>
      <w:r>
        <w:rPr>
          <w:rFonts w:hint="eastAsia" w:ascii="宋体" w:hAnsi="宋体"/>
          <w:color w:val="auto"/>
          <w:szCs w:val="28"/>
        </w:rPr>
        <w:t>响应中，</w:t>
      </w:r>
      <w:r>
        <w:rPr>
          <w:rFonts w:hint="eastAsia" w:ascii="宋体" w:hAnsi="宋体"/>
          <w:color w:val="auto"/>
          <w:szCs w:val="28"/>
          <w:u w:val="single"/>
        </w:rPr>
        <w:t xml:space="preserve">         </w:t>
      </w:r>
      <w:r>
        <w:rPr>
          <w:rFonts w:hint="eastAsia" w:ascii="宋体" w:hAnsi="宋体"/>
          <w:b/>
          <w:color w:val="auto"/>
          <w:szCs w:val="28"/>
        </w:rPr>
        <w:t>（存在/不存在）</w:t>
      </w:r>
      <w:r>
        <w:rPr>
          <w:rFonts w:hint="eastAsia" w:ascii="宋体" w:hAnsi="宋体"/>
          <w:color w:val="auto"/>
          <w:szCs w:val="28"/>
        </w:rPr>
        <w:t>与其他投标人单位负责人为同一人或者存在直接控股、管理关系。</w:t>
      </w:r>
    </w:p>
    <w:p w14:paraId="4DB50674">
      <w:pPr>
        <w:pStyle w:val="2"/>
        <w:snapToGrid w:val="0"/>
        <w:spacing w:line="500" w:lineRule="exact"/>
        <w:ind w:right="142" w:firstLine="640"/>
        <w:rPr>
          <w:rFonts w:ascii="宋体" w:hAnsi="宋体"/>
          <w:color w:val="auto"/>
          <w:szCs w:val="28"/>
        </w:rPr>
      </w:pPr>
      <w:r>
        <w:rPr>
          <w:rFonts w:hint="eastAsia" w:ascii="宋体" w:hAnsi="宋体"/>
          <w:color w:val="auto"/>
          <w:szCs w:val="28"/>
        </w:rPr>
        <w:t>1-1、股权关系说明</w:t>
      </w:r>
    </w:p>
    <w:p w14:paraId="07B2AD13">
      <w:pPr>
        <w:pStyle w:val="2"/>
        <w:snapToGrid w:val="0"/>
        <w:spacing w:line="500" w:lineRule="exact"/>
        <w:ind w:right="-2" w:firstLine="640"/>
        <w:rPr>
          <w:rFonts w:ascii="宋体" w:hAnsi="宋体"/>
          <w:color w:val="auto"/>
          <w:szCs w:val="28"/>
        </w:rPr>
      </w:pPr>
      <w:r>
        <w:rPr>
          <w:rFonts w:hint="eastAsia" w:ascii="宋体" w:hAnsi="宋体"/>
          <w:color w:val="auto"/>
          <w:szCs w:val="28"/>
        </w:rPr>
        <w:t>1-1-1、我单位法定代表人（单位负责人）姓名：</w:t>
      </w:r>
      <w:r>
        <w:rPr>
          <w:rFonts w:hint="eastAsia" w:ascii="宋体" w:hAnsi="宋体"/>
          <w:color w:val="auto"/>
          <w:szCs w:val="28"/>
          <w:u w:val="single"/>
        </w:rPr>
        <w:t xml:space="preserve">        </w:t>
      </w:r>
      <w:r>
        <w:rPr>
          <w:rFonts w:hint="eastAsia" w:ascii="宋体" w:hAnsi="宋体"/>
          <w:color w:val="auto"/>
          <w:szCs w:val="28"/>
        </w:rPr>
        <w:t>。</w:t>
      </w:r>
    </w:p>
    <w:p w14:paraId="0BA3CDC7">
      <w:pPr>
        <w:pStyle w:val="2"/>
        <w:snapToGrid w:val="0"/>
        <w:spacing w:line="500" w:lineRule="exact"/>
        <w:ind w:right="142" w:firstLine="640"/>
        <w:rPr>
          <w:rFonts w:ascii="宋体" w:hAnsi="宋体"/>
          <w:color w:val="auto"/>
          <w:szCs w:val="28"/>
        </w:rPr>
      </w:pPr>
      <w:r>
        <w:rPr>
          <w:rFonts w:hint="eastAsia" w:ascii="宋体" w:hAnsi="宋体"/>
          <w:color w:val="auto"/>
          <w:szCs w:val="28"/>
        </w:rPr>
        <w:t>1-1-2、我单位控股的单位有</w:t>
      </w:r>
      <w:r>
        <w:rPr>
          <w:rFonts w:hint="eastAsia" w:ascii="宋体" w:hAnsi="宋体"/>
          <w:color w:val="auto"/>
          <w:szCs w:val="28"/>
          <w:u w:val="single"/>
        </w:rPr>
        <w:t xml:space="preserve">        </w:t>
      </w:r>
      <w:r>
        <w:rPr>
          <w:rFonts w:hint="eastAsia" w:ascii="宋体" w:hAnsi="宋体"/>
          <w:color w:val="auto"/>
          <w:szCs w:val="28"/>
        </w:rPr>
        <w:t>。</w:t>
      </w:r>
    </w:p>
    <w:p w14:paraId="6C6096AA">
      <w:pPr>
        <w:pStyle w:val="2"/>
        <w:snapToGrid w:val="0"/>
        <w:spacing w:line="500" w:lineRule="exact"/>
        <w:ind w:right="142" w:firstLine="640"/>
        <w:rPr>
          <w:rFonts w:ascii="宋体" w:hAnsi="宋体"/>
          <w:color w:val="auto"/>
          <w:szCs w:val="28"/>
        </w:rPr>
      </w:pPr>
      <w:r>
        <w:rPr>
          <w:rFonts w:hint="eastAsia" w:ascii="宋体" w:hAnsi="宋体"/>
          <w:color w:val="auto"/>
          <w:szCs w:val="28"/>
        </w:rPr>
        <w:t>1-1-3、我单位被</w:t>
      </w:r>
      <w:r>
        <w:rPr>
          <w:rFonts w:hint="eastAsia" w:ascii="宋体" w:hAnsi="宋体"/>
          <w:color w:val="auto"/>
          <w:szCs w:val="28"/>
          <w:u w:val="single"/>
        </w:rPr>
        <w:t xml:space="preserve">        </w:t>
      </w:r>
      <w:r>
        <w:rPr>
          <w:rFonts w:hint="eastAsia" w:ascii="宋体" w:hAnsi="宋体"/>
          <w:color w:val="auto"/>
          <w:szCs w:val="28"/>
        </w:rPr>
        <w:t>（单位或自然人）</w:t>
      </w:r>
      <w:r>
        <w:rPr>
          <w:rFonts w:hint="eastAsia" w:ascii="宋体" w:hAnsi="宋体"/>
          <w:color w:val="auto"/>
          <w:szCs w:val="28"/>
          <w:u w:val="single"/>
        </w:rPr>
        <w:t xml:space="preserve">            </w:t>
      </w:r>
      <w:r>
        <w:rPr>
          <w:rFonts w:hint="eastAsia" w:ascii="宋体" w:hAnsi="宋体"/>
          <w:color w:val="auto"/>
          <w:szCs w:val="28"/>
        </w:rPr>
        <w:t>控股。</w:t>
      </w:r>
    </w:p>
    <w:p w14:paraId="0C13FEE5">
      <w:pPr>
        <w:pStyle w:val="2"/>
        <w:snapToGrid w:val="0"/>
        <w:spacing w:line="500" w:lineRule="exact"/>
        <w:ind w:right="142" w:firstLine="640"/>
        <w:rPr>
          <w:rFonts w:ascii="宋体" w:hAnsi="宋体"/>
          <w:color w:val="auto"/>
          <w:szCs w:val="28"/>
        </w:rPr>
      </w:pPr>
      <w:r>
        <w:rPr>
          <w:rFonts w:hint="eastAsia" w:ascii="宋体" w:hAnsi="宋体"/>
          <w:color w:val="auto"/>
          <w:szCs w:val="28"/>
        </w:rPr>
        <w:t>1-2、管理关系说明</w:t>
      </w:r>
    </w:p>
    <w:p w14:paraId="329C8C97">
      <w:pPr>
        <w:pStyle w:val="2"/>
        <w:snapToGrid w:val="0"/>
        <w:spacing w:line="500" w:lineRule="exact"/>
        <w:ind w:right="142" w:firstLine="640"/>
        <w:rPr>
          <w:rFonts w:ascii="宋体" w:hAnsi="宋体"/>
          <w:color w:val="auto"/>
          <w:szCs w:val="28"/>
        </w:rPr>
      </w:pPr>
      <w:r>
        <w:rPr>
          <w:rFonts w:hint="eastAsia" w:ascii="宋体" w:hAnsi="宋体"/>
          <w:color w:val="auto"/>
          <w:szCs w:val="28"/>
        </w:rPr>
        <w:t>与我单位存在管理关系的单位有</w:t>
      </w:r>
      <w:r>
        <w:rPr>
          <w:rFonts w:hint="eastAsia" w:ascii="宋体" w:hAnsi="宋体"/>
          <w:color w:val="auto"/>
          <w:szCs w:val="28"/>
          <w:u w:val="single"/>
        </w:rPr>
        <w:t xml:space="preserve">                </w:t>
      </w:r>
      <w:r>
        <w:rPr>
          <w:rFonts w:hint="eastAsia" w:ascii="宋体" w:hAnsi="宋体"/>
          <w:color w:val="auto"/>
          <w:szCs w:val="28"/>
        </w:rPr>
        <w:t>。</w:t>
      </w:r>
    </w:p>
    <w:p w14:paraId="34C48108">
      <w:pPr>
        <w:pStyle w:val="2"/>
        <w:snapToGrid w:val="0"/>
        <w:spacing w:line="500" w:lineRule="exact"/>
        <w:ind w:right="142" w:firstLine="640"/>
        <w:rPr>
          <w:rFonts w:ascii="宋体" w:hAnsi="宋体"/>
          <w:color w:val="auto"/>
          <w:szCs w:val="28"/>
        </w:rPr>
      </w:pPr>
      <w:r>
        <w:rPr>
          <w:rFonts w:hint="eastAsia" w:ascii="宋体" w:hAnsi="宋体"/>
          <w:color w:val="auto"/>
          <w:szCs w:val="28"/>
        </w:rPr>
        <w:t>2、我方与采购人不存在利害关系及其他可能影响</w:t>
      </w:r>
      <w:r>
        <w:rPr>
          <w:rFonts w:hint="eastAsia" w:ascii="宋体" w:hAnsi="宋体"/>
          <w:color w:val="auto"/>
          <w:szCs w:val="28"/>
          <w:lang w:val="en-US" w:eastAsia="zh-CN"/>
        </w:rPr>
        <w:t>投标</w:t>
      </w:r>
      <w:r>
        <w:rPr>
          <w:rFonts w:hint="eastAsia" w:ascii="宋体" w:hAnsi="宋体"/>
          <w:color w:val="auto"/>
          <w:szCs w:val="28"/>
        </w:rPr>
        <w:t>公正性的情形。</w:t>
      </w:r>
    </w:p>
    <w:p w14:paraId="0C693119">
      <w:pPr>
        <w:pStyle w:val="2"/>
        <w:snapToGrid w:val="0"/>
        <w:spacing w:line="500" w:lineRule="exact"/>
        <w:ind w:right="142" w:firstLine="640"/>
        <w:rPr>
          <w:rFonts w:ascii="宋体" w:hAnsi="宋体"/>
          <w:color w:val="auto"/>
          <w:szCs w:val="28"/>
        </w:rPr>
      </w:pPr>
      <w:r>
        <w:rPr>
          <w:rFonts w:hint="eastAsia" w:ascii="宋体" w:hAnsi="宋体"/>
          <w:color w:val="auto"/>
          <w:szCs w:val="28"/>
        </w:rPr>
        <w:t>3、其他与本项目有关的利害关系说明：</w:t>
      </w:r>
      <w:r>
        <w:rPr>
          <w:rFonts w:hint="eastAsia" w:ascii="宋体" w:hAnsi="宋体"/>
          <w:color w:val="auto"/>
          <w:szCs w:val="28"/>
          <w:u w:val="single"/>
        </w:rPr>
        <w:t xml:space="preserve">                </w:t>
      </w:r>
      <w:r>
        <w:rPr>
          <w:rFonts w:hint="eastAsia" w:ascii="宋体" w:hAnsi="宋体"/>
          <w:color w:val="auto"/>
          <w:szCs w:val="28"/>
        </w:rPr>
        <w:t>。</w:t>
      </w:r>
    </w:p>
    <w:p w14:paraId="50F7D20C">
      <w:pPr>
        <w:pStyle w:val="2"/>
        <w:snapToGrid w:val="0"/>
        <w:spacing w:line="500" w:lineRule="exact"/>
        <w:ind w:right="142" w:firstLine="640"/>
        <w:rPr>
          <w:rFonts w:ascii="宋体" w:hAnsi="宋体"/>
          <w:color w:val="auto"/>
          <w:szCs w:val="28"/>
        </w:rPr>
      </w:pPr>
    </w:p>
    <w:p w14:paraId="00BB2436">
      <w:pPr>
        <w:pStyle w:val="2"/>
        <w:snapToGrid w:val="0"/>
        <w:spacing w:line="500" w:lineRule="exact"/>
        <w:ind w:right="142" w:firstLine="640"/>
        <w:rPr>
          <w:rFonts w:ascii="宋体" w:hAnsi="宋体"/>
          <w:color w:val="auto"/>
          <w:szCs w:val="28"/>
        </w:rPr>
      </w:pPr>
      <w:r>
        <w:rPr>
          <w:rFonts w:hint="eastAsia" w:ascii="宋体" w:hAnsi="宋体"/>
          <w:color w:val="auto"/>
          <w:szCs w:val="28"/>
        </w:rPr>
        <w:t>我方承诺以上说明真实有效，无虚假内容或隐瞒。</w:t>
      </w:r>
    </w:p>
    <w:p w14:paraId="1A470CA5">
      <w:pPr>
        <w:pStyle w:val="2"/>
        <w:snapToGrid w:val="0"/>
        <w:spacing w:line="500" w:lineRule="exact"/>
        <w:ind w:right="142" w:firstLine="640"/>
        <w:rPr>
          <w:rFonts w:ascii="宋体" w:hAnsi="宋体"/>
          <w:color w:val="auto"/>
          <w:szCs w:val="28"/>
        </w:rPr>
      </w:pPr>
    </w:p>
    <w:p w14:paraId="77669111">
      <w:pPr>
        <w:pStyle w:val="2"/>
        <w:snapToGrid w:val="0"/>
        <w:spacing w:line="500" w:lineRule="exact"/>
        <w:ind w:right="142" w:firstLine="640"/>
        <w:rPr>
          <w:rFonts w:ascii="宋体" w:hAnsi="宋体"/>
          <w:color w:val="auto"/>
          <w:szCs w:val="28"/>
        </w:rPr>
      </w:pPr>
    </w:p>
    <w:p w14:paraId="0A73F6BB">
      <w:pPr>
        <w:spacing w:line="480" w:lineRule="auto"/>
        <w:ind w:firstLine="4320" w:firstLineChars="1800"/>
        <w:jc w:val="left"/>
        <w:rPr>
          <w:rFonts w:ascii="宋体" w:hAnsi="宋体"/>
          <w:sz w:val="24"/>
          <w:u w:val="single"/>
        </w:rPr>
      </w:pPr>
      <w:r>
        <w:rPr>
          <w:rFonts w:hint="eastAsia" w:ascii="宋体" w:hAnsi="宋体"/>
          <w:sz w:val="24"/>
          <w:lang w:val="en-US" w:eastAsia="zh-CN"/>
        </w:rPr>
        <w:t>投标人</w:t>
      </w:r>
      <w:r>
        <w:rPr>
          <w:rFonts w:hint="eastAsia" w:ascii="宋体" w:hAnsi="宋体"/>
          <w:sz w:val="24"/>
        </w:rPr>
        <w:t>全称（公章）：</w:t>
      </w:r>
      <w:r>
        <w:rPr>
          <w:rFonts w:ascii="宋体" w:hAnsi="宋体"/>
          <w:sz w:val="24"/>
          <w:u w:val="single"/>
        </w:rPr>
        <w:t xml:space="preserve">                      </w:t>
      </w:r>
    </w:p>
    <w:p w14:paraId="11DF718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 xml:space="preserve">  法定代表人或被授权人（签字或盖章）：</w:t>
      </w:r>
      <w:r>
        <w:rPr>
          <w:rFonts w:hint="eastAsia" w:ascii="宋体" w:hAnsi="宋体"/>
          <w:sz w:val="24"/>
          <w:u w:val="single"/>
        </w:rPr>
        <w:t xml:space="preserve">     </w:t>
      </w:r>
    </w:p>
    <w:p w14:paraId="74FC5F7B">
      <w:pPr>
        <w:spacing w:line="480" w:lineRule="auto"/>
        <w:ind w:firstLine="4320" w:firstLineChars="1800"/>
        <w:jc w:val="left"/>
        <w:rPr>
          <w:rFonts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3F9F2940">
      <w:pPr>
        <w:pStyle w:val="2"/>
      </w:pPr>
      <w:r>
        <w:br w:type="page"/>
      </w:r>
    </w:p>
    <w:p w14:paraId="18623324">
      <w:pPr>
        <w:pStyle w:val="2"/>
        <w:rPr>
          <w:rFonts w:ascii="宋体" w:hAnsi="宋体"/>
          <w:bCs/>
          <w:color w:val="auto"/>
          <w:szCs w:val="28"/>
        </w:rPr>
      </w:pPr>
      <w:r>
        <w:rPr>
          <w:rFonts w:hint="eastAsia" w:ascii="宋体" w:hAnsi="宋体"/>
          <w:bCs/>
          <w:color w:val="auto"/>
          <w:szCs w:val="28"/>
        </w:rPr>
        <w:t>格式二：</w:t>
      </w:r>
    </w:p>
    <w:p w14:paraId="3CE53832">
      <w:pPr>
        <w:pStyle w:val="2"/>
        <w:jc w:val="center"/>
        <w:rPr>
          <w:rFonts w:hint="eastAsia" w:ascii="宋体" w:hAnsi="宋体"/>
          <w:b/>
          <w:color w:val="auto"/>
          <w:sz w:val="32"/>
          <w:szCs w:val="32"/>
        </w:rPr>
      </w:pPr>
      <w:r>
        <w:rPr>
          <w:rFonts w:hint="eastAsia" w:ascii="宋体" w:hAnsi="宋体"/>
          <w:b/>
          <w:color w:val="auto"/>
          <w:sz w:val="32"/>
          <w:szCs w:val="32"/>
        </w:rPr>
        <w:t>投标人承诺书</w:t>
      </w:r>
    </w:p>
    <w:p w14:paraId="7935424B">
      <w:pPr>
        <w:pStyle w:val="5"/>
        <w:jc w:val="center"/>
        <w:rPr>
          <w:rFonts w:hint="eastAsia" w:hAnsi="宋体"/>
          <w:b/>
          <w:sz w:val="32"/>
        </w:rPr>
      </w:pPr>
      <w:r>
        <w:rPr>
          <w:rFonts w:hint="eastAsia" w:hAnsi="宋体"/>
          <w:b/>
          <w:sz w:val="32"/>
        </w:rPr>
        <w:t>陕西省政府采购供应商拒绝政府采购领域商业贿赂承诺书</w:t>
      </w:r>
    </w:p>
    <w:p w14:paraId="393CA8E8">
      <w:pPr>
        <w:rPr>
          <w:rFonts w:hint="eastAsia" w:ascii="宋体" w:hAnsi="宋体"/>
        </w:rPr>
      </w:pPr>
    </w:p>
    <w:p w14:paraId="2DA01A53">
      <w:pPr>
        <w:spacing w:line="360" w:lineRule="auto"/>
        <w:ind w:firstLine="360" w:firstLineChars="150"/>
        <w:rPr>
          <w:rFonts w:hint="eastAsia"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7B3AE06A">
      <w:pPr>
        <w:spacing w:line="360" w:lineRule="auto"/>
        <w:ind w:firstLine="480" w:firstLineChars="200"/>
        <w:rPr>
          <w:rFonts w:hint="eastAsia" w:ascii="宋体" w:hAnsi="宋体"/>
          <w:sz w:val="24"/>
          <w:szCs w:val="28"/>
        </w:rPr>
      </w:pPr>
      <w:r>
        <w:rPr>
          <w:rFonts w:hint="eastAsia" w:ascii="宋体" w:hAnsi="宋体"/>
          <w:sz w:val="24"/>
          <w:szCs w:val="28"/>
        </w:rPr>
        <w:t>1、在参与政府采购活动中遵纪守法、诚信经营、公平竞标。</w:t>
      </w:r>
    </w:p>
    <w:p w14:paraId="1C971576">
      <w:pPr>
        <w:spacing w:line="360" w:lineRule="auto"/>
        <w:ind w:firstLine="480" w:firstLineChars="200"/>
        <w:rPr>
          <w:rFonts w:hint="eastAsia"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14:paraId="77EA5603">
      <w:pPr>
        <w:spacing w:line="360" w:lineRule="auto"/>
        <w:ind w:firstLine="480" w:firstLineChars="200"/>
        <w:rPr>
          <w:rFonts w:hint="eastAsia"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3、不向政府采购代理机构和采购人提供虚假资格文件或采用虚假应标方式参与政府采购市场竞争并谋取中标。</w:t>
      </w:r>
    </w:p>
    <w:p w14:paraId="533D0080">
      <w:pPr>
        <w:spacing w:line="360" w:lineRule="auto"/>
        <w:ind w:firstLine="480" w:firstLineChars="200"/>
        <w:rPr>
          <w:rFonts w:hint="eastAsia" w:ascii="宋体" w:hAnsi="宋体"/>
          <w:sz w:val="24"/>
          <w:szCs w:val="28"/>
        </w:rPr>
      </w:pPr>
      <w:r>
        <w:rPr>
          <w:rFonts w:hint="eastAsia" w:ascii="宋体" w:hAnsi="宋体"/>
          <w:sz w:val="24"/>
          <w:szCs w:val="28"/>
        </w:rPr>
        <w:t>4、不采取“围标、陪标”等商业欺诈手段获得政府采购订单。</w:t>
      </w:r>
    </w:p>
    <w:p w14:paraId="6D960952">
      <w:pPr>
        <w:spacing w:line="360" w:lineRule="auto"/>
        <w:ind w:firstLine="480" w:firstLineChars="200"/>
        <w:rPr>
          <w:rFonts w:hint="eastAsia" w:ascii="宋体" w:hAnsi="宋体"/>
          <w:sz w:val="24"/>
          <w:szCs w:val="28"/>
        </w:rPr>
      </w:pPr>
      <w:r>
        <w:rPr>
          <w:rFonts w:hint="eastAsia" w:ascii="宋体" w:hAnsi="宋体"/>
          <w:sz w:val="24"/>
          <w:szCs w:val="28"/>
        </w:rPr>
        <w:t>5、不采取不正当手段诋毁、排挤其他投标人。</w:t>
      </w:r>
    </w:p>
    <w:p w14:paraId="521AA1DF">
      <w:pPr>
        <w:spacing w:line="360" w:lineRule="auto"/>
        <w:ind w:firstLine="480" w:firstLineChars="200"/>
        <w:rPr>
          <w:rFonts w:hint="eastAsia" w:ascii="宋体" w:hAnsi="宋体"/>
          <w:sz w:val="24"/>
          <w:szCs w:val="28"/>
        </w:rPr>
      </w:pPr>
      <w:r>
        <w:rPr>
          <w:rFonts w:hint="eastAsia" w:ascii="宋体" w:hAnsi="宋体"/>
          <w:sz w:val="24"/>
          <w:szCs w:val="28"/>
        </w:rPr>
        <w:t>6、不在提供商品和服务时“偷梁换柱、以次充好”损害采购人的合法权益。</w:t>
      </w:r>
    </w:p>
    <w:p w14:paraId="7B26F5E6">
      <w:pPr>
        <w:spacing w:line="360" w:lineRule="auto"/>
        <w:ind w:firstLine="480" w:firstLineChars="200"/>
        <w:rPr>
          <w:rFonts w:hint="eastAsia" w:ascii="宋体" w:hAnsi="宋体"/>
          <w:sz w:val="24"/>
          <w:szCs w:val="28"/>
        </w:rPr>
      </w:pPr>
      <w:r>
        <w:rPr>
          <w:rFonts w:hint="eastAsia" w:ascii="宋体" w:hAnsi="宋体"/>
          <w:sz w:val="24"/>
          <w:szCs w:val="28"/>
        </w:rPr>
        <w:t>7、不与采购人、采购代理机构政府采购评审专家或其他投标人恶意串通，进行质疑和投诉，维护政府采购市场秩序。</w:t>
      </w:r>
    </w:p>
    <w:p w14:paraId="61312838">
      <w:pPr>
        <w:spacing w:line="360" w:lineRule="auto"/>
        <w:ind w:firstLine="480" w:firstLineChars="200"/>
        <w:rPr>
          <w:rFonts w:hint="eastAsia" w:ascii="宋体" w:hAnsi="宋体"/>
          <w:sz w:val="24"/>
          <w:szCs w:val="28"/>
        </w:rPr>
      </w:pPr>
      <w:r>
        <w:rPr>
          <w:rFonts w:hint="eastAsia" w:ascii="宋体" w:hAnsi="宋体"/>
          <w:sz w:val="24"/>
          <w:szCs w:val="28"/>
        </w:rPr>
        <w:t>8、尊重和接受政府采购监督管理部门的监督和政府采购代理机构招标采购要求，承担因违约行为给采购人造成的损失。</w:t>
      </w:r>
    </w:p>
    <w:p w14:paraId="02238402">
      <w:pPr>
        <w:spacing w:line="360" w:lineRule="auto"/>
        <w:ind w:firstLine="480" w:firstLineChars="200"/>
        <w:rPr>
          <w:rFonts w:hint="eastAsia" w:ascii="宋体" w:hAnsi="宋体"/>
          <w:sz w:val="24"/>
          <w:szCs w:val="28"/>
        </w:rPr>
      </w:pPr>
      <w:r>
        <w:rPr>
          <w:rFonts w:hint="eastAsia" w:ascii="宋体" w:hAnsi="宋体"/>
          <w:sz w:val="24"/>
          <w:szCs w:val="28"/>
        </w:rPr>
        <w:t>9、不发生其他有悖于政府采购公开、公平、公正和诚信原则的行为。</w:t>
      </w:r>
    </w:p>
    <w:p w14:paraId="01E4BECD">
      <w:pPr>
        <w:spacing w:line="360" w:lineRule="auto"/>
        <w:ind w:firstLine="480" w:firstLineChars="200"/>
        <w:rPr>
          <w:rFonts w:hint="eastAsia" w:ascii="宋体" w:hAnsi="宋体"/>
          <w:sz w:val="24"/>
          <w:szCs w:val="28"/>
        </w:rPr>
      </w:pPr>
    </w:p>
    <w:p w14:paraId="523283B2">
      <w:pPr>
        <w:spacing w:line="360" w:lineRule="auto"/>
        <w:ind w:firstLine="480" w:firstLineChars="200"/>
        <w:rPr>
          <w:rFonts w:hint="eastAsia" w:ascii="宋体" w:hAnsi="宋体"/>
          <w:sz w:val="24"/>
          <w:szCs w:val="28"/>
        </w:rPr>
      </w:pPr>
      <w:r>
        <w:rPr>
          <w:rFonts w:hint="eastAsia" w:ascii="宋体" w:hAnsi="宋体"/>
          <w:sz w:val="24"/>
          <w:szCs w:val="28"/>
        </w:rPr>
        <w:t>投标人全称（公章）：</w:t>
      </w:r>
      <w:r>
        <w:rPr>
          <w:rFonts w:hint="eastAsia" w:ascii="宋体" w:hAnsi="宋体"/>
          <w:sz w:val="24"/>
          <w:szCs w:val="28"/>
          <w:u w:val="single"/>
        </w:rPr>
        <w:t xml:space="preserve">                 </w:t>
      </w:r>
      <w:r>
        <w:rPr>
          <w:rFonts w:ascii="宋体" w:hAnsi="宋体"/>
          <w:sz w:val="24"/>
          <w:szCs w:val="28"/>
          <w:u w:val="single"/>
        </w:rPr>
        <w:t xml:space="preserve">       </w:t>
      </w:r>
      <w:r>
        <w:rPr>
          <w:rFonts w:hint="eastAsia" w:ascii="宋体" w:hAnsi="宋体"/>
          <w:sz w:val="24"/>
          <w:szCs w:val="28"/>
          <w:u w:val="single"/>
        </w:rPr>
        <w:t xml:space="preserve">    </w:t>
      </w:r>
      <w:r>
        <w:rPr>
          <w:rFonts w:hint="eastAsia" w:ascii="宋体" w:hAnsi="宋体"/>
          <w:sz w:val="24"/>
          <w:szCs w:val="28"/>
        </w:rPr>
        <w:t xml:space="preserve"> </w:t>
      </w:r>
    </w:p>
    <w:p w14:paraId="58E129D5">
      <w:pPr>
        <w:spacing w:line="360" w:lineRule="auto"/>
        <w:ind w:firstLine="360" w:firstLineChars="150"/>
        <w:rPr>
          <w:rFonts w:hint="eastAsia" w:ascii="宋体" w:hAnsi="宋体"/>
          <w:sz w:val="24"/>
          <w:szCs w:val="28"/>
        </w:rPr>
      </w:pPr>
    </w:p>
    <w:p w14:paraId="7E1D7767">
      <w:pPr>
        <w:spacing w:line="360" w:lineRule="auto"/>
        <w:ind w:firstLine="480" w:firstLineChars="200"/>
        <w:rPr>
          <w:rFonts w:hint="eastAsia"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14:paraId="794BC231">
      <w:pPr>
        <w:spacing w:line="360" w:lineRule="auto"/>
        <w:ind w:firstLine="360" w:firstLineChars="150"/>
        <w:rPr>
          <w:rFonts w:hint="eastAsia" w:ascii="宋体" w:hAnsi="宋体"/>
          <w:sz w:val="24"/>
          <w:szCs w:val="28"/>
        </w:rPr>
      </w:pPr>
    </w:p>
    <w:p w14:paraId="776166C5">
      <w:pPr>
        <w:spacing w:line="360" w:lineRule="auto"/>
        <w:ind w:firstLine="480" w:firstLineChars="200"/>
        <w:rPr>
          <w:rFonts w:hint="eastAsia" w:ascii="宋体" w:hAnsi="宋体"/>
          <w:sz w:val="24"/>
          <w:szCs w:val="28"/>
        </w:rPr>
      </w:pPr>
      <w:r>
        <w:rPr>
          <w:rFonts w:hint="eastAsia" w:ascii="宋体" w:hAnsi="宋体"/>
          <w:sz w:val="24"/>
          <w:szCs w:val="28"/>
        </w:rPr>
        <w:t>地址：                              邮编：</w:t>
      </w:r>
    </w:p>
    <w:p w14:paraId="6DC333AA">
      <w:pPr>
        <w:spacing w:line="360" w:lineRule="auto"/>
        <w:ind w:firstLine="480" w:firstLineChars="200"/>
        <w:rPr>
          <w:rFonts w:hint="eastAsia" w:ascii="宋体" w:hAnsi="宋体"/>
          <w:sz w:val="24"/>
          <w:szCs w:val="28"/>
        </w:rPr>
      </w:pPr>
    </w:p>
    <w:p w14:paraId="5F9B2565">
      <w:pPr>
        <w:spacing w:line="360" w:lineRule="auto"/>
        <w:ind w:firstLine="480" w:firstLineChars="200"/>
        <w:rPr>
          <w:rFonts w:hint="eastAsia" w:ascii="宋体" w:hAnsi="宋体"/>
          <w:sz w:val="24"/>
          <w:szCs w:val="28"/>
        </w:rPr>
      </w:pPr>
      <w:r>
        <w:rPr>
          <w:rFonts w:hint="eastAsia" w:ascii="宋体" w:hAnsi="宋体"/>
          <w:sz w:val="24"/>
          <w:szCs w:val="28"/>
        </w:rPr>
        <w:t>电话：</w:t>
      </w:r>
    </w:p>
    <w:p w14:paraId="2A52F21C">
      <w:r>
        <w:rPr>
          <w:rFonts w:hint="eastAsia" w:ascii="宋体" w:hAnsi="宋体"/>
          <w:sz w:val="24"/>
          <w:szCs w:val="28"/>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 w:name="KSO_WPS_MARK_KEY" w:val="43d3d4a8-83a5-4ff0-8f41-a47867b38172"/>
  </w:docVars>
  <w:rsids>
    <w:rsidRoot w:val="68347FE5"/>
    <w:rsid w:val="40ED3A1A"/>
    <w:rsid w:val="68347F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eastAsia="宋体" w:asciiTheme="minorHAnsi" w:hAnsiTheme="minorHAnsi" w:cstheme="minorBidi"/>
      <w:kern w:val="2"/>
      <w:sz w:val="21"/>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color w:val="993300"/>
      <w:sz w:val="24"/>
    </w:rPr>
  </w:style>
  <w:style w:type="paragraph" w:styleId="3">
    <w:name w:val="Body Text First Indent"/>
    <w:basedOn w:val="2"/>
    <w:next w:val="4"/>
    <w:unhideWhenUsed/>
    <w:qFormat/>
    <w:uiPriority w:val="99"/>
    <w:pPr>
      <w:ind w:firstLine="420" w:firstLineChars="100"/>
    </w:pPr>
  </w:style>
  <w:style w:type="paragraph" w:customStyle="1" w:styleId="4">
    <w:name w:val="样式 正文首行缩进 + 首行缩进:  2 字符1 Char Char"/>
    <w:qFormat/>
    <w:uiPriority w:val="0"/>
    <w:pPr>
      <w:widowControl w:val="0"/>
      <w:adjustRightInd w:val="0"/>
      <w:spacing w:line="400" w:lineRule="exact"/>
      <w:ind w:firstLine="480" w:firstLineChars="200"/>
      <w:jc w:val="both"/>
      <w:textAlignment w:val="baseline"/>
    </w:pPr>
    <w:rPr>
      <w:rFonts w:ascii="宋体" w:hAnsi="宋体" w:eastAsia="仿宋_GB2312" w:cs="宋体"/>
      <w:color w:val="000000"/>
      <w:kern w:val="2"/>
      <w:sz w:val="26"/>
      <w:lang w:val="en-US" w:eastAsia="zh-CN" w:bidi="ar-SA"/>
    </w:rPr>
  </w:style>
  <w:style w:type="paragraph" w:styleId="5">
    <w:name w:val="Plain Text"/>
    <w:basedOn w:val="1"/>
    <w:next w:val="1"/>
    <w:qFormat/>
    <w:uiPriority w:val="99"/>
    <w:rPr>
      <w:rFonts w:ascii="宋体" w:hAnsi="Courier New" w:cs="Courier New"/>
      <w:szCs w:val="21"/>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784</Words>
  <Characters>800</Characters>
  <Lines>0</Lines>
  <Paragraphs>0</Paragraphs>
  <TotalTime>0</TotalTime>
  <ScaleCrop>false</ScaleCrop>
  <LinksUpToDate>false</LinksUpToDate>
  <CharactersWithSpaces>1031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2024-08-22T11:08:00Z</dcterms:created>
  <dc:creator>ANNY</dc:creator>
  <cp:lastModifiedBy>HUAWEI</cp:lastModifiedBy>
  <dcterms:modified xsi:type="dcterms:W3CDTF">2025-06-27T03:18:32Z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EA0D570DE16C4F0C9FD6F94E3B4A488D_11</vt:lpwstr>
  </property>
  <property fmtid="{D5CDD505-2E9C-101B-9397-08002B2CF9AE}" pid="4" name="KSOTemplateDocerSaveRecord">
    <vt:lpwstr>eyJoZGlkIjoiMDRkNmUwNzc0Y2QwMTE3OGE0MmE5MDcwOWJmN2VlMDYifQ==</vt:lpwstr>
  </property>
</Properties>
</file>