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1C4FB">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宋体" w:hAnsi="宋体" w:eastAsia="宋体" w:cs="宋体"/>
          <w:color w:val="000000" w:themeColor="text1"/>
          <w:sz w:val="44"/>
          <w:szCs w:val="44"/>
          <w14:textFill>
            <w14:solidFill>
              <w14:schemeClr w14:val="tx1"/>
            </w14:solidFill>
          </w14:textFill>
        </w:rPr>
      </w:pPr>
      <w:bookmarkStart w:id="0" w:name="_Toc2768"/>
      <w:bookmarkStart w:id="1" w:name="_Toc26386"/>
      <w:bookmarkStart w:id="2" w:name="_Toc17180"/>
      <w:bookmarkStart w:id="3" w:name="_Toc21899"/>
      <w:bookmarkStart w:id="4" w:name="_Toc26306"/>
      <w:bookmarkStart w:id="5" w:name="_Toc8887"/>
      <w:bookmarkStart w:id="6" w:name="_Toc7971"/>
      <w:bookmarkStart w:id="7" w:name="_Toc4772"/>
      <w:bookmarkStart w:id="8" w:name="_Toc31934"/>
      <w:bookmarkStart w:id="9" w:name="_Toc5600"/>
      <w:bookmarkStart w:id="10" w:name="_Toc7576"/>
      <w:bookmarkStart w:id="11" w:name="_Toc5629"/>
      <w:bookmarkStart w:id="12" w:name="_Toc30717"/>
      <w:bookmarkStart w:id="13" w:name="_Toc26963"/>
      <w:bookmarkStart w:id="14" w:name="_Toc17951"/>
      <w:bookmarkStart w:id="15" w:name="_Toc475451546"/>
      <w:bookmarkStart w:id="16" w:name="_Toc31695"/>
      <w:bookmarkStart w:id="17" w:name="_Toc12060"/>
      <w:bookmarkStart w:id="18" w:name="_Toc30823"/>
      <w:bookmarkStart w:id="19" w:name="_Toc27878"/>
      <w:bookmarkStart w:id="20" w:name="_Toc13492"/>
      <w:bookmarkStart w:id="21" w:name="_Toc6970"/>
      <w:bookmarkStart w:id="22" w:name="_Toc9446"/>
      <w:bookmarkStart w:id="23" w:name="_Toc17611"/>
      <w:bookmarkStart w:id="24" w:name="_Toc9528"/>
      <w:bookmarkStart w:id="25" w:name="_Toc22752"/>
      <w:bookmarkStart w:id="26" w:name="_Toc10047"/>
      <w:bookmarkStart w:id="27" w:name="_Toc19608"/>
      <w:bookmarkStart w:id="28" w:name="_Toc26910"/>
      <w:bookmarkStart w:id="29" w:name="_Toc25319"/>
      <w:bookmarkStart w:id="30" w:name="_Toc19288"/>
      <w:bookmarkStart w:id="31" w:name="_Toc32593"/>
      <w:bookmarkStart w:id="32" w:name="_Toc17207"/>
      <w:bookmarkStart w:id="33" w:name="_Toc6491"/>
      <w:bookmarkStart w:id="34" w:name="_Toc21156"/>
      <w:bookmarkStart w:id="35" w:name="_Toc29197"/>
      <w:bookmarkStart w:id="36" w:name="_Toc21290"/>
      <w:bookmarkStart w:id="37" w:name="_Toc22784"/>
      <w:bookmarkStart w:id="38" w:name="_Toc26289"/>
      <w:bookmarkStart w:id="39" w:name="_Toc6000"/>
      <w:bookmarkStart w:id="40" w:name="_Toc1223"/>
      <w:bookmarkStart w:id="41" w:name="_Toc1520"/>
      <w:bookmarkStart w:id="42" w:name="_Toc7652"/>
    </w:p>
    <w:p w14:paraId="1ACB6680">
      <w:pPr>
        <w:pStyle w:val="9"/>
        <w:keepNext w:val="0"/>
        <w:keepLines w:val="0"/>
        <w:pageBreakBefore w:val="0"/>
        <w:widowControl w:val="0"/>
        <w:tabs>
          <w:tab w:val="right" w:leader="dot" w:pos="9071"/>
        </w:tabs>
        <w:kinsoku/>
        <w:wordWrap/>
        <w:overflowPunct/>
        <w:topLinePunct w:val="0"/>
        <w:autoSpaceDE/>
        <w:autoSpaceDN/>
        <w:bidi w:val="0"/>
        <w:adjustRightInd/>
        <w:snapToGrid/>
        <w:spacing w:line="700" w:lineRule="exact"/>
        <w:jc w:val="center"/>
        <w:textAlignment w:val="auto"/>
        <w:outlineLvl w:val="0"/>
        <w:rPr>
          <w:rFonts w:hint="eastAsia" w:ascii="方正小标宋简体" w:hAnsi="方正小标宋简体" w:eastAsia="方正小标宋简体" w:cs="方正小标宋简体"/>
          <w:b w:val="0"/>
          <w:bCs w:val="0"/>
          <w:color w:val="auto"/>
          <w:sz w:val="48"/>
          <w:szCs w:val="48"/>
          <w:lang w:val="en-US" w:eastAsia="zh-CN"/>
        </w:rPr>
      </w:pPr>
      <w:r>
        <w:rPr>
          <w:rFonts w:hint="eastAsia" w:ascii="方正小标宋简体" w:hAnsi="方正小标宋简体" w:eastAsia="方正小标宋简体" w:cs="方正小标宋简体"/>
          <w:b w:val="0"/>
          <w:bCs w:val="0"/>
          <w:color w:val="auto"/>
          <w:sz w:val="48"/>
          <w:szCs w:val="48"/>
          <w:lang w:val="en-US" w:eastAsia="zh-CN"/>
        </w:rPr>
        <w:t>2025年航空应急救援直升机租用项目</w:t>
      </w:r>
    </w:p>
    <w:p w14:paraId="6ED02AF3">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宋体" w:hAnsi="宋体" w:eastAsia="宋体" w:cs="宋体"/>
          <w:b/>
          <w:bCs/>
          <w:color w:val="000000" w:themeColor="text1"/>
          <w:sz w:val="48"/>
          <w:szCs w:val="48"/>
          <w14:textFill>
            <w14:solidFill>
              <w14:schemeClr w14:val="tx1"/>
            </w14:solidFill>
          </w14:textFill>
        </w:rPr>
      </w:pPr>
    </w:p>
    <w:p w14:paraId="1DEE229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小标宋简体" w:hAnsi="方正小标宋简体" w:eastAsia="方正小标宋简体" w:cs="方正小标宋简体"/>
          <w:b w:val="0"/>
          <w:bCs w:val="0"/>
          <w:color w:val="000000" w:themeColor="text1"/>
          <w:sz w:val="84"/>
          <w:szCs w:val="8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84"/>
          <w:szCs w:val="84"/>
          <w14:textFill>
            <w14:solidFill>
              <w14:schemeClr w14:val="tx1"/>
            </w14:solidFill>
          </w14:textFill>
        </w:rPr>
        <w:t>租</w:t>
      </w:r>
    </w:p>
    <w:p w14:paraId="25623F0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小标宋简体" w:hAnsi="方正小标宋简体" w:eastAsia="方正小标宋简体" w:cs="方正小标宋简体"/>
          <w:b w:val="0"/>
          <w:bCs w:val="0"/>
          <w:color w:val="000000" w:themeColor="text1"/>
          <w:sz w:val="21"/>
          <w:szCs w:val="21"/>
          <w14:textFill>
            <w14:solidFill>
              <w14:schemeClr w14:val="tx1"/>
            </w14:solidFill>
          </w14:textFill>
        </w:rPr>
      </w:pPr>
    </w:p>
    <w:p w14:paraId="13D4CD0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小标宋简体" w:hAnsi="方正小标宋简体" w:eastAsia="方正小标宋简体" w:cs="方正小标宋简体"/>
          <w:b w:val="0"/>
          <w:bCs w:val="0"/>
          <w:color w:val="000000" w:themeColor="text1"/>
          <w:sz w:val="84"/>
          <w:szCs w:val="8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84"/>
          <w:szCs w:val="84"/>
          <w14:textFill>
            <w14:solidFill>
              <w14:schemeClr w14:val="tx1"/>
            </w14:solidFill>
          </w14:textFill>
        </w:rPr>
        <w:t>用</w:t>
      </w:r>
    </w:p>
    <w:p w14:paraId="47BEDAF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小标宋简体" w:hAnsi="方正小标宋简体" w:eastAsia="方正小标宋简体" w:cs="方正小标宋简体"/>
          <w:b w:val="0"/>
          <w:bCs w:val="0"/>
          <w:color w:val="000000" w:themeColor="text1"/>
          <w:sz w:val="21"/>
          <w:szCs w:val="21"/>
          <w14:textFill>
            <w14:solidFill>
              <w14:schemeClr w14:val="tx1"/>
            </w14:solidFill>
          </w14:textFill>
        </w:rPr>
      </w:pPr>
    </w:p>
    <w:p w14:paraId="6F76C94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小标宋简体" w:hAnsi="方正小标宋简体" w:eastAsia="方正小标宋简体" w:cs="方正小标宋简体"/>
          <w:b w:val="0"/>
          <w:bCs w:val="0"/>
          <w:color w:val="000000" w:themeColor="text1"/>
          <w:sz w:val="84"/>
          <w:szCs w:val="8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84"/>
          <w:szCs w:val="84"/>
          <w14:textFill>
            <w14:solidFill>
              <w14:schemeClr w14:val="tx1"/>
            </w14:solidFill>
          </w14:textFill>
        </w:rPr>
        <w:t>合</w:t>
      </w:r>
    </w:p>
    <w:p w14:paraId="47C6C25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小标宋简体" w:hAnsi="方正小标宋简体" w:eastAsia="方正小标宋简体" w:cs="方正小标宋简体"/>
          <w:b w:val="0"/>
          <w:bCs w:val="0"/>
          <w:color w:val="000000" w:themeColor="text1"/>
          <w:sz w:val="21"/>
          <w:szCs w:val="21"/>
          <w14:textFill>
            <w14:solidFill>
              <w14:schemeClr w14:val="tx1"/>
            </w14:solidFill>
          </w14:textFill>
        </w:rPr>
      </w:pPr>
    </w:p>
    <w:p w14:paraId="6563935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方正小标宋简体" w:hAnsi="方正小标宋简体" w:eastAsia="方正小标宋简体" w:cs="方正小标宋简体"/>
          <w:b w:val="0"/>
          <w:bCs w:val="0"/>
          <w:color w:val="000000" w:themeColor="text1"/>
          <w:sz w:val="84"/>
          <w:szCs w:val="8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84"/>
          <w:szCs w:val="84"/>
          <w14:textFill>
            <w14:solidFill>
              <w14:schemeClr w14:val="tx1"/>
            </w14:solidFill>
          </w14:textFill>
        </w:rPr>
        <w:t>同</w:t>
      </w:r>
    </w:p>
    <w:p w14:paraId="65C03919">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小标宋简体" w:hAnsi="方正小标宋简体" w:eastAsia="方正小标宋简体" w:cs="方正小标宋简体"/>
          <w:b w:val="0"/>
          <w:bCs w:val="0"/>
          <w:color w:val="000000" w:themeColor="text1"/>
          <w:sz w:val="72"/>
          <w:szCs w:val="72"/>
          <w14:textFill>
            <w14:solidFill>
              <w14:schemeClr w14:val="tx1"/>
            </w14:solidFill>
          </w14:textFill>
        </w:rPr>
      </w:pPr>
    </w:p>
    <w:p w14:paraId="032E7DA6">
      <w:pPr>
        <w:pStyle w:val="13"/>
        <w:ind w:firstLine="1606" w:firstLineChars="500"/>
        <w:jc w:val="both"/>
        <w:outlineLvl w:val="2"/>
        <w:rPr>
          <w:rFonts w:hint="eastAsia" w:ascii="宋体" w:hAnsi="宋体" w:eastAsia="宋体" w:cs="宋体"/>
          <w:b/>
          <w:bCs/>
          <w:color w:val="000000" w:themeColor="text1"/>
          <w:kern w:val="2"/>
          <w:sz w:val="32"/>
          <w:szCs w:val="32"/>
          <w:u w:val="single"/>
          <w:lang w:val="en-US" w:eastAsia="zh-CN" w:bidi="ar-SA"/>
          <w14:textFill>
            <w14:solidFill>
              <w14:schemeClr w14:val="tx1"/>
            </w14:solidFill>
          </w14:textFill>
        </w:rPr>
      </w:pPr>
      <w:r>
        <w:rPr>
          <w:rFonts w:hint="eastAsia" w:ascii="宋体" w:hAnsi="宋体" w:eastAsia="宋体" w:cs="宋体"/>
          <w:b/>
          <w:bCs/>
          <w:color w:val="000000" w:themeColor="text1"/>
          <w:sz w:val="32"/>
          <w:szCs w:val="32"/>
          <w:lang w:val="en-US" w:eastAsia="zh-CN"/>
          <w14:textFill>
            <w14:solidFill>
              <w14:schemeClr w14:val="tx1"/>
            </w14:solidFill>
          </w14:textFill>
        </w:rPr>
        <w:t>甲方：</w:t>
      </w:r>
      <w:r>
        <w:rPr>
          <w:rFonts w:hint="eastAsia" w:ascii="宋体" w:hAnsi="宋体" w:eastAsia="宋体" w:cs="宋体"/>
          <w:b/>
          <w:bCs/>
          <w:color w:val="000000" w:themeColor="text1"/>
          <w:kern w:val="2"/>
          <w:sz w:val="32"/>
          <w:szCs w:val="32"/>
          <w:u w:val="single"/>
          <w:lang w:val="en-US" w:eastAsia="zh-CN" w:bidi="ar-SA"/>
          <w14:textFill>
            <w14:solidFill>
              <w14:schemeClr w14:val="tx1"/>
            </w14:solidFill>
          </w14:textFill>
        </w:rPr>
        <w:t>陕西省应急救援保障中心</w:t>
      </w:r>
    </w:p>
    <w:p w14:paraId="59AFBA82">
      <w:pPr>
        <w:pStyle w:val="13"/>
        <w:ind w:firstLine="2249" w:firstLineChars="700"/>
        <w:jc w:val="both"/>
        <w:outlineLvl w:val="2"/>
        <w:rPr>
          <w:rFonts w:hint="eastAsia" w:ascii="宋体" w:hAnsi="宋体" w:eastAsia="宋体" w:cs="宋体"/>
          <w:b/>
          <w:bCs/>
          <w:color w:val="000000" w:themeColor="text1"/>
          <w:kern w:val="2"/>
          <w:sz w:val="32"/>
          <w:szCs w:val="32"/>
          <w:u w:val="single"/>
          <w:lang w:val="en-US" w:eastAsia="zh-CN" w:bidi="ar-SA"/>
          <w14:textFill>
            <w14:solidFill>
              <w14:schemeClr w14:val="tx1"/>
            </w14:solidFill>
          </w14:textFill>
        </w:rPr>
      </w:pPr>
      <w:r>
        <w:rPr>
          <w:rFonts w:hint="eastAsia" w:ascii="宋体" w:hAnsi="宋体" w:eastAsia="宋体" w:cs="宋体"/>
          <w:b/>
          <w:bCs/>
          <w:color w:val="000000" w:themeColor="text1"/>
          <w:kern w:val="2"/>
          <w:sz w:val="32"/>
          <w:szCs w:val="32"/>
          <w:u w:val="single"/>
          <w:lang w:val="en-US" w:eastAsia="zh-CN" w:bidi="ar-SA"/>
          <w14:textFill>
            <w14:solidFill>
              <w14:schemeClr w14:val="tx1"/>
            </w14:solidFill>
          </w14:textFill>
        </w:rPr>
        <w:t>（陕西省航空应急救援护林中心）</w:t>
      </w:r>
    </w:p>
    <w:p w14:paraId="2879A6E2">
      <w:pPr>
        <w:tabs>
          <w:tab w:val="left" w:pos="735"/>
        </w:tabs>
        <w:snapToGrid w:val="0"/>
        <w:spacing w:before="100" w:beforeAutospacing="1" w:after="100" w:afterAutospacing="1" w:line="240" w:lineRule="auto"/>
        <w:ind w:firstLine="1606" w:firstLineChars="500"/>
        <w:rPr>
          <w:rFonts w:hint="default" w:ascii="宋体" w:hAnsi="宋体" w:eastAsia="宋体" w:cs="宋体"/>
          <w:b w:val="0"/>
          <w:bCs w:val="0"/>
          <w:color w:val="000000" w:themeColor="text1"/>
          <w:sz w:val="32"/>
          <w:szCs w:val="32"/>
          <w:u w:val="single"/>
          <w:lang w:val="en-US" w:eastAsia="zh-CN"/>
          <w14:textFill>
            <w14:solidFill>
              <w14:schemeClr w14:val="tx1"/>
            </w14:solidFill>
          </w14:textFill>
        </w:rPr>
      </w:pPr>
      <w:r>
        <w:rPr>
          <w:rFonts w:hint="eastAsia" w:ascii="宋体" w:hAnsi="宋体" w:eastAsia="宋体" w:cs="宋体"/>
          <w:b/>
          <w:bCs/>
          <w:color w:val="000000" w:themeColor="text1"/>
          <w:sz w:val="32"/>
          <w:szCs w:val="32"/>
          <w:lang w:val="en-US" w:eastAsia="zh-CN"/>
          <w14:textFill>
            <w14:solidFill>
              <w14:schemeClr w14:val="tx1"/>
            </w14:solidFill>
          </w14:textFill>
        </w:rPr>
        <w:t>乙方：</w:t>
      </w:r>
      <w:r>
        <w:rPr>
          <w:rFonts w:hint="eastAsia" w:ascii="宋体" w:hAnsi="宋体" w:eastAsia="宋体" w:cs="宋体"/>
          <w:b/>
          <w:bCs/>
          <w:color w:val="000000" w:themeColor="text1"/>
          <w:sz w:val="32"/>
          <w:szCs w:val="32"/>
          <w:u w:val="single"/>
          <w:lang w:val="en-US" w:eastAsia="zh-CN"/>
          <w14:textFill>
            <w14:solidFill>
              <w14:schemeClr w14:val="tx1"/>
            </w14:solidFill>
          </w14:textFill>
        </w:rPr>
        <w:t xml:space="preserve">  </w:t>
      </w:r>
      <w:r>
        <w:rPr>
          <w:rFonts w:hint="eastAsia" w:ascii="宋体" w:hAnsi="宋体" w:cs="宋体"/>
          <w:b/>
          <w:bCs/>
          <w:color w:val="000000" w:themeColor="text1"/>
          <w:sz w:val="32"/>
          <w:szCs w:val="32"/>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32"/>
          <w:szCs w:val="32"/>
          <w:u w:val="single"/>
          <w:lang w:val="en-US" w:eastAsia="zh-CN"/>
          <w14:textFill>
            <w14:solidFill>
              <w14:schemeClr w14:val="tx1"/>
            </w14:solidFill>
          </w14:textFill>
        </w:rPr>
        <w:t xml:space="preserve">  </w:t>
      </w:r>
    </w:p>
    <w:p w14:paraId="57FE83A1">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hint="eastAsia" w:ascii="宋体" w:hAnsi="宋体" w:eastAsia="宋体" w:cs="宋体"/>
          <w:b/>
          <w:bCs/>
          <w:color w:val="000000" w:themeColor="text1"/>
          <w:sz w:val="24"/>
          <w:szCs w:val="24"/>
          <w:lang w:val="zh-CN"/>
          <w14:textFill>
            <w14:solidFill>
              <w14:schemeClr w14:val="tx1"/>
            </w14:solidFill>
          </w14:textFill>
        </w:rPr>
      </w:pPr>
    </w:p>
    <w:p w14:paraId="662B8598">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br w:type="page"/>
      </w:r>
    </w:p>
    <w:p w14:paraId="1EF634FE">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经甲、乙双方共同协商，甲方租用乙方</w:t>
      </w:r>
      <w:r>
        <w:rPr>
          <w:rFonts w:hint="eastAsia" w:ascii="仿宋" w:hAnsi="仿宋" w:eastAsia="仿宋" w:cs="仿宋"/>
          <w:color w:val="000000" w:themeColor="text1"/>
          <w:sz w:val="32"/>
          <w:szCs w:val="32"/>
          <w:lang w:val="en-US" w:eastAsia="zh-CN"/>
          <w14:textFill>
            <w14:solidFill>
              <w14:schemeClr w14:val="tx1"/>
            </w14:solidFill>
          </w14:textFill>
        </w:rPr>
        <w:t>M-8等九</w:t>
      </w:r>
      <w:r>
        <w:rPr>
          <w:rFonts w:hint="eastAsia" w:ascii="仿宋" w:hAnsi="仿宋" w:eastAsia="仿宋" w:cs="仿宋"/>
          <w:color w:val="000000" w:themeColor="text1"/>
          <w:sz w:val="32"/>
          <w:szCs w:val="32"/>
          <w14:textFill>
            <w14:solidFill>
              <w14:schemeClr w14:val="tx1"/>
            </w14:solidFill>
          </w14:textFill>
        </w:rPr>
        <w:t>架直升机开展应急救援与航空护林作业，为明确双方权利义务关系，根据《中华人民共和国民法典》《森林防火条例》《通用航空飞行管制条例》等法律法规，签订本合同。</w:t>
      </w:r>
    </w:p>
    <w:p w14:paraId="4F819715">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一、合同范围</w:t>
      </w:r>
    </w:p>
    <w:p w14:paraId="23585901">
      <w:pPr>
        <w:pStyle w:val="4"/>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auto"/>
          <w:sz w:val="32"/>
          <w:szCs w:val="32"/>
          <w:lang w:val="en-US" w:eastAsia="zh-CN"/>
        </w:rPr>
        <w:t>陕西省应急救援与航空护林中心</w:t>
      </w:r>
      <w:r>
        <w:rPr>
          <w:rFonts w:hint="eastAsia" w:ascii="仿宋" w:hAnsi="仿宋" w:eastAsia="仿宋" w:cs="仿宋"/>
          <w:color w:val="auto"/>
          <w:sz w:val="32"/>
          <w:szCs w:val="32"/>
        </w:rPr>
        <w:t>关于</w:t>
      </w:r>
      <w:r>
        <w:rPr>
          <w:rFonts w:hint="eastAsia" w:ascii="仿宋" w:hAnsi="仿宋" w:eastAsia="仿宋" w:cs="仿宋"/>
          <w:color w:val="000000" w:themeColor="text1"/>
          <w:sz w:val="32"/>
          <w:szCs w:val="32"/>
          <w:lang w:eastAsia="zh-CN"/>
          <w14:textFill>
            <w14:solidFill>
              <w14:schemeClr w14:val="tx1"/>
            </w14:solidFill>
          </w14:textFill>
        </w:rPr>
        <w:t>2025年航空应急救援直升机租用项目</w:t>
      </w:r>
      <w:r>
        <w:rPr>
          <w:rFonts w:hint="eastAsia" w:ascii="仿宋" w:hAnsi="仿宋" w:eastAsia="仿宋" w:cs="仿宋"/>
          <w:color w:val="000000" w:themeColor="text1"/>
          <w:sz w:val="32"/>
          <w:szCs w:val="32"/>
          <w14:textFill>
            <w14:solidFill>
              <w14:schemeClr w14:val="tx1"/>
            </w14:solidFill>
          </w14:textFill>
        </w:rPr>
        <w:t>的招标文件、答疑文件及采购清单的全部内容，乙方承诺保证完全按照合同约定提供合同设备和技术服务和质量保证期服务并修补缺陷。</w:t>
      </w:r>
    </w:p>
    <w:p w14:paraId="3C23BFD7">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二、租赁机型（含机组）</w:t>
      </w:r>
    </w:p>
    <w:p w14:paraId="38D993A6">
      <w:pPr>
        <w:pStyle w:val="13"/>
        <w:ind w:firstLine="640" w:firstLineChars="200"/>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详见各机型要求。</w:t>
      </w:r>
    </w:p>
    <w:p w14:paraId="42F6D3F5">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三</w:t>
      </w:r>
      <w:r>
        <w:rPr>
          <w:rFonts w:hint="eastAsia" w:ascii="黑体" w:hAnsi="黑体" w:eastAsia="黑体" w:cs="黑体"/>
          <w:b w:val="0"/>
          <w:bCs w:val="0"/>
          <w:color w:val="000000" w:themeColor="text1"/>
          <w:sz w:val="32"/>
          <w:szCs w:val="32"/>
          <w14:textFill>
            <w14:solidFill>
              <w14:schemeClr w14:val="tx1"/>
            </w14:solidFill>
          </w14:textFill>
        </w:rPr>
        <w:t>、合同价款</w:t>
      </w:r>
    </w:p>
    <w:p w14:paraId="31F3521C">
      <w:pPr>
        <w:keepNext w:val="0"/>
        <w:keepLines w:val="0"/>
        <w:pageBreakBefore w:val="0"/>
        <w:widowControl w:val="0"/>
        <w:suppressLineNumbers w:val="0"/>
        <w:kinsoku/>
        <w:wordWrap/>
        <w:overflowPunct/>
        <w:topLinePunct w:val="0"/>
        <w:autoSpaceDE w:val="0"/>
        <w:autoSpaceDN w:val="0"/>
        <w:bidi w:val="0"/>
        <w:adjustRightInd/>
        <w:snapToGrid/>
        <w:spacing w:beforeAutospacing="0" w:afterAutospacing="0" w:line="240" w:lineRule="auto"/>
        <w:ind w:left="0" w:right="0" w:firstLine="640" w:firstLineChars="200"/>
        <w:jc w:val="both"/>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r>
        <w:rPr>
          <w:rFonts w:hint="eastAsia" w:ascii="仿宋" w:hAnsi="仿宋" w:eastAsia="仿宋" w:cs="仿宋"/>
          <w:color w:val="000000" w:themeColor="text1"/>
          <w:sz w:val="32"/>
          <w:szCs w:val="32"/>
          <w:lang w:val="en-US" w:eastAsia="zh-CN"/>
          <w14:textFill>
            <w14:solidFill>
              <w14:schemeClr w14:val="tx1"/>
            </w14:solidFill>
          </w14:textFill>
        </w:rPr>
        <w:t>合同价格</w:t>
      </w:r>
    </w:p>
    <w:p w14:paraId="7B8949B6">
      <w:pPr>
        <w:keepNext w:val="0"/>
        <w:keepLines w:val="0"/>
        <w:pageBreakBefore w:val="0"/>
        <w:widowControl w:val="0"/>
        <w:suppressLineNumbers w:val="0"/>
        <w:kinsoku/>
        <w:wordWrap/>
        <w:overflowPunct/>
        <w:topLinePunct w:val="0"/>
        <w:autoSpaceDE w:val="0"/>
        <w:autoSpaceDN w:val="0"/>
        <w:bidi w:val="0"/>
        <w:adjustRightInd/>
        <w:snapToGrid/>
        <w:spacing w:beforeAutospacing="0" w:afterAutospacing="0" w:line="240" w:lineRule="auto"/>
        <w:ind w:left="0" w:right="0" w:firstLine="640" w:firstLineChars="200"/>
        <w:jc w:val="both"/>
        <w:textAlignment w:val="auto"/>
        <w:rPr>
          <w:rFonts w:hint="eastAsia" w:ascii="仿宋" w:hAnsi="仿宋" w:eastAsia="仿宋" w:cs="仿宋"/>
          <w:color w:val="000000" w:themeColor="text1"/>
          <w:kern w:val="0"/>
          <w:sz w:val="32"/>
          <w:szCs w:val="32"/>
          <w:lang w:val="en-US" w:eastAsia="zh-CN" w:bidi="ar-SA"/>
          <w14:textFill>
            <w14:solidFill>
              <w14:schemeClr w14:val="tx1"/>
            </w14:solidFill>
          </w14:textFill>
        </w:rPr>
      </w:pPr>
      <w:r>
        <w:rPr>
          <w:rFonts w:hint="eastAsia" w:ascii="仿宋" w:hAnsi="仿宋" w:eastAsia="仿宋" w:cs="仿宋"/>
          <w:color w:val="000000" w:themeColor="text1"/>
          <w:kern w:val="0"/>
          <w:sz w:val="32"/>
          <w:szCs w:val="32"/>
          <w:lang w:val="en-US" w:eastAsia="zh-CN" w:bidi="ar-SA"/>
          <w14:textFill>
            <w14:solidFill>
              <w14:schemeClr w14:val="tx1"/>
            </w14:solidFill>
          </w14:textFill>
        </w:rPr>
        <w:t>（1）合同总价：</w:t>
      </w:r>
      <w:r>
        <w:rPr>
          <w:rFonts w:hint="eastAsia" w:ascii="仿宋" w:hAnsi="仿宋" w:eastAsia="仿宋" w:cs="仿宋"/>
          <w:color w:val="000000" w:themeColor="text1"/>
          <w:kern w:val="0"/>
          <w:sz w:val="32"/>
          <w:szCs w:val="32"/>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32"/>
          <w:szCs w:val="32"/>
          <w:lang w:val="en-US" w:eastAsia="zh-CN" w:bidi="ar-SA"/>
          <w14:textFill>
            <w14:solidFill>
              <w14:schemeClr w14:val="tx1"/>
            </w14:solidFill>
          </w14:textFill>
        </w:rPr>
        <w:t>元（大写：</w:t>
      </w:r>
      <w:r>
        <w:rPr>
          <w:rFonts w:hint="eastAsia" w:ascii="仿宋" w:hAnsi="仿宋" w:eastAsia="仿宋" w:cs="仿宋"/>
          <w:color w:val="000000" w:themeColor="text1"/>
          <w:kern w:val="0"/>
          <w:sz w:val="32"/>
          <w:szCs w:val="32"/>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32"/>
          <w:szCs w:val="32"/>
          <w:lang w:val="en-US" w:eastAsia="zh-CN" w:bidi="ar-SA"/>
          <w14:textFill>
            <w14:solidFill>
              <w14:schemeClr w14:val="tx1"/>
            </w14:solidFill>
          </w14:textFill>
        </w:rPr>
        <w:t>元整）。</w:t>
      </w:r>
    </w:p>
    <w:p w14:paraId="5665D7FF">
      <w:pPr>
        <w:pStyle w:val="2"/>
        <w:pageBreakBefore w:val="0"/>
        <w:widowControl w:val="0"/>
        <w:kinsoku/>
        <w:wordWrap/>
        <w:overflowPunct/>
        <w:topLinePunct w:val="0"/>
        <w:bidi w:val="0"/>
        <w:adjustRightInd/>
        <w:snapToGrid/>
        <w:spacing w:before="0" w:after="0" w:line="240" w:lineRule="auto"/>
        <w:ind w:firstLine="640" w:firstLineChars="200"/>
        <w:textAlignment w:val="auto"/>
        <w:rPr>
          <w:rFonts w:hint="default" w:ascii="仿宋" w:hAnsi="仿宋" w:eastAsia="仿宋" w:cs="仿宋"/>
          <w:b w:val="0"/>
          <w:bCs w:val="0"/>
          <w:color w:val="000000" w:themeColor="text1"/>
          <w:kern w:val="0"/>
          <w:sz w:val="32"/>
          <w:szCs w:val="32"/>
          <w:lang w:val="en-US" w:eastAsia="zh-CN" w:bidi="ar-SA"/>
          <w14:textFill>
            <w14:solidFill>
              <w14:schemeClr w14:val="tx1"/>
            </w14:solidFill>
          </w14:textFill>
        </w:rPr>
      </w:pPr>
      <w:r>
        <w:rPr>
          <w:rFonts w:hint="eastAsia" w:ascii="仿宋" w:hAnsi="仿宋" w:eastAsia="仿宋" w:cs="仿宋"/>
          <w:b w:val="0"/>
          <w:bCs w:val="0"/>
          <w:color w:val="000000" w:themeColor="text1"/>
          <w:kern w:val="0"/>
          <w:sz w:val="32"/>
          <w:szCs w:val="32"/>
          <w:lang w:val="en-US" w:eastAsia="zh-CN" w:bidi="ar-SA"/>
          <w14:textFill>
            <w14:solidFill>
              <w14:schemeClr w14:val="tx1"/>
            </w14:solidFill>
          </w14:textFill>
        </w:rPr>
        <w:t>（2）计费单价见详见各机型报价</w:t>
      </w:r>
      <w:r>
        <w:rPr>
          <w:rFonts w:hint="eastAsia" w:ascii="仿宋" w:hAnsi="仿宋" w:eastAsia="仿宋" w:cs="仿宋"/>
          <w:b w:val="0"/>
          <w:bCs w:val="0"/>
          <w:color w:val="000000" w:themeColor="text1"/>
          <w:kern w:val="0"/>
          <w:sz w:val="32"/>
          <w:szCs w:val="32"/>
          <w:lang w:val="en-US" w:eastAsia="zh-CN" w:bidi="ar-SA"/>
          <w14:textFill>
            <w14:solidFill>
              <w14:schemeClr w14:val="tx1"/>
            </w14:solidFill>
          </w14:textFill>
        </w:rPr>
        <w:t>。</w:t>
      </w:r>
    </w:p>
    <w:p w14:paraId="482AC6D2">
      <w:pPr>
        <w:keepNext w:val="0"/>
        <w:keepLines w:val="0"/>
        <w:pageBreakBefore w:val="0"/>
        <w:widowControl w:val="0"/>
        <w:suppressLineNumbers w:val="0"/>
        <w:kinsoku/>
        <w:wordWrap/>
        <w:overflowPunct/>
        <w:topLinePunct w:val="0"/>
        <w:autoSpaceDE w:val="0"/>
        <w:autoSpaceDN w:val="0"/>
        <w:bidi w:val="0"/>
        <w:adjustRightInd/>
        <w:snapToGrid/>
        <w:spacing w:beforeAutospacing="0" w:afterAutospacing="0" w:line="240" w:lineRule="auto"/>
        <w:ind w:left="0" w:right="0" w:firstLine="640" w:firstLineChars="200"/>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合同总价包括：包括满足本次采购全部内容所需的全部费用，包括但不限于服务所需的飞机设备的报价及所发生的：服务费、人工费、保险、维修保养、税费、税金、利润、市场价格风险及完成本项目所需的一切相关费用。</w:t>
      </w:r>
    </w:p>
    <w:p w14:paraId="1D69AF15">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3.本航期按低限小时和驻场天数计费，并扣除违约责任条款中规定的费用；如实际飞行超过低限小时或甲方要求延长驻场天数时，按实际飞行小时和驻场天数计费，并扣除违约责任条款中规定的费用。</w:t>
      </w:r>
    </w:p>
    <w:p w14:paraId="1E8D7B62">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四</w:t>
      </w:r>
      <w:r>
        <w:rPr>
          <w:rFonts w:hint="eastAsia" w:ascii="黑体" w:hAnsi="黑体" w:eastAsia="黑体" w:cs="黑体"/>
          <w:b w:val="0"/>
          <w:bCs w:val="0"/>
          <w:color w:val="000000" w:themeColor="text1"/>
          <w:sz w:val="32"/>
          <w:szCs w:val="32"/>
          <w14:textFill>
            <w14:solidFill>
              <w14:schemeClr w14:val="tx1"/>
            </w14:solidFill>
          </w14:textFill>
        </w:rPr>
        <w:t>、付款及结算方式</w:t>
      </w:r>
    </w:p>
    <w:p w14:paraId="404D4136">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1.付款方式：</w:t>
      </w:r>
    </w:p>
    <w:p w14:paraId="44AEAE07">
      <w:pPr>
        <w:pStyle w:val="13"/>
        <w:ind w:firstLine="640" w:firstLineChars="200"/>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（1）合同生效后，达到付款条件起30日内，支付合同总金额的20.00%。</w:t>
      </w:r>
    </w:p>
    <w:p w14:paraId="3D67468D">
      <w:pPr>
        <w:pStyle w:val="13"/>
        <w:ind w:firstLine="640" w:firstLineChars="200"/>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（2）服务期满50%，达到付款条件起30日内，支付合同总金额的50.00%。</w:t>
      </w:r>
    </w:p>
    <w:p w14:paraId="597DF67B">
      <w:pPr>
        <w:pStyle w:val="13"/>
        <w:ind w:firstLine="640" w:firstLineChars="200"/>
        <w:jc w:val="left"/>
        <w:rPr>
          <w:rFonts w:hint="eastAsia" w:ascii="仿宋" w:hAnsi="仿宋" w:eastAsia="仿宋" w:cs="仿宋"/>
          <w:color w:val="000000" w:themeColor="text1"/>
          <w:sz w:val="32"/>
          <w:szCs w:val="32"/>
          <w14:textFill>
            <w14:solidFill>
              <w14:schemeClr w14:val="tx1"/>
            </w14:solidFill>
          </w14:textFill>
        </w:rPr>
      </w:pPr>
      <w:bookmarkStart w:id="43" w:name="_GoBack"/>
      <w:bookmarkEnd w:id="43"/>
      <w:r>
        <w:rPr>
          <w:rFonts w:hint="eastAsia" w:ascii="仿宋" w:hAnsi="仿宋" w:eastAsia="仿宋" w:cs="仿宋"/>
          <w:color w:val="000000" w:themeColor="text1"/>
          <w:kern w:val="2"/>
          <w:sz w:val="32"/>
          <w:szCs w:val="32"/>
          <w:lang w:val="en-US" w:eastAsia="zh-CN" w:bidi="ar-SA"/>
          <w14:textFill>
            <w14:solidFill>
              <w14:schemeClr w14:val="tx1"/>
            </w14:solidFill>
          </w14:textFill>
        </w:rPr>
        <w:t>（3）服务期满，经验收合格后，达到付款条件起30日内，支付合同总金额的30.00%。</w:t>
      </w:r>
    </w:p>
    <w:p w14:paraId="1AB0D9CA">
      <w:pPr>
        <w:pStyle w:val="2"/>
        <w:pageBreakBefore w:val="0"/>
        <w:widowControl w:val="0"/>
        <w:kinsoku/>
        <w:wordWrap/>
        <w:overflowPunct/>
        <w:topLinePunct w:val="0"/>
        <w:bidi w:val="0"/>
        <w:adjustRightInd/>
        <w:snapToGrid/>
        <w:spacing w:before="0" w:after="0" w:line="240" w:lineRule="auto"/>
        <w:ind w:firstLine="640" w:firstLineChars="200"/>
        <w:textAlignment w:val="auto"/>
        <w:rPr>
          <w:rFonts w:hint="eastAsia"/>
          <w:color w:val="000000" w:themeColor="text1"/>
          <w14:textFill>
            <w14:solidFill>
              <w14:schemeClr w14:val="tx1"/>
            </w14:solidFill>
          </w14:textFill>
        </w:rPr>
      </w:pP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注：根据财政预算下达情况，可推后付款。如财政预算下调10%以内（含），合同金额高于财政预算的，以财政预算作为实际支付金额；合同金额低于财政预算的，以合同金额支付。如财政预算下调10%以上，以合同金额下调10%支付。</w:t>
      </w:r>
    </w:p>
    <w:p w14:paraId="55609AE5">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2.结算方式：银行转账。</w:t>
      </w:r>
    </w:p>
    <w:p w14:paraId="311D1F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000000" w:themeColor="text1"/>
          <w:kern w:val="2"/>
          <w:sz w:val="32"/>
          <w:szCs w:val="32"/>
          <w:lang w:val="en-US" w:eastAsia="zh-CN" w:bidi="ar"/>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w:t>
      </w:r>
      <w:r>
        <w:rPr>
          <w:rFonts w:hint="eastAsia" w:ascii="仿宋" w:hAnsi="仿宋" w:eastAsia="仿宋" w:cs="仿宋"/>
          <w:color w:val="000000" w:themeColor="text1"/>
          <w:kern w:val="2"/>
          <w:sz w:val="32"/>
          <w:szCs w:val="32"/>
          <w:lang w:val="en-US" w:eastAsia="zh-CN" w:bidi="ar"/>
          <w14:textFill>
            <w14:solidFill>
              <w14:schemeClr w14:val="tx1"/>
            </w14:solidFill>
          </w14:textFill>
        </w:rPr>
        <w:t>计费项目：</w:t>
      </w:r>
    </w:p>
    <w:p w14:paraId="5516EC7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2"/>
          <w:sz w:val="32"/>
          <w:szCs w:val="32"/>
          <w:lang w:val="en-US" w:eastAsia="zh-CN" w:bidi="ar"/>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（1）</w:t>
      </w: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单程调机时间</w:t>
      </w:r>
      <w:r>
        <w:rPr>
          <w:rFonts w:hint="eastAsia" w:ascii="仿宋" w:hAnsi="仿宋" w:cs="仿宋"/>
          <w:b w:val="0"/>
          <w:bCs w:val="0"/>
          <w:color w:val="000000" w:themeColor="text1"/>
          <w:kern w:val="2"/>
          <w:sz w:val="32"/>
          <w:szCs w:val="32"/>
          <w:lang w:val="en-US" w:eastAsia="zh-CN" w:bidi="ar-SA"/>
          <w14:textFill>
            <w14:solidFill>
              <w14:schemeClr w14:val="tx1"/>
            </w14:solidFill>
          </w14:textFill>
        </w:rPr>
        <w:t>：</w:t>
      </w: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按本航期所在航空护林基地至甲、乙双方商定的乙方基地的理论飞行时间计算，调机时间占低</w:t>
      </w:r>
      <w:r>
        <w:rPr>
          <w:rFonts w:hint="eastAsia" w:ascii="仿宋" w:hAnsi="仿宋" w:eastAsia="仿宋" w:cs="仿宋"/>
          <w:b w:val="0"/>
          <w:bCs w:val="0"/>
          <w:color w:val="auto"/>
          <w:kern w:val="2"/>
          <w:sz w:val="32"/>
          <w:szCs w:val="32"/>
          <w:lang w:val="en-US" w:eastAsia="zh-CN" w:bidi="ar-SA"/>
        </w:rPr>
        <w:t>限小时数；</w:t>
      </w:r>
    </w:p>
    <w:p w14:paraId="24FE2A8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2"/>
          <w:sz w:val="32"/>
          <w:szCs w:val="32"/>
          <w:lang w:val="en-US" w:eastAsia="zh-CN" w:bidi="ar"/>
        </w:rPr>
      </w:pPr>
      <w:r>
        <w:rPr>
          <w:rFonts w:hint="eastAsia" w:ascii="仿宋" w:hAnsi="仿宋" w:eastAsia="仿宋" w:cs="仿宋"/>
          <w:color w:val="auto"/>
          <w:kern w:val="2"/>
          <w:sz w:val="32"/>
          <w:szCs w:val="32"/>
          <w:lang w:val="en-US" w:eastAsia="zh-CN" w:bidi="ar"/>
        </w:rPr>
        <w:t>（2）飞行时间：</w:t>
      </w:r>
      <w:r>
        <w:rPr>
          <w:rFonts w:hint="eastAsia" w:ascii="仿宋" w:hAnsi="仿宋" w:eastAsia="仿宋" w:cs="仿宋"/>
          <w:b w:val="0"/>
          <w:bCs w:val="0"/>
          <w:color w:val="auto"/>
          <w:kern w:val="2"/>
          <w:sz w:val="32"/>
          <w:szCs w:val="32"/>
          <w:lang w:val="en-US" w:eastAsia="zh-CN" w:bidi="ar-SA"/>
        </w:rPr>
        <w:t>自直升机的旋翼开始转动时起到直升机飞行结束停止移动及旋翼停止转动为止</w:t>
      </w:r>
      <w:r>
        <w:rPr>
          <w:rFonts w:hint="eastAsia" w:ascii="仿宋" w:hAnsi="仿宋" w:eastAsia="仿宋" w:cs="仿宋"/>
          <w:color w:val="auto"/>
          <w:kern w:val="2"/>
          <w:sz w:val="32"/>
          <w:szCs w:val="32"/>
          <w:lang w:val="en-US" w:eastAsia="zh-CN" w:bidi="ar"/>
        </w:rPr>
        <w:t>（飞行时间计算到分）；</w:t>
      </w:r>
    </w:p>
    <w:p w14:paraId="41B84BF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（3）飞机因故障返航前的飞行时间；</w:t>
      </w:r>
    </w:p>
    <w:p w14:paraId="2DF65E0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（4）</w:t>
      </w: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驻场天数</w:t>
      </w:r>
      <w:r>
        <w:rPr>
          <w:rFonts w:hint="eastAsia" w:ascii="仿宋" w:hAnsi="仿宋" w:cs="仿宋"/>
          <w:b w:val="0"/>
          <w:bCs w:val="0"/>
          <w:color w:val="000000" w:themeColor="text1"/>
          <w:kern w:val="2"/>
          <w:sz w:val="32"/>
          <w:szCs w:val="32"/>
          <w:lang w:val="en-US" w:eastAsia="zh-CN" w:bidi="ar-SA"/>
          <w14:textFill>
            <w14:solidFill>
              <w14:schemeClr w14:val="tx1"/>
            </w14:solidFill>
          </w14:textFill>
        </w:rPr>
        <w:t>：</w:t>
      </w: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从飞机调到甲方指定航空护林基地当日起至双方商定调出当日止。</w:t>
      </w:r>
    </w:p>
    <w:p w14:paraId="0A21AF7E">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color w:val="000000" w:themeColor="text1"/>
          <w:kern w:val="2"/>
          <w:sz w:val="32"/>
          <w:szCs w:val="32"/>
          <w:lang w:val="en-US" w:eastAsia="zh-CN" w:bidi="ar"/>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3.结算方式：由甲方统计飞行时间及费用，按月与乙方核准。甲方收到乙方核对后的《飞行时间及费用结算单》和《月份飞行时间结算单》，再次进行核对无误后，甲方在乙方完成合同提供的服务后结算飞行费，付款前乙方提供等额发票给甲方。</w:t>
      </w:r>
    </w:p>
    <w:p w14:paraId="0C58F431">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黑体" w:hAnsi="黑体" w:eastAsia="黑体" w:cs="黑体"/>
          <w:color w:val="000000" w:themeColor="text1"/>
          <w:kern w:val="2"/>
          <w:sz w:val="32"/>
          <w:szCs w:val="32"/>
          <w:lang w:val="en-US" w:eastAsia="zh-CN" w:bidi="ar"/>
          <w14:textFill>
            <w14:solidFill>
              <w14:schemeClr w14:val="tx1"/>
            </w14:solidFill>
          </w14:textFill>
        </w:rPr>
      </w:pPr>
      <w:r>
        <w:rPr>
          <w:rFonts w:hint="eastAsia" w:ascii="黑体" w:hAnsi="黑体" w:eastAsia="黑体" w:cs="黑体"/>
          <w:color w:val="000000" w:themeColor="text1"/>
          <w:kern w:val="2"/>
          <w:sz w:val="32"/>
          <w:szCs w:val="32"/>
          <w:lang w:val="en-US" w:eastAsia="zh-CN" w:bidi="ar"/>
          <w14:textFill>
            <w14:solidFill>
              <w14:schemeClr w14:val="tx1"/>
            </w14:solidFill>
          </w14:textFill>
        </w:rPr>
        <w:t>五、履行期限、地点及方式:</w:t>
      </w:r>
    </w:p>
    <w:p w14:paraId="68181364">
      <w:pPr>
        <w:pStyle w:val="13"/>
        <w:ind w:firstLine="640" w:firstLineChars="200"/>
        <w:rPr>
          <w:rFonts w:hint="default" w:ascii="仿宋" w:hAnsi="仿宋" w:eastAsia="仿宋" w:cs="仿宋"/>
          <w:color w:val="auto"/>
          <w:kern w:val="0"/>
          <w:sz w:val="32"/>
          <w:szCs w:val="32"/>
          <w:lang w:val="en-US" w:eastAsia="zh-CN" w:bidi="ar-SA"/>
        </w:rPr>
      </w:pPr>
      <w:r>
        <w:rPr>
          <w:rFonts w:hint="eastAsia" w:ascii="仿宋" w:hAnsi="仿宋" w:eastAsia="仿宋" w:cs="仿宋"/>
          <w:color w:val="000000" w:themeColor="text1"/>
          <w:sz w:val="32"/>
          <w:szCs w:val="32"/>
          <w14:textFill>
            <w14:solidFill>
              <w14:schemeClr w14:val="tx1"/>
            </w14:solidFill>
          </w14:textFill>
        </w:rPr>
        <w:t>1.履行期限：</w:t>
      </w:r>
      <w:r>
        <w:rPr>
          <w:rFonts w:hint="eastAsia" w:ascii="仿宋" w:hAnsi="仿宋" w:eastAsia="仿宋" w:cs="仿宋"/>
          <w:color w:val="auto"/>
          <w:kern w:val="0"/>
          <w:sz w:val="32"/>
          <w:szCs w:val="32"/>
          <w:lang w:val="en-US" w:eastAsia="zh-CN" w:bidi="ar-SA"/>
        </w:rPr>
        <w:t>详见各机型要求。</w:t>
      </w:r>
    </w:p>
    <w:p w14:paraId="472BEB30">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color w:val="000000" w:themeColor="text1"/>
          <w:kern w:val="2"/>
          <w:sz w:val="32"/>
          <w:szCs w:val="32"/>
          <w:lang w:val="en-US" w:eastAsia="zh-CN" w:bidi="ar"/>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2.履约地点：</w:t>
      </w:r>
    </w:p>
    <w:p w14:paraId="09CAE2CB">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（1）甲方指定省内常态化或靠前驻防区域；</w:t>
      </w:r>
    </w:p>
    <w:p w14:paraId="16F0C46E">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（2）甲方执行航空应急救援等任务区域；</w:t>
      </w:r>
    </w:p>
    <w:p w14:paraId="5407F970">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（3）应急管理部调派的跨省支援任务区域。</w:t>
      </w:r>
    </w:p>
    <w:p w14:paraId="2EB93E16">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黑体" w:hAnsi="黑体" w:eastAsia="黑体" w:cs="黑体"/>
          <w:color w:val="000000" w:themeColor="text1"/>
          <w:kern w:val="2"/>
          <w:sz w:val="32"/>
          <w:szCs w:val="32"/>
          <w:lang w:val="en-US" w:eastAsia="zh-CN" w:bidi="ar"/>
          <w14:textFill>
            <w14:solidFill>
              <w14:schemeClr w14:val="tx1"/>
            </w14:solidFill>
          </w14:textFill>
        </w:rPr>
      </w:pPr>
      <w:r>
        <w:rPr>
          <w:rFonts w:hint="eastAsia" w:ascii="黑体" w:hAnsi="黑体" w:eastAsia="黑体" w:cs="黑体"/>
          <w:color w:val="000000" w:themeColor="text1"/>
          <w:kern w:val="2"/>
          <w:sz w:val="32"/>
          <w:szCs w:val="32"/>
          <w:lang w:val="en-US" w:eastAsia="zh-CN" w:bidi="ar"/>
          <w14:textFill>
            <w14:solidFill>
              <w14:schemeClr w14:val="tx1"/>
            </w14:solidFill>
          </w14:textFill>
        </w:rPr>
        <w:t>六、违约责任</w:t>
      </w:r>
    </w:p>
    <w:p w14:paraId="4390B08D">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（一）如乙方事先未征得甲方同意并得到甲方的谅解而单方面延迟交付，每延期一天，应向甲方支付合同额</w:t>
      </w:r>
      <w:r>
        <w:rPr>
          <w:rFonts w:hint="eastAsia" w:ascii="仿宋" w:hAnsi="仿宋" w:eastAsia="仿宋" w:cs="仿宋"/>
          <w:color w:val="000000" w:themeColor="text1"/>
          <w:sz w:val="32"/>
          <w:szCs w:val="32"/>
          <w14:textFill>
            <w14:solidFill>
              <w14:schemeClr w14:val="tx1"/>
            </w14:solidFill>
          </w14:textFill>
        </w:rPr>
        <w:t>1</w:t>
      </w:r>
      <w:r>
        <w:rPr>
          <w:rFonts w:hint="eastAsia" w:ascii="仿宋" w:hAnsi="仿宋" w:eastAsia="仿宋" w:cs="仿宋"/>
          <w:color w:val="000000" w:themeColor="text1"/>
          <w:sz w:val="32"/>
          <w:szCs w:val="32"/>
          <w:lang w:val="en-US" w:eastAsia="zh-CN"/>
          <w14:textFill>
            <w14:solidFill>
              <w14:schemeClr w14:val="tx1"/>
            </w14:solidFill>
          </w14:textFill>
        </w:rPr>
        <w:t>%的违约金，延期超过30天的，甲方有权解除合同并要求乙方赔偿全部损失。</w:t>
      </w:r>
    </w:p>
    <w:p w14:paraId="79071F7C">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（二）因乙方原因直升机无法进驻，未能履行合同，乙方承担违约责任，退还甲方已支付的费用，并按合同金额的10%向甲方支付违约金。</w:t>
      </w:r>
    </w:p>
    <w:p w14:paraId="27D63B1E">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（三）由下列情形之一，甲方有权终止合同，对乙方违约行为进行追究，同时按政府采购法的有关规定进行相应的处罚。</w:t>
      </w:r>
    </w:p>
    <w:p w14:paraId="641C2A41">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1.乙方未按合同要求按时交付或验收时不能满足技术要求的。</w:t>
      </w:r>
    </w:p>
    <w:p w14:paraId="16D595E6">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2.乙方无正当理由拒不执行甲方安排的任务造成严重后果或恶劣舆论影响的。</w:t>
      </w:r>
    </w:p>
    <w:p w14:paraId="336F76DC">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（四）有下列情形之一，甲方扣除乙方相应直升机每天2小时飞行费和日租金。</w:t>
      </w:r>
    </w:p>
    <w:p w14:paraId="49958141">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1.无不可抗因素影响，少于合同约定驻场的天数。</w:t>
      </w:r>
    </w:p>
    <w:p w14:paraId="1698062E">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2.乙方机组无正当理由不服从甲方安排任务的天数。 </w:t>
      </w:r>
    </w:p>
    <w:p w14:paraId="33FBE949">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3.乙方机组人为原因及直升机故障造成意外事故停飞的天数。</w:t>
      </w:r>
    </w:p>
    <w:p w14:paraId="6BA26C7D">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4.未协调办理好飞行保障相关手续等导致停飞的天数。</w:t>
      </w:r>
    </w:p>
    <w:p w14:paraId="2E2FC1F2">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5.未按规定配备相应设备的天数或设备未处于适用状态的天数。</w:t>
      </w:r>
    </w:p>
    <w:p w14:paraId="0A667726">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（五）有下列情形之一，甲方扣除乙方相应直升机每天1小时飞行费和日租金。</w:t>
      </w:r>
    </w:p>
    <w:p w14:paraId="23207D56">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1.因不可抗因素或乙方原因，少于合同约定驻场的天数。</w:t>
      </w:r>
    </w:p>
    <w:p w14:paraId="24F56217">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2.因机组人员缺勤或与合同约定不匹配不能执行任务的天数。</w:t>
      </w:r>
    </w:p>
    <w:p w14:paraId="12401CC2">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3.因油料等保障事宜不能执行任务的天数。</w:t>
      </w:r>
    </w:p>
    <w:p w14:paraId="1387C04B">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4.直升机定检时间超过本协议约定的天数。</w:t>
      </w:r>
    </w:p>
    <w:p w14:paraId="0883B95E">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5.定检超过规定的天数。</w:t>
      </w:r>
    </w:p>
    <w:p w14:paraId="1F1766AD">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（六）有下列情形，甲方扣除乙方任务直升机相应飞行小时费。</w:t>
      </w:r>
    </w:p>
    <w:p w14:paraId="6180FF2A">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无不可抗因素影响，乙方未按甲方要求执行任务或任务执行质量未达标(参照陕西省应急救援与航空护林中心《航空应急救援飞行考核评估办法（试行）》中作业考核表要求)。</w:t>
      </w:r>
    </w:p>
    <w:p w14:paraId="452F538B">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七</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其他情况</w:t>
      </w:r>
      <w:r>
        <w:rPr>
          <w:rFonts w:hint="eastAsia" w:ascii="仿宋" w:hAnsi="仿宋" w:eastAsia="仿宋" w:cs="仿宋"/>
          <w:color w:val="000000" w:themeColor="text1"/>
          <w:sz w:val="32"/>
          <w:szCs w:val="32"/>
          <w14:textFill>
            <w14:solidFill>
              <w14:schemeClr w14:val="tx1"/>
            </w14:solidFill>
          </w14:textFill>
        </w:rPr>
        <w:t>按《中华人民共和国民法典》中的相关条款执行。</w:t>
      </w:r>
    </w:p>
    <w:p w14:paraId="58CBD7A9">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黑体" w:hAnsi="黑体" w:eastAsia="黑体" w:cs="黑体"/>
          <w:color w:val="000000" w:themeColor="text1"/>
          <w:kern w:val="2"/>
          <w:sz w:val="32"/>
          <w:szCs w:val="32"/>
          <w:lang w:val="en-US" w:eastAsia="zh-CN" w:bidi="ar"/>
          <w14:textFill>
            <w14:solidFill>
              <w14:schemeClr w14:val="tx1"/>
            </w14:solidFill>
          </w14:textFill>
        </w:rPr>
      </w:pPr>
      <w:r>
        <w:rPr>
          <w:rFonts w:hint="eastAsia" w:ascii="黑体" w:hAnsi="黑体" w:eastAsia="黑体" w:cs="黑体"/>
          <w:color w:val="000000" w:themeColor="text1"/>
          <w:kern w:val="2"/>
          <w:sz w:val="32"/>
          <w:szCs w:val="32"/>
          <w:lang w:val="en-US" w:eastAsia="zh-CN" w:bidi="ar"/>
          <w14:textFill>
            <w14:solidFill>
              <w14:schemeClr w14:val="tx1"/>
            </w14:solidFill>
          </w14:textFill>
        </w:rPr>
        <w:t>七、甲方权利</w:t>
      </w:r>
    </w:p>
    <w:p w14:paraId="4870A150">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1.飞机达到作业基地当日，甲方应立即和机组人员按照合同内容对飞机及设备进行验收，验收合格后双方签字确认。</w:t>
      </w:r>
    </w:p>
    <w:p w14:paraId="49EBE915">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2.服务期内，甲方对飞机拥有调度指挥权。</w:t>
      </w:r>
    </w:p>
    <w:p w14:paraId="0BB5B980">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3.未经甲方同意，乙方不得自行安排飞行。</w:t>
      </w:r>
    </w:p>
    <w:p w14:paraId="14948500">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4.根据工作需要，甲方可安排</w:t>
      </w:r>
      <w:r>
        <w:rPr>
          <w:rFonts w:hint="eastAsia" w:ascii="仿宋" w:hAnsi="仿宋" w:eastAsia="仿宋" w:cs="仿宋"/>
          <w:color w:val="auto"/>
          <w:sz w:val="32"/>
          <w:szCs w:val="32"/>
          <w:lang w:val="en-US" w:eastAsia="zh-CN"/>
        </w:rPr>
        <w:t>救援人员或任务有关人员</w:t>
      </w:r>
      <w:r>
        <w:rPr>
          <w:rFonts w:hint="eastAsia" w:ascii="仿宋" w:hAnsi="仿宋" w:eastAsia="仿宋" w:cs="仿宋"/>
          <w:color w:val="auto"/>
          <w:sz w:val="32"/>
          <w:szCs w:val="32"/>
        </w:rPr>
        <w:t>随机</w:t>
      </w:r>
      <w:r>
        <w:rPr>
          <w:rFonts w:hint="eastAsia" w:ascii="仿宋" w:hAnsi="仿宋" w:eastAsia="仿宋" w:cs="仿宋"/>
          <w:color w:val="auto"/>
          <w:sz w:val="32"/>
          <w:szCs w:val="32"/>
          <w:lang w:val="en-US" w:eastAsia="zh-CN"/>
        </w:rPr>
        <w:t>执行相关任务</w:t>
      </w:r>
      <w:r>
        <w:rPr>
          <w:rFonts w:hint="eastAsia" w:ascii="仿宋" w:hAnsi="仿宋" w:eastAsia="仿宋" w:cs="仿宋"/>
          <w:color w:val="auto"/>
          <w:sz w:val="32"/>
          <w:szCs w:val="32"/>
        </w:rPr>
        <w:t>。</w:t>
      </w:r>
    </w:p>
    <w:p w14:paraId="58DD4988">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rPr>
        <w:t>5.确因工作需要乘机的，须经甲方审查并经甲方主管领导同意，乘机人员须在甲方《</w:t>
      </w:r>
      <w:r>
        <w:rPr>
          <w:rFonts w:hint="eastAsia" w:ascii="仿宋" w:hAnsi="仿宋" w:eastAsia="仿宋" w:cs="仿宋"/>
          <w:color w:val="auto"/>
          <w:sz w:val="32"/>
          <w:szCs w:val="32"/>
          <w:lang w:val="en-US" w:eastAsia="zh-CN"/>
        </w:rPr>
        <w:t>应急救援直升机登记审批表</w:t>
      </w:r>
      <w:r>
        <w:rPr>
          <w:rFonts w:hint="eastAsia" w:ascii="仿宋" w:hAnsi="仿宋" w:eastAsia="仿宋" w:cs="仿宋"/>
          <w:color w:val="auto"/>
          <w:sz w:val="32"/>
          <w:szCs w:val="32"/>
        </w:rPr>
        <w:t>》上签字后方可乘机</w:t>
      </w:r>
      <w:r>
        <w:rPr>
          <w:rFonts w:hint="eastAsia" w:ascii="仿宋" w:hAnsi="仿宋" w:eastAsia="仿宋" w:cs="仿宋"/>
          <w:color w:val="auto"/>
          <w:sz w:val="32"/>
          <w:szCs w:val="32"/>
          <w:lang w:eastAsia="zh-CN"/>
        </w:rPr>
        <w:t>。</w:t>
      </w:r>
    </w:p>
    <w:p w14:paraId="5B03A7C6">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6.在不影响飞行安全的前提下，</w:t>
      </w:r>
      <w:r>
        <w:rPr>
          <w:rFonts w:hint="eastAsia" w:ascii="仿宋" w:hAnsi="仿宋" w:eastAsia="仿宋" w:cs="仿宋"/>
          <w:color w:val="auto"/>
          <w:sz w:val="32"/>
          <w:szCs w:val="32"/>
          <w:lang w:val="en-US" w:eastAsia="zh-CN"/>
        </w:rPr>
        <w:t>任务相关人员</w:t>
      </w:r>
      <w:r>
        <w:rPr>
          <w:rFonts w:hint="eastAsia" w:ascii="仿宋" w:hAnsi="仿宋" w:eastAsia="仿宋" w:cs="仿宋"/>
          <w:color w:val="auto"/>
          <w:sz w:val="32"/>
          <w:szCs w:val="32"/>
        </w:rPr>
        <w:t>可利用对讲机或手机与地面联络通报飞行及信息。需要抵近目标观察时，</w:t>
      </w:r>
      <w:r>
        <w:rPr>
          <w:rFonts w:hint="eastAsia" w:ascii="仿宋" w:hAnsi="仿宋" w:eastAsia="仿宋" w:cs="仿宋"/>
          <w:color w:val="auto"/>
          <w:sz w:val="32"/>
          <w:szCs w:val="32"/>
          <w:lang w:val="en-US" w:eastAsia="zh-CN"/>
        </w:rPr>
        <w:t>乙方</w:t>
      </w:r>
      <w:r>
        <w:rPr>
          <w:rFonts w:hint="eastAsia" w:ascii="仿宋" w:hAnsi="仿宋" w:eastAsia="仿宋" w:cs="仿宋"/>
          <w:color w:val="auto"/>
          <w:sz w:val="32"/>
          <w:szCs w:val="32"/>
        </w:rPr>
        <w:t>机组在不影响飞行安全和空管规定的前提下，应按照</w:t>
      </w:r>
      <w:r>
        <w:rPr>
          <w:rFonts w:hint="eastAsia" w:ascii="仿宋" w:hAnsi="仿宋" w:eastAsia="仿宋" w:cs="仿宋"/>
          <w:color w:val="auto"/>
          <w:sz w:val="32"/>
          <w:szCs w:val="32"/>
          <w:lang w:val="en-US" w:eastAsia="zh-CN"/>
        </w:rPr>
        <w:t>甲方指挥人员</w:t>
      </w:r>
      <w:r>
        <w:rPr>
          <w:rFonts w:hint="eastAsia" w:ascii="仿宋" w:hAnsi="仿宋" w:eastAsia="仿宋" w:cs="仿宋"/>
          <w:color w:val="auto"/>
          <w:sz w:val="32"/>
          <w:szCs w:val="32"/>
        </w:rPr>
        <w:t>要求的航向和高度飞行。</w:t>
      </w:r>
    </w:p>
    <w:p w14:paraId="23F24F86">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7.执行任务期间，因乙方原因无法继续履行协议，甲方有权单方面提前解除协议。</w:t>
      </w:r>
    </w:p>
    <w:p w14:paraId="38AB312B">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黑体" w:hAnsi="黑体" w:eastAsia="黑体" w:cs="黑体"/>
          <w:color w:val="000000" w:themeColor="text1"/>
          <w:kern w:val="2"/>
          <w:sz w:val="32"/>
          <w:szCs w:val="32"/>
          <w:lang w:val="en-US" w:eastAsia="zh-CN" w:bidi="ar"/>
          <w14:textFill>
            <w14:solidFill>
              <w14:schemeClr w14:val="tx1"/>
            </w14:solidFill>
          </w14:textFill>
        </w:rPr>
      </w:pPr>
      <w:r>
        <w:rPr>
          <w:rFonts w:hint="eastAsia" w:ascii="黑体" w:hAnsi="黑体" w:eastAsia="黑体" w:cs="黑体"/>
          <w:color w:val="000000" w:themeColor="text1"/>
          <w:kern w:val="2"/>
          <w:sz w:val="32"/>
          <w:szCs w:val="32"/>
          <w:lang w:val="en-US" w:eastAsia="zh-CN" w:bidi="ar"/>
          <w14:textFill>
            <w14:solidFill>
              <w14:schemeClr w14:val="tx1"/>
            </w14:solidFill>
          </w14:textFill>
        </w:rPr>
        <w:t>八、免责条件和赔偿责任</w:t>
      </w:r>
    </w:p>
    <w:p w14:paraId="776E4770">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color w:val="000000" w:themeColor="text1"/>
          <w:kern w:val="2"/>
          <w:sz w:val="32"/>
          <w:szCs w:val="32"/>
          <w:lang w:val="en-US" w:eastAsia="zh-CN" w:bidi="ar"/>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不可抗拒因素是指：战争、政府或军队干预、国家紧急征用、航空管制、自然灾害、天气、重大传染性疾病影响等。</w:t>
      </w:r>
    </w:p>
    <w:p w14:paraId="2E8064AF">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color w:val="000000" w:themeColor="text1"/>
          <w:kern w:val="2"/>
          <w:sz w:val="32"/>
          <w:szCs w:val="32"/>
          <w:lang w:val="en-US" w:eastAsia="zh-CN" w:bidi="ar"/>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1.受不可抗拒因素影响，导致航期内乙方停飞，致使协议无法正常履行，不视为违约。</w:t>
      </w:r>
    </w:p>
    <w:p w14:paraId="773948E3">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color w:val="000000" w:themeColor="text1"/>
          <w:kern w:val="2"/>
          <w:sz w:val="32"/>
          <w:szCs w:val="32"/>
          <w:lang w:val="en-US" w:eastAsia="zh-CN" w:bidi="ar"/>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2.受不可抗拒因素影响，甲、乙双方要互通情况，经双方协商，可以提前终止或延期履行合同。</w:t>
      </w:r>
    </w:p>
    <w:p w14:paraId="0A4512F8">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color w:val="000000" w:themeColor="text1"/>
          <w:kern w:val="2"/>
          <w:sz w:val="32"/>
          <w:szCs w:val="32"/>
          <w:lang w:val="en-US" w:eastAsia="zh-CN" w:bidi="ar"/>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3.乙方飞机遇国际紧急征用时，乙方须第一时间告知甲方。</w:t>
      </w:r>
    </w:p>
    <w:p w14:paraId="2E31AF5D">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color w:val="000000" w:themeColor="text1"/>
          <w:kern w:val="2"/>
          <w:sz w:val="32"/>
          <w:szCs w:val="32"/>
          <w:lang w:val="en-US" w:eastAsia="zh-CN" w:bidi="ar"/>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4.甲、乙双方在履行合同期间，地面发生意外事故造成双方人员伤亡或其他损失的，双方各自处理善后事宜，相互不负赔偿责任；若造成第三方人员伤亡或损失的，由事故责任方承担赔偿责任。</w:t>
      </w:r>
    </w:p>
    <w:p w14:paraId="15F39288">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color w:val="000000" w:themeColor="text1"/>
          <w:kern w:val="2"/>
          <w:sz w:val="32"/>
          <w:szCs w:val="32"/>
          <w:lang w:val="en-US" w:eastAsia="zh-CN" w:bidi="ar"/>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5.甲、乙双方在履行合同期间，空中发生意外事故造成双方人员伤亡或其他损失的，或造成第三方人员伤亡及其他损失的，乙方按投保金额承担甲方机上工作人员和第三方人员赔偿责任。</w:t>
      </w:r>
    </w:p>
    <w:p w14:paraId="2A353038">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黑体" w:hAnsi="黑体" w:eastAsia="黑体" w:cs="黑体"/>
          <w:color w:val="000000" w:themeColor="text1"/>
          <w:kern w:val="2"/>
          <w:sz w:val="32"/>
          <w:szCs w:val="32"/>
          <w:lang w:val="en-US" w:eastAsia="zh-CN" w:bidi="ar"/>
          <w14:textFill>
            <w14:solidFill>
              <w14:schemeClr w14:val="tx1"/>
            </w14:solidFill>
          </w14:textFill>
        </w:rPr>
      </w:pPr>
      <w:r>
        <w:rPr>
          <w:rFonts w:hint="eastAsia" w:ascii="黑体" w:hAnsi="黑体" w:eastAsia="黑体" w:cs="黑体"/>
          <w:color w:val="000000" w:themeColor="text1"/>
          <w:kern w:val="2"/>
          <w:sz w:val="32"/>
          <w:szCs w:val="32"/>
          <w:lang w:val="en-US" w:eastAsia="zh-CN" w:bidi="ar"/>
          <w14:textFill>
            <w14:solidFill>
              <w14:schemeClr w14:val="tx1"/>
            </w14:solidFill>
          </w14:textFill>
        </w:rPr>
        <w:t>九、其他约定事项</w:t>
      </w:r>
    </w:p>
    <w:p w14:paraId="4E48ECA0">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color w:val="000000" w:themeColor="text1"/>
          <w:kern w:val="2"/>
          <w:sz w:val="32"/>
          <w:szCs w:val="32"/>
          <w:lang w:val="en-US" w:eastAsia="zh-CN" w:bidi="ar"/>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1.甲方应加强飞行及监督检查，强化安全意识和部门协调。</w:t>
      </w:r>
    </w:p>
    <w:p w14:paraId="19010E84">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color w:val="000000" w:themeColor="text1"/>
          <w:kern w:val="2"/>
          <w:sz w:val="32"/>
          <w:szCs w:val="32"/>
          <w:lang w:val="en-US" w:eastAsia="zh-CN" w:bidi="ar"/>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2.抢险救灾是甲、乙双方的共同责任，双方应本着密切配合、互谅互让、互通情况、协调一致的原则，为圆满完成航空应急救援共同努力。</w:t>
      </w:r>
    </w:p>
    <w:p w14:paraId="507A7DBD">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黑体" w:hAnsi="黑体" w:eastAsia="黑体" w:cs="黑体"/>
          <w:color w:val="000000" w:themeColor="text1"/>
          <w:kern w:val="2"/>
          <w:sz w:val="32"/>
          <w:szCs w:val="32"/>
          <w:lang w:val="en-US" w:eastAsia="zh-CN" w:bidi="ar"/>
          <w14:textFill>
            <w14:solidFill>
              <w14:schemeClr w14:val="tx1"/>
            </w14:solidFill>
          </w14:textFill>
        </w:rPr>
      </w:pPr>
      <w:r>
        <w:rPr>
          <w:rFonts w:hint="eastAsia" w:ascii="黑体" w:hAnsi="黑体" w:eastAsia="黑体" w:cs="黑体"/>
          <w:color w:val="000000" w:themeColor="text1"/>
          <w:kern w:val="2"/>
          <w:sz w:val="32"/>
          <w:szCs w:val="32"/>
          <w:lang w:val="en-US" w:eastAsia="zh-CN" w:bidi="ar"/>
          <w14:textFill>
            <w14:solidFill>
              <w14:schemeClr w14:val="tx1"/>
            </w14:solidFill>
          </w14:textFill>
        </w:rPr>
        <w:t>十、解决争议的方法</w:t>
      </w:r>
    </w:p>
    <w:p w14:paraId="15BBE7B5">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凡因本合同引起的或与本合同有关的争议，双方应友好协商解决。协商不成时，双方均同意采用以下第（</w:t>
      </w:r>
      <w:r>
        <w:rPr>
          <w:rFonts w:hint="eastAsia" w:ascii="仿宋" w:hAnsi="仿宋" w:eastAsia="仿宋" w:cs="仿宋"/>
          <w:color w:val="000000" w:themeColor="text1"/>
          <w:kern w:val="0"/>
          <w:sz w:val="32"/>
          <w:szCs w:val="32"/>
          <w:lang w:val="en-US" w:eastAsia="zh-CN"/>
          <w14:textFill>
            <w14:solidFill>
              <w14:schemeClr w14:val="tx1"/>
            </w14:solidFill>
          </w14:textFill>
        </w:rPr>
        <w:t>1</w:t>
      </w:r>
      <w:r>
        <w:rPr>
          <w:rFonts w:hint="eastAsia" w:ascii="仿宋" w:hAnsi="仿宋" w:eastAsia="仿宋" w:cs="仿宋"/>
          <w:color w:val="000000" w:themeColor="text1"/>
          <w:kern w:val="0"/>
          <w:sz w:val="32"/>
          <w:szCs w:val="32"/>
          <w14:textFill>
            <w14:solidFill>
              <w14:schemeClr w14:val="tx1"/>
            </w14:solidFill>
          </w14:textFill>
        </w:rPr>
        <w:t>）种争议解决方式：</w:t>
      </w:r>
    </w:p>
    <w:p w14:paraId="7663CC50">
      <w:pPr>
        <w:keepNext w:val="0"/>
        <w:keepLines w:val="0"/>
        <w:pageBreakBefore w:val="0"/>
        <w:widowControl w:val="0"/>
        <w:numPr>
          <w:ilvl w:val="0"/>
          <w:numId w:val="1"/>
        </w:numPr>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color w:val="000000" w:themeColor="text1"/>
          <w:kern w:val="2"/>
          <w:sz w:val="32"/>
          <w:szCs w:val="32"/>
          <w:lang w:val="en-US" w:eastAsia="zh-CN" w:bidi="ar"/>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甲、乙双方均同意向（甲方所在地人民法院）提起诉讼。</w:t>
      </w:r>
    </w:p>
    <w:p w14:paraId="59254534">
      <w:pPr>
        <w:keepNext w:val="0"/>
        <w:keepLines w:val="0"/>
        <w:pageBreakBefore w:val="0"/>
        <w:widowControl w:val="0"/>
        <w:numPr>
          <w:ilvl w:val="0"/>
          <w:numId w:val="1"/>
        </w:numPr>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甲、乙双方均同意向（</w:t>
      </w:r>
      <w:r>
        <w:rPr>
          <w:rFonts w:hint="eastAsia" w:ascii="仿宋" w:hAnsi="仿宋" w:eastAsia="仿宋" w:cs="仿宋"/>
          <w:color w:val="000000" w:themeColor="text1"/>
          <w:sz w:val="32"/>
          <w:szCs w:val="32"/>
          <w14:textFill>
            <w14:solidFill>
              <w14:schemeClr w14:val="tx1"/>
            </w14:solidFill>
          </w14:textFill>
        </w:rPr>
        <w:fldChar w:fldCharType="begin"/>
      </w:r>
      <w:r>
        <w:rPr>
          <w:rFonts w:hint="eastAsia" w:ascii="仿宋" w:hAnsi="仿宋" w:eastAsia="仿宋" w:cs="仿宋"/>
          <w:color w:val="000000" w:themeColor="text1"/>
          <w:sz w:val="32"/>
          <w:szCs w:val="32"/>
          <w14:textFill>
            <w14:solidFill>
              <w14:schemeClr w14:val="tx1"/>
            </w14:solidFill>
          </w14:textFill>
        </w:rPr>
        <w:instrText xml:space="preserve"> HYPERLINK "http://www.baidu.com/s?wd=%E4%BB%B2%E8%A3%81%E5%A7%94%E5%91%98%E4%BC%9A&amp;tn=SE_PcZhidaonwhc_ngpagmjz&amp;rsv_dl=gh_pc_zhidao" \t "_blank" </w:instrText>
      </w:r>
      <w:r>
        <w:rPr>
          <w:rFonts w:hint="eastAsia" w:ascii="仿宋" w:hAnsi="仿宋" w:eastAsia="仿宋" w:cs="仿宋"/>
          <w:color w:val="000000" w:themeColor="text1"/>
          <w:sz w:val="32"/>
          <w:szCs w:val="32"/>
          <w14:textFill>
            <w14:solidFill>
              <w14:schemeClr w14:val="tx1"/>
            </w14:solidFill>
          </w14:textFill>
        </w:rPr>
        <w:fldChar w:fldCharType="separate"/>
      </w:r>
      <w:r>
        <w:rPr>
          <w:rFonts w:hint="eastAsia" w:ascii="仿宋" w:hAnsi="仿宋" w:eastAsia="仿宋" w:cs="仿宋"/>
          <w:color w:val="000000" w:themeColor="text1"/>
          <w:kern w:val="0"/>
          <w:sz w:val="32"/>
          <w:szCs w:val="32"/>
          <w14:textFill>
            <w14:solidFill>
              <w14:schemeClr w14:val="tx1"/>
            </w14:solidFill>
          </w14:textFill>
        </w:rPr>
        <w:t>仲裁委员会</w:t>
      </w:r>
      <w:r>
        <w:rPr>
          <w:rFonts w:hint="eastAsia" w:ascii="仿宋" w:hAnsi="仿宋" w:eastAsia="仿宋" w:cs="仿宋"/>
          <w:color w:val="000000" w:themeColor="text1"/>
          <w:kern w:val="0"/>
          <w:sz w:val="32"/>
          <w:szCs w:val="32"/>
          <w14:textFill>
            <w14:solidFill>
              <w14:schemeClr w14:val="tx1"/>
            </w14:solidFill>
          </w14:textFill>
        </w:rPr>
        <w:fldChar w:fldCharType="end"/>
      </w:r>
      <w:r>
        <w:rPr>
          <w:rFonts w:hint="eastAsia" w:ascii="仿宋" w:hAnsi="仿宋" w:eastAsia="仿宋" w:cs="仿宋"/>
          <w:color w:val="000000" w:themeColor="text1"/>
          <w:kern w:val="0"/>
          <w:sz w:val="32"/>
          <w:szCs w:val="32"/>
          <w14:textFill>
            <w14:solidFill>
              <w14:schemeClr w14:val="tx1"/>
            </w14:solidFill>
          </w14:textFill>
        </w:rPr>
        <w:t>）提起仲裁。</w:t>
      </w:r>
    </w:p>
    <w:p w14:paraId="0FFF871C">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黑体" w:hAnsi="黑体" w:eastAsia="黑体" w:cs="黑体"/>
          <w:color w:val="000000" w:themeColor="text1"/>
          <w:kern w:val="2"/>
          <w:sz w:val="32"/>
          <w:szCs w:val="32"/>
          <w:lang w:val="en-US" w:eastAsia="zh-CN" w:bidi="ar"/>
          <w14:textFill>
            <w14:solidFill>
              <w14:schemeClr w14:val="tx1"/>
            </w14:solidFill>
          </w14:textFill>
        </w:rPr>
      </w:pPr>
      <w:r>
        <w:rPr>
          <w:rFonts w:hint="eastAsia" w:ascii="黑体" w:hAnsi="黑体" w:eastAsia="黑体" w:cs="黑体"/>
          <w:color w:val="000000" w:themeColor="text1"/>
          <w:kern w:val="2"/>
          <w:sz w:val="32"/>
          <w:szCs w:val="32"/>
          <w:lang w:val="en-US" w:eastAsia="zh-CN" w:bidi="ar"/>
          <w14:textFill>
            <w14:solidFill>
              <w14:schemeClr w14:val="tx1"/>
            </w14:solidFill>
          </w14:textFill>
        </w:rPr>
        <w:t>十一、合同生效及其它</w:t>
      </w:r>
    </w:p>
    <w:p w14:paraId="1491A3C5">
      <w:pPr>
        <w:keepNext w:val="0"/>
        <w:keepLines w:val="0"/>
        <w:pageBreakBefore w:val="0"/>
        <w:widowControl w:val="0"/>
        <w:kinsoku/>
        <w:wordWrap/>
        <w:overflowPunct/>
        <w:topLinePunct w:val="0"/>
        <w:autoSpaceDE w:val="0"/>
        <w:autoSpaceDN w:val="0"/>
        <w:bidi w:val="0"/>
        <w:adjustRightInd/>
        <w:snapToGrid/>
        <w:spacing w:line="240" w:lineRule="auto"/>
        <w:ind w:right="-110" w:firstLine="640" w:firstLineChars="200"/>
        <w:jc w:val="both"/>
        <w:textAlignment w:val="bottom"/>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1.合同未尽事宜、由甲、乙双方协商，作为合同补充，与原合同具有同等法律效力。</w:t>
      </w:r>
    </w:p>
    <w:p w14:paraId="49A21EAD">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color w:val="000000" w:themeColor="text1"/>
          <w:kern w:val="2"/>
          <w:sz w:val="32"/>
          <w:szCs w:val="32"/>
          <w:lang w:val="en-US" w:eastAsia="zh-CN" w:bidi="ar"/>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2.本合同正本一式陆份,甲、乙双方分别执贰份，备案贰份。</w:t>
      </w:r>
    </w:p>
    <w:p w14:paraId="4FE0135E">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3.合同经甲乙双方盖章、签字后生效，合同签订地点为西安。</w:t>
      </w:r>
    </w:p>
    <w:p w14:paraId="5EF586C8">
      <w:pPr>
        <w:rPr>
          <w:rFonts w:hint="eastAsia" w:ascii="仿宋" w:hAnsi="仿宋" w:eastAsia="仿宋" w:cs="仿宋"/>
          <w:color w:val="000000" w:themeColor="text1"/>
          <w:kern w:val="0"/>
          <w:sz w:val="32"/>
          <w:szCs w:val="32"/>
          <w:lang w:val="en-US" w:eastAsia="zh-CN"/>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br w:type="page"/>
      </w:r>
    </w:p>
    <w:p w14:paraId="36582CEB">
      <w:pPr>
        <w:keepNext w:val="0"/>
        <w:keepLines w:val="0"/>
        <w:pageBreakBefore w:val="0"/>
        <w:widowControl/>
        <w:kinsoku/>
        <w:wordWrap/>
        <w:overflowPunct/>
        <w:topLinePunct w:val="0"/>
        <w:autoSpaceDE w:val="0"/>
        <w:autoSpaceDN w:val="0"/>
        <w:bidi w:val="0"/>
        <w:adjustRightInd w:val="0"/>
        <w:snapToGrid w:val="0"/>
        <w:spacing w:line="600" w:lineRule="exact"/>
        <w:ind w:right="-110"/>
        <w:textAlignment w:val="bottom"/>
        <w:rPr>
          <w:rFonts w:hint="eastAsia" w:ascii="仿宋" w:hAnsi="仿宋" w:eastAsia="仿宋" w:cs="仿宋"/>
          <w:color w:val="000000" w:themeColor="text1"/>
          <w:kern w:val="0"/>
          <w:sz w:val="32"/>
          <w:szCs w:val="32"/>
          <w:lang w:val="en-US" w:eastAsia="zh-CN"/>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（以下为合同签订部分）</w:t>
      </w:r>
    </w:p>
    <w:p w14:paraId="3990E8C1">
      <w:pPr>
        <w:rPr>
          <w:rFonts w:hint="eastAsia"/>
          <w:color w:val="000000" w:themeColor="text1"/>
          <w:lang w:val="en-US" w:eastAsia="zh-CN"/>
          <w14:textFill>
            <w14:solidFill>
              <w14:schemeClr w14:val="tx1"/>
            </w14:solidFill>
          </w14:textFill>
        </w:rPr>
      </w:pPr>
    </w:p>
    <w:tbl>
      <w:tblPr>
        <w:tblStyle w:val="10"/>
        <w:tblW w:w="92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07"/>
        <w:gridCol w:w="4623"/>
      </w:tblGrid>
      <w:tr w14:paraId="001CF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1" w:hRule="atLeast"/>
          <w:jc w:val="center"/>
        </w:trPr>
        <w:tc>
          <w:tcPr>
            <w:tcW w:w="4607" w:type="dxa"/>
            <w:vAlign w:val="top"/>
          </w:tcPr>
          <w:p w14:paraId="0D17FB83">
            <w:pPr>
              <w:keepNext w:val="0"/>
              <w:keepLines w:val="0"/>
              <w:pageBreakBefore w:val="0"/>
              <w:widowControl/>
              <w:kinsoku/>
              <w:wordWrap/>
              <w:overflowPunct/>
              <w:topLinePunct w:val="0"/>
              <w:autoSpaceDE w:val="0"/>
              <w:autoSpaceDN w:val="0"/>
              <w:bidi w:val="0"/>
              <w:adjustRightInd w:val="0"/>
              <w:snapToGrid w:val="0"/>
              <w:spacing w:line="600" w:lineRule="exact"/>
              <w:ind w:right="-153"/>
              <w:textAlignment w:val="bottom"/>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t>甲方名称（盖章）：</w:t>
            </w:r>
          </w:p>
          <w:p w14:paraId="57B0C7D2">
            <w:pPr>
              <w:keepNext w:val="0"/>
              <w:keepLines w:val="0"/>
              <w:pageBreakBefore w:val="0"/>
              <w:widowControl/>
              <w:kinsoku/>
              <w:wordWrap/>
              <w:overflowPunct/>
              <w:topLinePunct w:val="0"/>
              <w:autoSpaceDE w:val="0"/>
              <w:autoSpaceDN w:val="0"/>
              <w:bidi w:val="0"/>
              <w:adjustRightInd w:val="0"/>
              <w:snapToGrid w:val="0"/>
              <w:spacing w:line="600" w:lineRule="exact"/>
              <w:ind w:right="-153"/>
              <w:textAlignment w:val="bottom"/>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p>
          <w:p w14:paraId="3A892566">
            <w:pPr>
              <w:keepNext w:val="0"/>
              <w:keepLines w:val="0"/>
              <w:pageBreakBefore w:val="0"/>
              <w:widowControl/>
              <w:kinsoku/>
              <w:wordWrap/>
              <w:overflowPunct/>
              <w:topLinePunct w:val="0"/>
              <w:autoSpaceDE w:val="0"/>
              <w:autoSpaceDN w:val="0"/>
              <w:bidi w:val="0"/>
              <w:adjustRightInd w:val="0"/>
              <w:snapToGrid w:val="0"/>
              <w:spacing w:line="600" w:lineRule="exact"/>
              <w:ind w:right="-153"/>
              <w:textAlignment w:val="bottom"/>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t>地址：</w:t>
            </w:r>
          </w:p>
          <w:p w14:paraId="4A327AB3">
            <w:pPr>
              <w:keepNext w:val="0"/>
              <w:keepLines w:val="0"/>
              <w:pageBreakBefore w:val="0"/>
              <w:widowControl/>
              <w:kinsoku/>
              <w:wordWrap/>
              <w:overflowPunct/>
              <w:topLinePunct w:val="0"/>
              <w:autoSpaceDE w:val="0"/>
              <w:autoSpaceDN w:val="0"/>
              <w:bidi w:val="0"/>
              <w:adjustRightInd w:val="0"/>
              <w:snapToGrid w:val="0"/>
              <w:spacing w:line="600" w:lineRule="exact"/>
              <w:ind w:right="-153"/>
              <w:textAlignment w:val="bottom"/>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p>
          <w:p w14:paraId="68EAFB99">
            <w:pPr>
              <w:keepNext w:val="0"/>
              <w:keepLines w:val="0"/>
              <w:pageBreakBefore w:val="0"/>
              <w:widowControl/>
              <w:kinsoku/>
              <w:wordWrap/>
              <w:overflowPunct/>
              <w:topLinePunct w:val="0"/>
              <w:autoSpaceDE w:val="0"/>
              <w:autoSpaceDN w:val="0"/>
              <w:bidi w:val="0"/>
              <w:adjustRightInd w:val="0"/>
              <w:snapToGrid w:val="0"/>
              <w:spacing w:line="600" w:lineRule="exact"/>
              <w:ind w:right="-153"/>
              <w:textAlignment w:val="bottom"/>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t>法定代表人/授权代表（签字）</w:t>
            </w:r>
            <w:r>
              <w:rPr>
                <w:rFonts w:hint="eastAsia" w:ascii="仿宋_GB2312" w:hAnsi="仿宋_GB2312" w:eastAsia="仿宋_GB2312" w:cs="仿宋_GB2312"/>
                <w:color w:val="000000" w:themeColor="text1"/>
                <w:kern w:val="0"/>
                <w:sz w:val="28"/>
                <w:szCs w:val="28"/>
                <w14:textFill>
                  <w14:solidFill>
                    <w14:schemeClr w14:val="tx1"/>
                  </w14:solidFill>
                </w14:textFill>
              </w:rPr>
              <w:t>：</w:t>
            </w:r>
          </w:p>
          <w:p w14:paraId="3A66C594">
            <w:pPr>
              <w:keepNext w:val="0"/>
              <w:keepLines w:val="0"/>
              <w:pageBreakBefore w:val="0"/>
              <w:widowControl/>
              <w:kinsoku/>
              <w:wordWrap/>
              <w:overflowPunct/>
              <w:topLinePunct w:val="0"/>
              <w:autoSpaceDE w:val="0"/>
              <w:autoSpaceDN w:val="0"/>
              <w:bidi w:val="0"/>
              <w:adjustRightInd w:val="0"/>
              <w:snapToGrid w:val="0"/>
              <w:spacing w:line="600" w:lineRule="exact"/>
              <w:ind w:right="-153"/>
              <w:textAlignment w:val="bottom"/>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p>
          <w:p w14:paraId="5550D035">
            <w:pPr>
              <w:keepNext w:val="0"/>
              <w:keepLines w:val="0"/>
              <w:pageBreakBefore w:val="0"/>
              <w:widowControl/>
              <w:kinsoku/>
              <w:wordWrap/>
              <w:overflowPunct/>
              <w:topLinePunct w:val="0"/>
              <w:autoSpaceDE w:val="0"/>
              <w:autoSpaceDN w:val="0"/>
              <w:bidi w:val="0"/>
              <w:adjustRightInd w:val="0"/>
              <w:snapToGrid w:val="0"/>
              <w:spacing w:line="600" w:lineRule="exact"/>
              <w:ind w:right="-153"/>
              <w:textAlignment w:val="bottom"/>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t>电话：</w:t>
            </w:r>
          </w:p>
          <w:p w14:paraId="0C7D4E6B">
            <w:pPr>
              <w:keepNext w:val="0"/>
              <w:keepLines w:val="0"/>
              <w:pageBreakBefore w:val="0"/>
              <w:widowControl/>
              <w:kinsoku/>
              <w:wordWrap/>
              <w:overflowPunct/>
              <w:topLinePunct w:val="0"/>
              <w:autoSpaceDE w:val="0"/>
              <w:autoSpaceDN w:val="0"/>
              <w:bidi w:val="0"/>
              <w:adjustRightInd/>
              <w:snapToGrid/>
              <w:spacing w:line="600" w:lineRule="exact"/>
              <w:ind w:right="0"/>
              <w:textAlignment w:val="bottom"/>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t>开户银行：</w:t>
            </w:r>
          </w:p>
          <w:p w14:paraId="50E473DF">
            <w:pPr>
              <w:keepNext w:val="0"/>
              <w:keepLines w:val="0"/>
              <w:pageBreakBefore w:val="0"/>
              <w:widowControl/>
              <w:kinsoku/>
              <w:wordWrap/>
              <w:overflowPunct/>
              <w:topLinePunct w:val="0"/>
              <w:autoSpaceDE w:val="0"/>
              <w:autoSpaceDN w:val="0"/>
              <w:bidi w:val="0"/>
              <w:adjustRightInd w:val="0"/>
              <w:snapToGrid w:val="0"/>
              <w:spacing w:line="600" w:lineRule="exact"/>
              <w:ind w:right="-153" w:rightChars="0"/>
              <w:textAlignment w:val="bottom"/>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t>账号：</w:t>
            </w:r>
          </w:p>
        </w:tc>
        <w:tc>
          <w:tcPr>
            <w:tcW w:w="4623" w:type="dxa"/>
            <w:vAlign w:val="top"/>
          </w:tcPr>
          <w:p w14:paraId="123C2060">
            <w:pPr>
              <w:keepNext w:val="0"/>
              <w:keepLines w:val="0"/>
              <w:pageBreakBefore w:val="0"/>
              <w:widowControl/>
              <w:kinsoku/>
              <w:wordWrap/>
              <w:overflowPunct/>
              <w:topLinePunct w:val="0"/>
              <w:autoSpaceDE w:val="0"/>
              <w:autoSpaceDN w:val="0"/>
              <w:bidi w:val="0"/>
              <w:adjustRightInd w:val="0"/>
              <w:snapToGrid w:val="0"/>
              <w:spacing w:line="600" w:lineRule="exact"/>
              <w:ind w:right="-153"/>
              <w:textAlignment w:val="bottom"/>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t>乙方名称（盖章）：</w:t>
            </w:r>
          </w:p>
          <w:p w14:paraId="71FB2A34">
            <w:pPr>
              <w:keepNext w:val="0"/>
              <w:keepLines w:val="0"/>
              <w:pageBreakBefore w:val="0"/>
              <w:widowControl/>
              <w:kinsoku/>
              <w:wordWrap/>
              <w:overflowPunct/>
              <w:topLinePunct w:val="0"/>
              <w:autoSpaceDE w:val="0"/>
              <w:autoSpaceDN w:val="0"/>
              <w:bidi w:val="0"/>
              <w:adjustRightInd w:val="0"/>
              <w:snapToGrid w:val="0"/>
              <w:spacing w:line="600" w:lineRule="exact"/>
              <w:ind w:right="-153"/>
              <w:textAlignment w:val="bottom"/>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p>
          <w:p w14:paraId="1766DE0F">
            <w:pPr>
              <w:keepNext w:val="0"/>
              <w:keepLines w:val="0"/>
              <w:pageBreakBefore w:val="0"/>
              <w:widowControl/>
              <w:kinsoku/>
              <w:wordWrap/>
              <w:overflowPunct/>
              <w:topLinePunct w:val="0"/>
              <w:autoSpaceDE w:val="0"/>
              <w:autoSpaceDN w:val="0"/>
              <w:bidi w:val="0"/>
              <w:adjustRightInd w:val="0"/>
              <w:snapToGrid w:val="0"/>
              <w:spacing w:line="600" w:lineRule="exact"/>
              <w:ind w:right="-153"/>
              <w:textAlignment w:val="bottom"/>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t>地址：</w:t>
            </w:r>
          </w:p>
          <w:p w14:paraId="21AE02DF">
            <w:pPr>
              <w:keepNext w:val="0"/>
              <w:keepLines w:val="0"/>
              <w:pageBreakBefore w:val="0"/>
              <w:widowControl/>
              <w:kinsoku/>
              <w:wordWrap/>
              <w:overflowPunct/>
              <w:topLinePunct w:val="0"/>
              <w:autoSpaceDE w:val="0"/>
              <w:autoSpaceDN w:val="0"/>
              <w:bidi w:val="0"/>
              <w:adjustRightInd w:val="0"/>
              <w:snapToGrid w:val="0"/>
              <w:spacing w:line="600" w:lineRule="exact"/>
              <w:ind w:right="-153"/>
              <w:textAlignment w:val="bottom"/>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p>
          <w:p w14:paraId="41088CAD">
            <w:pPr>
              <w:keepNext w:val="0"/>
              <w:keepLines w:val="0"/>
              <w:pageBreakBefore w:val="0"/>
              <w:widowControl/>
              <w:kinsoku/>
              <w:wordWrap/>
              <w:overflowPunct/>
              <w:topLinePunct w:val="0"/>
              <w:autoSpaceDE w:val="0"/>
              <w:autoSpaceDN w:val="0"/>
              <w:bidi w:val="0"/>
              <w:adjustRightInd w:val="0"/>
              <w:snapToGrid w:val="0"/>
              <w:spacing w:line="600" w:lineRule="exact"/>
              <w:ind w:right="-153"/>
              <w:textAlignment w:val="bottom"/>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t>法定代表人/授权代表（签字）</w:t>
            </w:r>
            <w:r>
              <w:rPr>
                <w:rFonts w:hint="eastAsia" w:ascii="仿宋_GB2312" w:hAnsi="仿宋_GB2312" w:eastAsia="仿宋_GB2312" w:cs="仿宋_GB2312"/>
                <w:color w:val="000000" w:themeColor="text1"/>
                <w:kern w:val="0"/>
                <w:sz w:val="28"/>
                <w:szCs w:val="28"/>
                <w14:textFill>
                  <w14:solidFill>
                    <w14:schemeClr w14:val="tx1"/>
                  </w14:solidFill>
                </w14:textFill>
              </w:rPr>
              <w:t>：</w:t>
            </w:r>
          </w:p>
          <w:p w14:paraId="29D4D8E4">
            <w:pPr>
              <w:keepNext w:val="0"/>
              <w:keepLines w:val="0"/>
              <w:pageBreakBefore w:val="0"/>
              <w:widowControl/>
              <w:kinsoku/>
              <w:wordWrap/>
              <w:overflowPunct/>
              <w:topLinePunct w:val="0"/>
              <w:autoSpaceDE w:val="0"/>
              <w:autoSpaceDN w:val="0"/>
              <w:bidi w:val="0"/>
              <w:adjustRightInd w:val="0"/>
              <w:snapToGrid w:val="0"/>
              <w:spacing w:line="600" w:lineRule="exact"/>
              <w:ind w:right="-153"/>
              <w:textAlignment w:val="bottom"/>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p>
          <w:p w14:paraId="217DDB28">
            <w:pPr>
              <w:keepNext w:val="0"/>
              <w:keepLines w:val="0"/>
              <w:pageBreakBefore w:val="0"/>
              <w:widowControl/>
              <w:kinsoku/>
              <w:wordWrap/>
              <w:overflowPunct/>
              <w:topLinePunct w:val="0"/>
              <w:autoSpaceDE w:val="0"/>
              <w:autoSpaceDN w:val="0"/>
              <w:bidi w:val="0"/>
              <w:adjustRightInd w:val="0"/>
              <w:snapToGrid w:val="0"/>
              <w:spacing w:line="600" w:lineRule="exact"/>
              <w:ind w:right="-153"/>
              <w:textAlignment w:val="bottom"/>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t>电话：</w:t>
            </w:r>
          </w:p>
          <w:p w14:paraId="091120DA">
            <w:pPr>
              <w:keepNext w:val="0"/>
              <w:keepLines w:val="0"/>
              <w:pageBreakBefore w:val="0"/>
              <w:widowControl/>
              <w:kinsoku/>
              <w:wordWrap/>
              <w:overflowPunct/>
              <w:topLinePunct w:val="0"/>
              <w:autoSpaceDE w:val="0"/>
              <w:autoSpaceDN w:val="0"/>
              <w:bidi w:val="0"/>
              <w:adjustRightInd/>
              <w:snapToGrid/>
              <w:spacing w:line="600" w:lineRule="exact"/>
              <w:ind w:left="0" w:right="0" w:hanging="1200" w:hangingChars="500"/>
              <w:textAlignment w:val="bottom"/>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t>开户银行：</w:t>
            </w:r>
          </w:p>
          <w:p w14:paraId="6A311842">
            <w:pPr>
              <w:keepNext w:val="0"/>
              <w:keepLines w:val="0"/>
              <w:pageBreakBefore w:val="0"/>
              <w:widowControl/>
              <w:kinsoku/>
              <w:wordWrap/>
              <w:overflowPunct/>
              <w:topLinePunct w:val="0"/>
              <w:autoSpaceDE w:val="0"/>
              <w:autoSpaceDN w:val="0"/>
              <w:bidi w:val="0"/>
              <w:adjustRightInd/>
              <w:snapToGrid/>
              <w:spacing w:line="600" w:lineRule="exact"/>
              <w:ind w:left="0" w:right="0" w:hanging="1200" w:hangingChars="500"/>
              <w:textAlignment w:val="bottom"/>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p>
          <w:p w14:paraId="27C9058B">
            <w:pPr>
              <w:keepNext w:val="0"/>
              <w:keepLines w:val="0"/>
              <w:pageBreakBefore w:val="0"/>
              <w:widowControl/>
              <w:kinsoku/>
              <w:wordWrap/>
              <w:overflowPunct/>
              <w:topLinePunct w:val="0"/>
              <w:autoSpaceDE w:val="0"/>
              <w:autoSpaceDN w:val="0"/>
              <w:bidi w:val="0"/>
              <w:adjustRightInd/>
              <w:snapToGrid/>
              <w:spacing w:line="600" w:lineRule="exact"/>
              <w:ind w:left="0" w:right="0" w:hanging="1200" w:hangingChars="500"/>
              <w:textAlignment w:val="bottom"/>
              <w:rPr>
                <w:rFonts w:hint="eastAsia" w:ascii="仿宋_GB2312" w:hAnsi="仿宋_GB2312" w:eastAsia="仿宋_GB2312" w:cs="仿宋_GB2312"/>
                <w:color w:val="000000" w:themeColor="text1"/>
                <w:kern w:val="0"/>
                <w:sz w:val="28"/>
                <w:szCs w:val="28"/>
                <w:lang w:val="en-US"/>
                <w14:textFill>
                  <w14:solidFill>
                    <w14:schemeClr w14:val="tx1"/>
                  </w14:solidFill>
                </w14:textFill>
              </w:rPr>
            </w:pPr>
            <w:r>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t>帐号：</w:t>
            </w:r>
          </w:p>
        </w:tc>
      </w:tr>
      <w:tr w14:paraId="07D2C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6" w:hRule="atLeast"/>
          <w:jc w:val="center"/>
        </w:trPr>
        <w:tc>
          <w:tcPr>
            <w:tcW w:w="4607" w:type="dxa"/>
            <w:vAlign w:val="top"/>
          </w:tcPr>
          <w:p w14:paraId="6C24EDB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签约日期：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年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月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日 </w:t>
            </w:r>
          </w:p>
        </w:tc>
        <w:tc>
          <w:tcPr>
            <w:tcW w:w="4623" w:type="dxa"/>
            <w:vAlign w:val="top"/>
          </w:tcPr>
          <w:p w14:paraId="76F9249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000000" w:themeColor="text1"/>
                <w:kern w:val="0"/>
                <w:sz w:val="24"/>
                <w:szCs w:val="24"/>
                <w:lang w:val="en-US" w:eastAsia="zh-CN" w:bidi="ar"/>
                <w14:textFill>
                  <w14:solidFill>
                    <w14:schemeClr w14:val="tx1"/>
                  </w14:solidFill>
                </w14:textFill>
              </w:rPr>
            </w:pP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签约日期：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年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 xml:space="preserve">月   </w:t>
            </w:r>
            <w:r>
              <w:rPr>
                <w:rFonts w:hint="eastAsia" w:ascii="仿宋_GB2312" w:hAnsi="仿宋_GB2312" w:eastAsia="仿宋_GB2312" w:cs="仿宋_GB2312"/>
                <w:b w:val="0"/>
                <w:bCs w:val="0"/>
                <w:color w:val="000000" w:themeColor="text1"/>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24"/>
                <w:szCs w:val="24"/>
                <w:highlight w:val="none"/>
                <w14:textFill>
                  <w14:solidFill>
                    <w14:schemeClr w14:val="tx1"/>
                  </w14:solidFill>
                </w14:textFill>
              </w:rPr>
              <w:t>日</w:t>
            </w:r>
          </w:p>
        </w:tc>
      </w:t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tbl>
    <w:p w14:paraId="5FD791E3">
      <w:pPr>
        <w:rPr>
          <w:color w:val="000000" w:themeColor="text1"/>
          <w14:textFill>
            <w14:solidFill>
              <w14:schemeClr w14:val="tx1"/>
            </w14:solidFill>
          </w14:textFill>
        </w:rPr>
      </w:pPr>
    </w:p>
    <w:sectPr>
      <w:footerReference r:id="rId3" w:type="default"/>
      <w:pgSz w:w="11906" w:h="16838"/>
      <w:pgMar w:top="1440" w:right="1800" w:bottom="1440" w:left="1800" w:header="851" w:footer="964"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DDEE3D-D7F0-40C7-A3F7-3C142F73F8C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C8CAC00C-667E-480B-83D1-F01C7A6B9B9C}"/>
  </w:font>
  <w:font w:name="Calibri Light">
    <w:panose1 w:val="020F0302020204030204"/>
    <w:charset w:val="00"/>
    <w:family w:val="auto"/>
    <w:pitch w:val="default"/>
    <w:sig w:usb0="A00002EF" w:usb1="4000207B" w:usb2="00000000"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苹方-简">
    <w:altName w:val="宋体"/>
    <w:panose1 w:val="020B0400000000000000"/>
    <w:charset w:val="86"/>
    <w:family w:val="auto"/>
    <w:pitch w:val="default"/>
    <w:sig w:usb0="00000000" w:usb1="00000000" w:usb2="00000017" w:usb3="00000000" w:csb0="00040001" w:csb1="00000000"/>
  </w:font>
  <w:font w:name="方正小标宋简体">
    <w:panose1 w:val="02010600010101010101"/>
    <w:charset w:val="86"/>
    <w:family w:val="auto"/>
    <w:pitch w:val="default"/>
    <w:sig w:usb0="00000001" w:usb1="080E0000" w:usb2="00000000" w:usb3="00000000" w:csb0="00040000" w:csb1="00000000"/>
    <w:embedRegular r:id="rId3" w:fontKey="{CB6A18CD-B7CF-4F3D-BB98-91D6AA41A0D1}"/>
  </w:font>
  <w:font w:name="仿宋">
    <w:panose1 w:val="02010609060101010101"/>
    <w:charset w:val="86"/>
    <w:family w:val="auto"/>
    <w:pitch w:val="default"/>
    <w:sig w:usb0="800002BF" w:usb1="38CF7CFA" w:usb2="00000016" w:usb3="00000000" w:csb0="00040001" w:csb1="00000000"/>
    <w:embedRegular r:id="rId4" w:fontKey="{3D8A4DBB-3E6B-436D-AB92-5FB4D6E82C63}"/>
  </w:font>
  <w:font w:name="仿宋_GB2312">
    <w:altName w:val="仿宋"/>
    <w:panose1 w:val="02010609030101010101"/>
    <w:charset w:val="86"/>
    <w:family w:val="auto"/>
    <w:pitch w:val="default"/>
    <w:sig w:usb0="00000000" w:usb1="00000000" w:usb2="00000000" w:usb3="00000000" w:csb0="00040000" w:csb1="00000000"/>
    <w:embedRegular r:id="rId5" w:fontKey="{710CAC91-2B1A-4689-A611-F140248AA414}"/>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9DFB0">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376C03">
                          <w:pPr>
                            <w:pStyle w:val="7"/>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B376C03">
                    <w:pPr>
                      <w:pStyle w:val="7"/>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7184BE"/>
    <w:multiLevelType w:val="singleLevel"/>
    <w:tmpl w:val="E57184B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jNDI3NmI1MWVlODAxNmNiZjlhMjg0NDExNzJkYmIifQ=="/>
  </w:docVars>
  <w:rsids>
    <w:rsidRoot w:val="00000000"/>
    <w:rsid w:val="08601F68"/>
    <w:rsid w:val="0A835DAB"/>
    <w:rsid w:val="0B233B62"/>
    <w:rsid w:val="0BD23DE9"/>
    <w:rsid w:val="134F6012"/>
    <w:rsid w:val="17BB57FB"/>
    <w:rsid w:val="1EA40113"/>
    <w:rsid w:val="2CC60494"/>
    <w:rsid w:val="2DED47E8"/>
    <w:rsid w:val="2FF35332"/>
    <w:rsid w:val="3E7027FD"/>
    <w:rsid w:val="4F7E1BFB"/>
    <w:rsid w:val="58E81B77"/>
    <w:rsid w:val="65A9584D"/>
    <w:rsid w:val="6BAC7F32"/>
    <w:rsid w:val="7140085D"/>
    <w:rsid w:val="7866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2"/>
    <w:qFormat/>
    <w:uiPriority w:val="99"/>
    <w:pPr>
      <w:keepNext/>
      <w:widowControl w:val="0"/>
      <w:jc w:val="center"/>
      <w:outlineLvl w:val="0"/>
    </w:pPr>
    <w:rPr>
      <w:rFonts w:ascii="黑体" w:eastAsia="黑体"/>
      <w:sz w:val="28"/>
    </w:rPr>
  </w:style>
  <w:style w:type="paragraph" w:styleId="2">
    <w:name w:val="heading 4"/>
    <w:basedOn w:val="1"/>
    <w:next w:val="1"/>
    <w:qFormat/>
    <w:uiPriority w:val="9"/>
    <w:pPr>
      <w:keepNext/>
      <w:keepLines/>
      <w:spacing w:before="280" w:after="290" w:line="376" w:lineRule="auto"/>
      <w:outlineLvl w:val="3"/>
    </w:pPr>
    <w:rPr>
      <w:rFonts w:ascii="Calibri Light" w:hAnsi="Calibri Light" w:eastAsia="宋体" w:cs="宋体"/>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pPr>
      <w:jc w:val="left"/>
    </w:pPr>
    <w:rPr>
      <w:rFonts w:ascii="Copperplate Gothic Bold" w:hAnsi="Copperplate Gothic Bold"/>
      <w:kern w:val="0"/>
      <w:sz w:val="20"/>
      <w:szCs w:val="20"/>
    </w:rPr>
  </w:style>
  <w:style w:type="paragraph" w:styleId="5">
    <w:name w:val="Block Text"/>
    <w:basedOn w:val="1"/>
    <w:unhideWhenUsed/>
    <w:qFormat/>
    <w:uiPriority w:val="99"/>
    <w:pPr>
      <w:spacing w:line="360" w:lineRule="auto"/>
      <w:ind w:left="-420" w:leftChars="-200" w:right="210" w:rightChars="100" w:firstLine="480" w:firstLineChars="200"/>
    </w:pPr>
    <w:rPr>
      <w:rFonts w:ascii="宋体" w:hAnsi="宋体"/>
      <w:sz w:val="24"/>
    </w:rPr>
  </w:style>
  <w:style w:type="paragraph" w:styleId="6">
    <w:name w:val="Body Text Indent 2"/>
    <w:basedOn w:val="1"/>
    <w:qFormat/>
    <w:uiPriority w:val="0"/>
    <w:pPr>
      <w:spacing w:after="120" w:line="480" w:lineRule="auto"/>
      <w:ind w:left="420" w:leftChars="200"/>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39"/>
  </w:style>
  <w:style w:type="character" w:customStyle="1" w:styleId="12">
    <w:name w:val="标题 1 Char"/>
    <w:link w:val="3"/>
    <w:qFormat/>
    <w:uiPriority w:val="99"/>
    <w:rPr>
      <w:rFonts w:ascii="黑体" w:eastAsia="黑体"/>
      <w:sz w:val="28"/>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2756</Words>
  <Characters>2817</Characters>
  <Lines>0</Lines>
  <Paragraphs>0</Paragraphs>
  <TotalTime>10</TotalTime>
  <ScaleCrop>false</ScaleCrop>
  <LinksUpToDate>false</LinksUpToDate>
  <CharactersWithSpaces>2892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2023-11-08T10:40:00Z</dcterms:created>
  <dc:creator>Administrator</dc:creator>
  <cp:lastModifiedBy>王</cp:lastModifiedBy>
  <dcterms:modified xsi:type="dcterms:W3CDTF">2025-06-04T10:37:13Z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547ABD05D2BC4ED2815355FF96103736_13</vt:lpwstr>
  </property>
  <property fmtid="{D5CDD505-2E9C-101B-9397-08002B2CF9AE}" pid="4" name="KSOTemplateDocerSaveRecord">
    <vt:lpwstr>eyJoZGlkIjoiOGQzMzcwYjQ3ZmMzZTFmOGRlZjI2YmI4ZDEzODdhYzEiLCJ1c2VySWQiOiIxMTk3OTAwMzcwIn0=</vt:lpwstr>
  </property>
</Properties>
</file>