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99495E">
      <w:pPr>
        <w:jc w:val="center"/>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编制说明</w:t>
      </w:r>
    </w:p>
    <w:p w14:paraId="3AA2CD52">
      <w:pPr>
        <w:keepNext w:val="0"/>
        <w:keepLines w:val="0"/>
        <w:pageBreakBefore w:val="0"/>
        <w:numPr>
          <w:ilvl w:val="0"/>
          <w:numId w:val="1"/>
        </w:numPr>
        <w:kinsoku/>
        <w:wordWrap/>
        <w:overflowPunct/>
        <w:topLinePunct w:val="0"/>
        <w:autoSpaceDE/>
        <w:autoSpaceDN/>
        <w:bidi w:val="0"/>
        <w:adjustRightInd/>
        <w:snapToGrid/>
        <w:spacing w:line="500" w:lineRule="exact"/>
        <w:ind w:right="0" w:rightChars="0"/>
        <w:textAlignment w:val="auto"/>
        <w:outlineLvl w:val="9"/>
        <w:rPr>
          <w:rFonts w:hint="eastAsia" w:ascii="宋体" w:hAnsi="宋体" w:cs="宋体"/>
          <w:sz w:val="28"/>
          <w:szCs w:val="28"/>
        </w:rPr>
      </w:pPr>
      <w:r>
        <w:rPr>
          <w:rFonts w:hint="eastAsia" w:ascii="宋体" w:hAnsi="宋体" w:cs="宋体"/>
          <w:sz w:val="28"/>
          <w:szCs w:val="28"/>
        </w:rPr>
        <w:t>工程概况：</w:t>
      </w:r>
    </w:p>
    <w:p w14:paraId="5626878C">
      <w:pPr>
        <w:keepNext w:val="0"/>
        <w:keepLines w:val="0"/>
        <w:pageBreakBefore w:val="0"/>
        <w:numPr>
          <w:ilvl w:val="0"/>
          <w:numId w:val="2"/>
        </w:numPr>
        <w:kinsoku/>
        <w:wordWrap/>
        <w:overflowPunct/>
        <w:topLinePunct w:val="0"/>
        <w:bidi w:val="0"/>
        <w:snapToGrid/>
        <w:spacing w:beforeAutospacing="0" w:afterAutospacing="0" w:line="480" w:lineRule="exact"/>
        <w:ind w:left="0" w:leftChars="0" w:right="0" w:rightChars="0" w:firstLine="560" w:firstLineChars="200"/>
        <w:jc w:val="left"/>
        <w:textAlignment w:val="auto"/>
        <w:outlineLvl w:val="9"/>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项目名称：西安邮电大学东区逸夫楼部分教学空间整体改造项目；</w:t>
      </w:r>
    </w:p>
    <w:p w14:paraId="7C22107D">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textAlignment w:val="auto"/>
        <w:rPr>
          <w:rFonts w:hint="eastAsia" w:ascii="宋体" w:hAnsi="宋体" w:cs="宋体"/>
          <w:b w:val="0"/>
          <w:bCs/>
          <w:color w:val="000000"/>
          <w:sz w:val="28"/>
          <w:szCs w:val="28"/>
          <w:highlight w:val="none"/>
          <w:lang w:val="en-US" w:eastAsia="zh-CN"/>
        </w:rPr>
      </w:pPr>
      <w:r>
        <w:rPr>
          <w:rFonts w:hint="eastAsia" w:ascii="宋体" w:hAnsi="宋体" w:cs="宋体"/>
          <w:b w:val="0"/>
          <w:bCs/>
          <w:color w:val="000000"/>
          <w:sz w:val="28"/>
          <w:szCs w:val="28"/>
          <w:highlight w:val="none"/>
          <w:lang w:val="en-US" w:eastAsia="zh-CN"/>
        </w:rPr>
        <w:t>二、编制范围：</w:t>
      </w:r>
    </w:p>
    <w:p w14:paraId="2510636A">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560" w:firstLineChars="200"/>
        <w:textAlignment w:val="auto"/>
        <w:rPr>
          <w:rFonts w:hint="default" w:ascii="宋体" w:hAnsi="宋体" w:cs="宋体"/>
          <w:b w:val="0"/>
          <w:bCs/>
          <w:color w:val="000000"/>
          <w:sz w:val="28"/>
          <w:szCs w:val="28"/>
          <w:highlight w:val="none"/>
          <w:lang w:val="en-US" w:eastAsia="zh-CN"/>
        </w:rPr>
      </w:pPr>
      <w:r>
        <w:rPr>
          <w:rFonts w:hint="eastAsia" w:ascii="宋体" w:hAnsi="宋体" w:cs="宋体"/>
          <w:b w:val="0"/>
          <w:bCs/>
          <w:color w:val="000000"/>
          <w:sz w:val="28"/>
          <w:szCs w:val="28"/>
          <w:highlight w:val="none"/>
          <w:lang w:val="en-US" w:eastAsia="zh-CN"/>
        </w:rPr>
        <w:t>1、</w:t>
      </w:r>
      <w:r>
        <w:rPr>
          <w:rFonts w:hint="eastAsia" w:ascii="宋体" w:hAnsi="宋体" w:eastAsia="宋体" w:cs="宋体"/>
          <w:sz w:val="28"/>
          <w:szCs w:val="28"/>
          <w:lang w:val="en-US" w:eastAsia="zh-CN"/>
        </w:rPr>
        <w:t>西安邮电大学东区逸夫楼部分教学空间整体改造项目</w:t>
      </w:r>
      <w:bookmarkStart w:id="0" w:name="_GoBack"/>
      <w:bookmarkEnd w:id="0"/>
      <w:r>
        <w:rPr>
          <w:rFonts w:hint="eastAsia" w:ascii="宋体" w:hAnsi="宋体" w:cs="宋体"/>
          <w:sz w:val="28"/>
          <w:szCs w:val="28"/>
          <w:lang w:val="en-US" w:eastAsia="zh-CN"/>
        </w:rPr>
        <w:t>施工图纸及相关答疑</w:t>
      </w:r>
      <w:r>
        <w:rPr>
          <w:rFonts w:hint="eastAsia" w:ascii="宋体" w:hAnsi="宋体" w:eastAsia="宋体" w:cs="宋体"/>
          <w:sz w:val="28"/>
          <w:szCs w:val="28"/>
          <w:lang w:val="en-US" w:eastAsia="zh-CN"/>
        </w:rPr>
        <w:t>；</w:t>
      </w:r>
    </w:p>
    <w:p w14:paraId="59706523">
      <w:pPr>
        <w:keepNext w:val="0"/>
        <w:keepLines w:val="0"/>
        <w:pageBreakBefore w:val="0"/>
        <w:kinsoku/>
        <w:wordWrap/>
        <w:overflowPunct/>
        <w:topLinePunct w:val="0"/>
        <w:autoSpaceDE/>
        <w:autoSpaceDN/>
        <w:bidi w:val="0"/>
        <w:adjustRightInd/>
        <w:snapToGrid/>
        <w:spacing w:line="500" w:lineRule="exact"/>
        <w:ind w:right="0" w:rightChars="0"/>
        <w:textAlignment w:val="auto"/>
        <w:outlineLvl w:val="9"/>
        <w:rPr>
          <w:rFonts w:hint="eastAsia" w:ascii="宋体" w:hAnsi="宋体" w:cs="宋体"/>
          <w:sz w:val="28"/>
          <w:szCs w:val="28"/>
        </w:rPr>
      </w:pPr>
      <w:r>
        <w:rPr>
          <w:rFonts w:hint="eastAsia" w:ascii="宋体" w:hAnsi="宋体" w:cs="宋体"/>
          <w:sz w:val="28"/>
          <w:szCs w:val="28"/>
          <w:lang w:val="en-US" w:eastAsia="zh-CN"/>
        </w:rPr>
        <w:t>三、</w:t>
      </w:r>
      <w:r>
        <w:rPr>
          <w:rFonts w:hint="eastAsia" w:ascii="宋体" w:hAnsi="宋体" w:cs="宋体"/>
          <w:sz w:val="28"/>
          <w:szCs w:val="28"/>
        </w:rPr>
        <w:t xml:space="preserve">编制依据： </w:t>
      </w:r>
    </w:p>
    <w:p w14:paraId="356DB65A">
      <w:pPr>
        <w:numPr>
          <w:ilvl w:val="0"/>
          <w:numId w:val="0"/>
        </w:numPr>
        <w:ind w:firstLine="560" w:firstLineChars="200"/>
        <w:rPr>
          <w:rStyle w:val="7"/>
          <w:rFonts w:hint="eastAsia" w:ascii="宋体" w:hAnsi="宋体" w:eastAsia="宋体" w:cs="宋体"/>
          <w:b w:val="0"/>
          <w:i w:val="0"/>
          <w:caps w:val="0"/>
          <w:spacing w:val="0"/>
          <w:w w:val="100"/>
          <w:kern w:val="2"/>
          <w:sz w:val="28"/>
          <w:szCs w:val="28"/>
          <w:highlight w:val="none"/>
          <w:lang w:val="en-US" w:eastAsia="zh-CN" w:bidi="ar-SA"/>
        </w:rPr>
      </w:pPr>
      <w:r>
        <w:rPr>
          <w:rFonts w:hint="eastAsia" w:ascii="宋体" w:hAnsi="宋体" w:eastAsia="宋体" w:cs="宋体"/>
          <w:sz w:val="28"/>
          <w:szCs w:val="28"/>
          <w:lang w:val="en-US" w:eastAsia="zh-CN"/>
        </w:rPr>
        <w:t>1、</w:t>
      </w:r>
      <w:r>
        <w:rPr>
          <w:rStyle w:val="7"/>
          <w:rFonts w:hint="eastAsia" w:ascii="宋体" w:hAnsi="宋体" w:eastAsia="宋体" w:cs="宋体"/>
          <w:b w:val="0"/>
          <w:i w:val="0"/>
          <w:caps w:val="0"/>
          <w:spacing w:val="0"/>
          <w:w w:val="100"/>
          <w:kern w:val="2"/>
          <w:sz w:val="28"/>
          <w:szCs w:val="28"/>
          <w:highlight w:val="none"/>
          <w:lang w:val="en-US" w:eastAsia="zh-CN" w:bidi="ar-SA"/>
        </w:rPr>
        <w:t>《2009陕西省建设工程工程量清单计价规则》、《陕西绿化工程消耗量定额》（2004）及其勘误表（2009）、《陕西省绿化工程价目表》（2009）、《陕西省绿化工程价目表》（2009）及其他相关文件；《陕西省绿化工程价目表》（2009）及相配套的计价费率；</w:t>
      </w:r>
    </w:p>
    <w:p w14:paraId="7E9ADCCD">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560" w:firstLineChars="200"/>
        <w:jc w:val="both"/>
        <w:textAlignment w:val="baseline"/>
        <w:rPr>
          <w:rStyle w:val="7"/>
          <w:rFonts w:hint="eastAsia" w:ascii="宋体" w:hAnsi="宋体" w:eastAsia="宋体" w:cs="宋体"/>
          <w:b w:val="0"/>
          <w:i w:val="0"/>
          <w:caps w:val="0"/>
          <w:spacing w:val="0"/>
          <w:w w:val="100"/>
          <w:kern w:val="2"/>
          <w:sz w:val="28"/>
          <w:szCs w:val="28"/>
          <w:highlight w:val="none"/>
          <w:lang w:val="en-US" w:eastAsia="zh-CN" w:bidi="ar-SA"/>
        </w:rPr>
      </w:pPr>
      <w:r>
        <w:rPr>
          <w:rStyle w:val="7"/>
          <w:rFonts w:hint="eastAsia" w:ascii="宋体" w:hAnsi="宋体" w:eastAsia="宋体" w:cs="宋体"/>
          <w:b w:val="0"/>
          <w:i w:val="0"/>
          <w:caps w:val="0"/>
          <w:spacing w:val="0"/>
          <w:w w:val="100"/>
          <w:kern w:val="2"/>
          <w:sz w:val="28"/>
          <w:szCs w:val="28"/>
          <w:highlight w:val="none"/>
          <w:lang w:val="en-US" w:eastAsia="zh-CN" w:bidi="ar-SA"/>
        </w:rPr>
        <w:t>2、陕建发﹝2017﹞270号文《关于增加建设工程扬尘治理专项措施费》的通知；</w:t>
      </w:r>
    </w:p>
    <w:p w14:paraId="38161DA7">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560" w:firstLineChars="200"/>
        <w:jc w:val="both"/>
        <w:textAlignment w:val="baseline"/>
        <w:rPr>
          <w:rStyle w:val="7"/>
          <w:rFonts w:hint="eastAsia" w:ascii="宋体" w:hAnsi="宋体" w:eastAsia="宋体" w:cs="宋体"/>
          <w:b w:val="0"/>
          <w:i w:val="0"/>
          <w:caps w:val="0"/>
          <w:color w:val="000000"/>
          <w:spacing w:val="0"/>
          <w:w w:val="100"/>
          <w:kern w:val="0"/>
          <w:sz w:val="28"/>
          <w:szCs w:val="28"/>
          <w:highlight w:val="none"/>
          <w:lang w:val="en-US" w:eastAsia="zh-CN" w:bidi="ar-SA"/>
        </w:rPr>
      </w:pPr>
      <w:r>
        <w:rPr>
          <w:rStyle w:val="7"/>
          <w:rFonts w:hint="eastAsia" w:ascii="宋体" w:hAnsi="宋体" w:eastAsia="宋体" w:cs="宋体"/>
          <w:b w:val="0"/>
          <w:i w:val="0"/>
          <w:caps w:val="0"/>
          <w:spacing w:val="0"/>
          <w:w w:val="100"/>
          <w:kern w:val="2"/>
          <w:sz w:val="28"/>
          <w:szCs w:val="28"/>
          <w:highlight w:val="none"/>
          <w:lang w:val="en-US" w:eastAsia="zh-CN" w:bidi="ar-SA"/>
        </w:rPr>
        <w:t>3、《陕建发</w:t>
      </w:r>
      <w:r>
        <w:rPr>
          <w:rStyle w:val="7"/>
          <w:rFonts w:hint="eastAsia" w:ascii="宋体" w:hAnsi="宋体" w:eastAsia="宋体" w:cs="宋体"/>
          <w:bCs/>
          <w:color w:val="000000"/>
          <w:kern w:val="0"/>
          <w:sz w:val="28"/>
          <w:szCs w:val="28"/>
        </w:rPr>
        <w:t>﹝</w:t>
      </w:r>
      <w:r>
        <w:rPr>
          <w:rStyle w:val="7"/>
          <w:rFonts w:hint="eastAsia" w:ascii="宋体" w:hAnsi="宋体" w:eastAsia="宋体" w:cs="宋体"/>
          <w:b w:val="0"/>
          <w:i w:val="0"/>
          <w:caps w:val="0"/>
          <w:spacing w:val="0"/>
          <w:w w:val="100"/>
          <w:kern w:val="2"/>
          <w:sz w:val="28"/>
          <w:szCs w:val="28"/>
          <w:highlight w:val="none"/>
          <w:lang w:val="en-US" w:eastAsia="zh-CN" w:bidi="ar-SA"/>
        </w:rPr>
        <w:t>2021</w:t>
      </w:r>
      <w:r>
        <w:rPr>
          <w:rStyle w:val="7"/>
          <w:rFonts w:hint="eastAsia" w:ascii="宋体" w:hAnsi="宋体" w:eastAsia="宋体" w:cs="宋体"/>
          <w:bCs/>
          <w:color w:val="000000"/>
          <w:kern w:val="0"/>
          <w:sz w:val="28"/>
          <w:szCs w:val="28"/>
        </w:rPr>
        <w:t>﹞</w:t>
      </w:r>
      <w:r>
        <w:rPr>
          <w:rStyle w:val="7"/>
          <w:rFonts w:hint="eastAsia" w:ascii="宋体" w:hAnsi="宋体" w:eastAsia="宋体" w:cs="宋体"/>
          <w:b w:val="0"/>
          <w:i w:val="0"/>
          <w:caps w:val="0"/>
          <w:spacing w:val="0"/>
          <w:w w:val="100"/>
          <w:kern w:val="2"/>
          <w:sz w:val="28"/>
          <w:szCs w:val="28"/>
          <w:highlight w:val="none"/>
          <w:lang w:val="en-US" w:eastAsia="zh-CN" w:bidi="ar-SA"/>
        </w:rPr>
        <w:t>1097号文《关于调整房屋建筑和市政基础设施工程工程量清单计价综合人工单价的通知》；</w:t>
      </w:r>
    </w:p>
    <w:p w14:paraId="27102D3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23" w:leftChars="11" w:firstLine="560" w:firstLineChars="200"/>
        <w:jc w:val="left"/>
        <w:textAlignment w:val="baseline"/>
        <w:rPr>
          <w:rFonts w:hint="eastAsia" w:ascii="宋体" w:hAnsi="宋体" w:eastAsia="宋体" w:cs="宋体"/>
          <w:sz w:val="28"/>
          <w:szCs w:val="28"/>
          <w:highlight w:val="none"/>
          <w:lang w:val="en-US" w:eastAsia="zh-CN"/>
        </w:rPr>
      </w:pPr>
      <w:r>
        <w:rPr>
          <w:rStyle w:val="7"/>
          <w:rFonts w:hint="eastAsia" w:ascii="宋体" w:hAnsi="宋体" w:eastAsia="宋体" w:cs="宋体"/>
          <w:b w:val="0"/>
          <w:i w:val="0"/>
          <w:caps w:val="0"/>
          <w:color w:val="000000"/>
          <w:spacing w:val="0"/>
          <w:w w:val="100"/>
          <w:kern w:val="0"/>
          <w:sz w:val="28"/>
          <w:szCs w:val="28"/>
          <w:highlight w:val="none"/>
          <w:lang w:val="en-US" w:eastAsia="zh-CN" w:bidi="ar-SA"/>
        </w:rPr>
        <w:t>4、</w:t>
      </w:r>
      <w:r>
        <w:rPr>
          <w:rFonts w:hint="eastAsia" w:ascii="宋体" w:hAnsi="宋体" w:eastAsia="宋体" w:cs="宋体"/>
          <w:color w:val="000000"/>
          <w:sz w:val="28"/>
          <w:szCs w:val="28"/>
          <w:highlight w:val="none"/>
          <w:lang w:val="en-US" w:eastAsia="zh-CN"/>
        </w:rPr>
        <w:t>陕建发</w:t>
      </w:r>
      <w:r>
        <w:rPr>
          <w:rStyle w:val="7"/>
          <w:rFonts w:hint="eastAsia" w:ascii="宋体" w:hAnsi="宋体" w:eastAsia="宋体" w:cs="宋体"/>
          <w:bCs/>
          <w:color w:val="000000"/>
          <w:kern w:val="0"/>
          <w:sz w:val="28"/>
          <w:szCs w:val="28"/>
        </w:rPr>
        <w:t>﹝</w:t>
      </w:r>
      <w:r>
        <w:rPr>
          <w:rFonts w:hint="eastAsia" w:ascii="宋体" w:hAnsi="宋体" w:eastAsia="宋体" w:cs="宋体"/>
          <w:color w:val="000000"/>
          <w:sz w:val="28"/>
          <w:szCs w:val="28"/>
          <w:highlight w:val="none"/>
          <w:lang w:val="en-US" w:eastAsia="zh-CN"/>
        </w:rPr>
        <w:t>2019</w:t>
      </w:r>
      <w:r>
        <w:rPr>
          <w:rStyle w:val="7"/>
          <w:rFonts w:hint="eastAsia" w:ascii="宋体" w:hAnsi="宋体" w:eastAsia="宋体" w:cs="宋体"/>
          <w:bCs/>
          <w:color w:val="000000"/>
          <w:kern w:val="0"/>
          <w:sz w:val="28"/>
          <w:szCs w:val="28"/>
        </w:rPr>
        <w:t>﹞</w:t>
      </w:r>
      <w:r>
        <w:rPr>
          <w:rFonts w:hint="eastAsia" w:ascii="宋体" w:hAnsi="宋体" w:eastAsia="宋体" w:cs="宋体"/>
          <w:color w:val="000000"/>
          <w:sz w:val="28"/>
          <w:szCs w:val="28"/>
          <w:highlight w:val="none"/>
          <w:lang w:val="en-US" w:eastAsia="zh-CN"/>
        </w:rPr>
        <w:t>45号文《关于调整我省建设工程计价依据》的通知</w:t>
      </w:r>
      <w:r>
        <w:rPr>
          <w:rFonts w:hint="eastAsia" w:ascii="宋体" w:hAnsi="宋体" w:eastAsia="宋体" w:cs="宋体"/>
          <w:sz w:val="28"/>
          <w:szCs w:val="28"/>
          <w:highlight w:val="none"/>
          <w:lang w:val="en-US" w:eastAsia="zh-CN"/>
        </w:rPr>
        <w:t>；</w:t>
      </w:r>
    </w:p>
    <w:p w14:paraId="2EF10592">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560" w:firstLineChars="200"/>
        <w:jc w:val="both"/>
        <w:textAlignment w:val="baseline"/>
        <w:rPr>
          <w:rStyle w:val="7"/>
          <w:rFonts w:hint="eastAsia" w:ascii="宋体" w:hAnsi="宋体" w:eastAsia="宋体" w:cs="宋体"/>
          <w:b w:val="0"/>
          <w:i w:val="0"/>
          <w:caps w:val="0"/>
          <w:spacing w:val="0"/>
          <w:w w:val="100"/>
          <w:kern w:val="2"/>
          <w:sz w:val="28"/>
          <w:szCs w:val="28"/>
          <w:highlight w:val="none"/>
          <w:lang w:val="en-US" w:eastAsia="zh-CN" w:bidi="ar-SA"/>
        </w:rPr>
      </w:pPr>
      <w:r>
        <w:rPr>
          <w:rStyle w:val="7"/>
          <w:rFonts w:hint="eastAsia" w:ascii="宋体" w:hAnsi="宋体" w:eastAsia="宋体" w:cs="宋体"/>
          <w:b w:val="0"/>
          <w:i w:val="0"/>
          <w:caps w:val="0"/>
          <w:spacing w:val="0"/>
          <w:w w:val="100"/>
          <w:kern w:val="2"/>
          <w:sz w:val="28"/>
          <w:szCs w:val="28"/>
          <w:highlight w:val="none"/>
          <w:lang w:val="en-US" w:eastAsia="zh-CN" w:bidi="ar-SA"/>
        </w:rPr>
        <w:t>5、陕建发</w:t>
      </w:r>
      <w:r>
        <w:rPr>
          <w:rStyle w:val="7"/>
          <w:rFonts w:hint="eastAsia" w:ascii="宋体" w:hAnsi="宋体" w:eastAsia="宋体" w:cs="宋体"/>
          <w:bCs/>
          <w:color w:val="000000"/>
          <w:kern w:val="0"/>
          <w:sz w:val="28"/>
          <w:szCs w:val="28"/>
        </w:rPr>
        <w:t>﹝</w:t>
      </w:r>
      <w:r>
        <w:rPr>
          <w:rStyle w:val="7"/>
          <w:rFonts w:hint="eastAsia" w:ascii="宋体" w:hAnsi="宋体" w:eastAsia="宋体" w:cs="宋体"/>
          <w:b w:val="0"/>
          <w:i w:val="0"/>
          <w:caps w:val="0"/>
          <w:spacing w:val="0"/>
          <w:w w:val="100"/>
          <w:kern w:val="2"/>
          <w:sz w:val="28"/>
          <w:szCs w:val="28"/>
          <w:highlight w:val="none"/>
          <w:lang w:val="en-US" w:eastAsia="zh-CN" w:bidi="ar-SA"/>
        </w:rPr>
        <w:t>2019</w:t>
      </w:r>
      <w:r>
        <w:rPr>
          <w:rStyle w:val="7"/>
          <w:rFonts w:hint="eastAsia" w:ascii="宋体" w:hAnsi="宋体" w:eastAsia="宋体" w:cs="宋体"/>
          <w:bCs/>
          <w:color w:val="000000"/>
          <w:kern w:val="0"/>
          <w:sz w:val="28"/>
          <w:szCs w:val="28"/>
        </w:rPr>
        <w:t>﹞</w:t>
      </w:r>
      <w:r>
        <w:rPr>
          <w:rStyle w:val="7"/>
          <w:rFonts w:hint="eastAsia" w:ascii="宋体" w:hAnsi="宋体" w:eastAsia="宋体" w:cs="宋体"/>
          <w:b w:val="0"/>
          <w:i w:val="0"/>
          <w:caps w:val="0"/>
          <w:spacing w:val="0"/>
          <w:w w:val="100"/>
          <w:kern w:val="2"/>
          <w:sz w:val="28"/>
          <w:szCs w:val="28"/>
          <w:highlight w:val="none"/>
          <w:lang w:val="en-US" w:eastAsia="zh-CN" w:bidi="ar-SA"/>
        </w:rPr>
        <w:t>1246号文《关于发布我省落实建筑工人实名制管理计价依据的通知》；</w:t>
      </w:r>
    </w:p>
    <w:p w14:paraId="416FA75A">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560" w:firstLineChars="200"/>
        <w:jc w:val="both"/>
        <w:textAlignment w:val="baseline"/>
        <w:rPr>
          <w:rStyle w:val="7"/>
          <w:rFonts w:hint="eastAsia" w:ascii="宋体" w:hAnsi="宋体" w:eastAsia="宋体" w:cs="宋体"/>
          <w:b w:val="0"/>
          <w:i w:val="0"/>
          <w:caps w:val="0"/>
          <w:spacing w:val="0"/>
          <w:w w:val="100"/>
          <w:kern w:val="2"/>
          <w:sz w:val="28"/>
          <w:szCs w:val="28"/>
          <w:highlight w:val="none"/>
          <w:lang w:val="en-US" w:eastAsia="zh-CN" w:bidi="ar-SA"/>
        </w:rPr>
      </w:pPr>
      <w:r>
        <w:rPr>
          <w:rStyle w:val="7"/>
          <w:rFonts w:hint="eastAsia" w:ascii="宋体" w:hAnsi="宋体" w:eastAsia="宋体" w:cs="宋体"/>
          <w:b w:val="0"/>
          <w:i w:val="0"/>
          <w:caps w:val="0"/>
          <w:spacing w:val="0"/>
          <w:w w:val="100"/>
          <w:kern w:val="2"/>
          <w:sz w:val="28"/>
          <w:szCs w:val="28"/>
          <w:highlight w:val="none"/>
          <w:lang w:val="en-US" w:eastAsia="zh-CN" w:bidi="ar-SA"/>
        </w:rPr>
        <w:t>6、陕建发</w:t>
      </w:r>
      <w:r>
        <w:rPr>
          <w:rStyle w:val="7"/>
          <w:rFonts w:hint="eastAsia" w:ascii="宋体" w:hAnsi="宋体" w:eastAsia="宋体" w:cs="宋体"/>
          <w:bCs/>
          <w:color w:val="000000"/>
          <w:kern w:val="0"/>
          <w:sz w:val="28"/>
          <w:szCs w:val="28"/>
        </w:rPr>
        <w:t>﹝</w:t>
      </w:r>
      <w:r>
        <w:rPr>
          <w:rStyle w:val="7"/>
          <w:rFonts w:hint="eastAsia" w:ascii="宋体" w:hAnsi="宋体" w:eastAsia="宋体" w:cs="宋体"/>
          <w:b w:val="0"/>
          <w:i w:val="0"/>
          <w:caps w:val="0"/>
          <w:spacing w:val="0"/>
          <w:w w:val="100"/>
          <w:kern w:val="2"/>
          <w:sz w:val="28"/>
          <w:szCs w:val="28"/>
          <w:highlight w:val="none"/>
          <w:lang w:val="en-US" w:eastAsia="zh-CN" w:bidi="ar-SA"/>
        </w:rPr>
        <w:t>2020</w:t>
      </w:r>
      <w:r>
        <w:rPr>
          <w:rStyle w:val="7"/>
          <w:rFonts w:hint="eastAsia" w:ascii="宋体" w:hAnsi="宋体" w:eastAsia="宋体" w:cs="宋体"/>
          <w:bCs/>
          <w:color w:val="000000"/>
          <w:kern w:val="0"/>
          <w:sz w:val="28"/>
          <w:szCs w:val="28"/>
        </w:rPr>
        <w:t>﹞</w:t>
      </w:r>
      <w:r>
        <w:rPr>
          <w:rStyle w:val="7"/>
          <w:rFonts w:hint="eastAsia" w:ascii="宋体" w:hAnsi="宋体" w:eastAsia="宋体" w:cs="宋体"/>
          <w:b w:val="0"/>
          <w:i w:val="0"/>
          <w:caps w:val="0"/>
          <w:spacing w:val="0"/>
          <w:w w:val="100"/>
          <w:kern w:val="2"/>
          <w:sz w:val="28"/>
          <w:szCs w:val="28"/>
          <w:highlight w:val="none"/>
          <w:lang w:val="en-US" w:eastAsia="zh-CN" w:bidi="ar-SA"/>
        </w:rPr>
        <w:t>1097号文《关于建筑施工安全生产责任保险费用计价的通知》；</w:t>
      </w:r>
    </w:p>
    <w:p w14:paraId="38BB13F6">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560" w:firstLineChars="200"/>
        <w:jc w:val="both"/>
        <w:textAlignment w:val="baseline"/>
        <w:rPr>
          <w:rStyle w:val="7"/>
          <w:rFonts w:hint="eastAsia" w:ascii="宋体" w:hAnsi="宋体" w:eastAsia="宋体" w:cs="宋体"/>
          <w:b w:val="0"/>
          <w:i w:val="0"/>
          <w:caps w:val="0"/>
          <w:spacing w:val="0"/>
          <w:w w:val="100"/>
          <w:kern w:val="2"/>
          <w:sz w:val="28"/>
          <w:szCs w:val="28"/>
          <w:highlight w:val="none"/>
          <w:lang w:val="en-US" w:eastAsia="zh-CN" w:bidi="ar-SA"/>
        </w:rPr>
      </w:pPr>
      <w:r>
        <w:rPr>
          <w:rStyle w:val="7"/>
          <w:rFonts w:hint="eastAsia" w:ascii="宋体" w:hAnsi="宋体" w:eastAsia="宋体" w:cs="宋体"/>
          <w:b w:val="0"/>
          <w:i w:val="0"/>
          <w:caps w:val="0"/>
          <w:spacing w:val="0"/>
          <w:w w:val="100"/>
          <w:kern w:val="2"/>
          <w:sz w:val="28"/>
          <w:szCs w:val="28"/>
          <w:highlight w:val="none"/>
          <w:lang w:val="en-US" w:eastAsia="zh-CN" w:bidi="ar-SA"/>
        </w:rPr>
        <w:t>7、陕建发</w:t>
      </w:r>
      <w:r>
        <w:rPr>
          <w:rStyle w:val="7"/>
          <w:rFonts w:hint="eastAsia" w:ascii="宋体" w:hAnsi="宋体" w:eastAsia="宋体" w:cs="宋体"/>
          <w:bCs/>
          <w:color w:val="000000"/>
          <w:kern w:val="0"/>
          <w:sz w:val="28"/>
          <w:szCs w:val="28"/>
        </w:rPr>
        <w:t>﹝</w:t>
      </w:r>
      <w:r>
        <w:rPr>
          <w:rStyle w:val="7"/>
          <w:rFonts w:hint="eastAsia" w:ascii="宋体" w:hAnsi="宋体" w:eastAsia="宋体" w:cs="宋体"/>
          <w:b w:val="0"/>
          <w:i w:val="0"/>
          <w:caps w:val="0"/>
          <w:spacing w:val="0"/>
          <w:w w:val="100"/>
          <w:kern w:val="2"/>
          <w:sz w:val="28"/>
          <w:szCs w:val="28"/>
          <w:highlight w:val="none"/>
          <w:lang w:val="en-US" w:eastAsia="zh-CN" w:bidi="ar-SA"/>
        </w:rPr>
        <w:t>2021</w:t>
      </w:r>
      <w:r>
        <w:rPr>
          <w:rStyle w:val="7"/>
          <w:rFonts w:hint="eastAsia" w:ascii="宋体" w:hAnsi="宋体" w:eastAsia="宋体" w:cs="宋体"/>
          <w:bCs/>
          <w:color w:val="000000"/>
          <w:kern w:val="0"/>
          <w:sz w:val="28"/>
          <w:szCs w:val="28"/>
        </w:rPr>
        <w:t>﹞</w:t>
      </w:r>
      <w:r>
        <w:rPr>
          <w:rStyle w:val="7"/>
          <w:rFonts w:hint="eastAsia" w:ascii="宋体" w:hAnsi="宋体" w:eastAsia="宋体" w:cs="宋体"/>
          <w:b w:val="0"/>
          <w:i w:val="0"/>
          <w:caps w:val="0"/>
          <w:spacing w:val="0"/>
          <w:w w:val="100"/>
          <w:kern w:val="2"/>
          <w:sz w:val="28"/>
          <w:szCs w:val="28"/>
          <w:highlight w:val="none"/>
          <w:lang w:val="en-US" w:eastAsia="zh-CN" w:bidi="ar-SA"/>
        </w:rPr>
        <w:t>1021号文《关于全省统一停止收缴建筑业劳保费用的通知》；</w:t>
      </w:r>
    </w:p>
    <w:p w14:paraId="35FCD468">
      <w:pPr>
        <w:numPr>
          <w:ilvl w:val="0"/>
          <w:numId w:val="0"/>
        </w:numPr>
        <w:ind w:firstLine="560" w:firstLineChars="200"/>
        <w:rPr>
          <w:rFonts w:hint="eastAsia" w:ascii="宋体" w:hAnsi="宋体" w:eastAsia="宋体" w:cs="宋体"/>
          <w:sz w:val="28"/>
          <w:szCs w:val="28"/>
          <w:lang w:val="en-US" w:eastAsia="zh-CN"/>
        </w:rPr>
      </w:pPr>
      <w:r>
        <w:rPr>
          <w:rStyle w:val="7"/>
          <w:rFonts w:hint="eastAsia" w:ascii="宋体" w:hAnsi="宋体" w:eastAsia="宋体" w:cs="宋体"/>
          <w:b w:val="0"/>
          <w:i w:val="0"/>
          <w:caps w:val="0"/>
          <w:spacing w:val="0"/>
          <w:w w:val="100"/>
          <w:kern w:val="2"/>
          <w:sz w:val="28"/>
          <w:szCs w:val="28"/>
          <w:highlight w:val="none"/>
          <w:lang w:val="en-US" w:eastAsia="zh-CN" w:bidi="ar-SA"/>
        </w:rPr>
        <w:t>8、</w:t>
      </w:r>
      <w:r>
        <w:rPr>
          <w:rStyle w:val="7"/>
          <w:rFonts w:hint="eastAsia" w:ascii="宋体" w:hAnsi="宋体" w:cs="宋体"/>
          <w:b w:val="0"/>
          <w:i w:val="0"/>
          <w:caps w:val="0"/>
          <w:spacing w:val="0"/>
          <w:w w:val="100"/>
          <w:kern w:val="2"/>
          <w:sz w:val="28"/>
          <w:szCs w:val="28"/>
          <w:highlight w:val="none"/>
          <w:lang w:val="en-US" w:eastAsia="zh-CN" w:bidi="ar-SA"/>
        </w:rPr>
        <w:t>软</w:t>
      </w:r>
      <w:r>
        <w:rPr>
          <w:rFonts w:hint="eastAsia" w:ascii="宋体" w:hAnsi="宋体" w:eastAsia="宋体" w:cs="宋体"/>
          <w:sz w:val="28"/>
          <w:szCs w:val="28"/>
          <w:lang w:val="en-US" w:eastAsia="zh-CN"/>
        </w:rPr>
        <w:t>件版本号：广联达GBQ6.4100.23.12</w:t>
      </w:r>
      <w:r>
        <w:rPr>
          <w:rFonts w:hint="eastAsia" w:ascii="宋体" w:hAnsi="宋体" w:cs="宋体"/>
          <w:sz w:val="28"/>
          <w:szCs w:val="28"/>
          <w:lang w:val="en-US" w:eastAsia="zh-CN"/>
        </w:rPr>
        <w:t>2</w:t>
      </w:r>
      <w:r>
        <w:rPr>
          <w:rFonts w:hint="eastAsia" w:ascii="宋体" w:hAnsi="宋体" w:eastAsia="宋体" w:cs="宋体"/>
          <w:sz w:val="28"/>
          <w:szCs w:val="28"/>
          <w:lang w:val="en-US" w:eastAsia="zh-CN"/>
        </w:rPr>
        <w:t>；</w:t>
      </w:r>
    </w:p>
    <w:p w14:paraId="70456F3E">
      <w:pPr>
        <w:numPr>
          <w:ilvl w:val="0"/>
          <w:numId w:val="0"/>
        </w:numPr>
        <w:ind w:firstLine="560" w:firstLineChars="200"/>
        <w:rPr>
          <w:rFonts w:hint="default" w:ascii="宋体" w:hAnsi="宋体" w:eastAsia="宋体" w:cs="宋体"/>
          <w:sz w:val="28"/>
          <w:szCs w:val="28"/>
          <w:lang w:val="en-US" w:eastAsia="zh-CN"/>
        </w:rPr>
      </w:pPr>
      <w:r>
        <w:rPr>
          <w:rFonts w:hint="eastAsia" w:ascii="宋体" w:hAnsi="宋体" w:cs="宋体"/>
          <w:sz w:val="28"/>
          <w:szCs w:val="28"/>
          <w:lang w:val="en-US" w:eastAsia="zh-CN"/>
        </w:rPr>
        <w:t>9</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现行的有关标准、规范、法律、法规、规章制度等</w:t>
      </w:r>
      <w:r>
        <w:rPr>
          <w:rFonts w:hint="eastAsia" w:ascii="宋体" w:hAnsi="宋体" w:eastAsia="宋体" w:cs="宋体"/>
          <w:sz w:val="28"/>
          <w:szCs w:val="28"/>
          <w:lang w:val="en-US" w:eastAsia="zh-CN"/>
        </w:rPr>
        <w:t>；</w:t>
      </w:r>
    </w:p>
    <w:p w14:paraId="56103909">
      <w:pPr>
        <w:numPr>
          <w:ilvl w:val="0"/>
          <w:numId w:val="0"/>
        </w:numPr>
        <w:ind w:firstLine="560" w:firstLineChars="200"/>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1</w:t>
      </w:r>
      <w:r>
        <w:rPr>
          <w:rFonts w:hint="eastAsia" w:ascii="宋体" w:hAnsi="宋体" w:cs="宋体"/>
          <w:sz w:val="28"/>
          <w:szCs w:val="28"/>
          <w:lang w:val="en-US" w:eastAsia="zh-CN"/>
        </w:rPr>
        <w:t>0</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与建设工程项目有关的标准、规范、图集、技术资料。</w:t>
      </w:r>
    </w:p>
    <w:p w14:paraId="3D47E0D2">
      <w:pPr>
        <w:keepNext w:val="0"/>
        <w:keepLines w:val="0"/>
        <w:pageBreakBefore w:val="0"/>
        <w:kinsoku/>
        <w:wordWrap/>
        <w:overflowPunct/>
        <w:topLinePunct w:val="0"/>
        <w:autoSpaceDE/>
        <w:autoSpaceDN/>
        <w:bidi w:val="0"/>
        <w:adjustRightInd/>
        <w:snapToGrid/>
        <w:spacing w:line="500" w:lineRule="exact"/>
        <w:ind w:right="0" w:rightChars="0"/>
        <w:textAlignment w:val="auto"/>
        <w:outlineLvl w:val="9"/>
        <w:rPr>
          <w:rFonts w:hint="eastAsia" w:ascii="宋体" w:hAnsi="宋体" w:cs="宋体"/>
          <w:sz w:val="28"/>
          <w:szCs w:val="28"/>
        </w:rPr>
      </w:pPr>
      <w:r>
        <w:rPr>
          <w:rFonts w:hint="eastAsia" w:ascii="宋体" w:hAnsi="宋体" w:cs="宋体"/>
          <w:sz w:val="28"/>
          <w:szCs w:val="28"/>
          <w:lang w:val="en-US" w:eastAsia="zh-CN"/>
        </w:rPr>
        <w:t>三、其他说明</w:t>
      </w:r>
      <w:r>
        <w:rPr>
          <w:rFonts w:hint="eastAsia" w:ascii="宋体" w:hAnsi="宋体" w:cs="宋体"/>
          <w:sz w:val="28"/>
          <w:szCs w:val="28"/>
        </w:rPr>
        <w:t xml:space="preserve">： </w:t>
      </w:r>
    </w:p>
    <w:p w14:paraId="7975D1F1">
      <w:pPr>
        <w:keepNext w:val="0"/>
        <w:keepLines w:val="0"/>
        <w:pageBreakBefore w:val="0"/>
        <w:kinsoku/>
        <w:wordWrap/>
        <w:overflowPunct/>
        <w:topLinePunct w:val="0"/>
        <w:autoSpaceDE/>
        <w:autoSpaceDN/>
        <w:bidi w:val="0"/>
        <w:adjustRightInd/>
        <w:snapToGrid/>
        <w:spacing w:line="500" w:lineRule="exact"/>
        <w:ind w:right="0" w:rightChars="0"/>
        <w:textAlignment w:val="auto"/>
        <w:outlineLvl w:val="9"/>
        <w:rPr>
          <w:rFonts w:hint="default" w:ascii="宋体" w:hAnsi="宋体" w:eastAsia="宋体" w:cs="宋体"/>
          <w:sz w:val="28"/>
          <w:szCs w:val="28"/>
          <w:lang w:val="en-US" w:eastAsia="zh-CN"/>
        </w:rPr>
      </w:pPr>
      <w:r>
        <w:rPr>
          <w:rFonts w:hint="eastAsia" w:ascii="宋体" w:hAnsi="宋体" w:cs="宋体"/>
          <w:sz w:val="28"/>
          <w:szCs w:val="28"/>
          <w:lang w:val="en-US" w:eastAsia="zh-CN"/>
        </w:rPr>
        <w:t xml:space="preserve">    1、暂列金额120000.00元。</w:t>
      </w:r>
    </w:p>
    <w:p w14:paraId="649120C6">
      <w:pPr>
        <w:numPr>
          <w:ilvl w:val="0"/>
          <w:numId w:val="0"/>
        </w:numPr>
        <w:ind w:firstLine="560" w:firstLineChars="200"/>
        <w:rPr>
          <w:rFonts w:hint="default" w:ascii="宋体" w:hAnsi="宋体" w:eastAsia="宋体" w:cs="宋体"/>
          <w:sz w:val="28"/>
          <w:szCs w:val="28"/>
          <w:lang w:val="en-US" w:eastAsia="zh-CN"/>
        </w:rPr>
      </w:pPr>
    </w:p>
    <w:sectPr>
      <w:headerReference r:id="rId3" w:type="default"/>
      <w:pgSz w:w="11906" w:h="16838"/>
      <w:pgMar w:top="1418"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6B5E08">
    <w:pPr>
      <w:pStyle w:val="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A53FCB"/>
    <w:multiLevelType w:val="singleLevel"/>
    <w:tmpl w:val="21A53FCB"/>
    <w:lvl w:ilvl="0" w:tentative="0">
      <w:start w:val="1"/>
      <w:numFmt w:val="decimal"/>
      <w:suff w:val="nothing"/>
      <w:lvlText w:val="%1、"/>
      <w:lvlJc w:val="left"/>
    </w:lvl>
  </w:abstractNum>
  <w:abstractNum w:abstractNumId="1">
    <w:nsid w:val="60777422"/>
    <w:multiLevelType w:val="multilevel"/>
    <w:tmpl w:val="60777422"/>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ViNjU0NWQyY2RiN2U2NTlhMzVkMGVkMmI4MWI3OWYifQ=="/>
  </w:docVars>
  <w:rsids>
    <w:rsidRoot w:val="3239337D"/>
    <w:rsid w:val="04F77D8A"/>
    <w:rsid w:val="05872E7F"/>
    <w:rsid w:val="23CB5114"/>
    <w:rsid w:val="2D456204"/>
    <w:rsid w:val="2EEF553A"/>
    <w:rsid w:val="3239337D"/>
    <w:rsid w:val="36184211"/>
    <w:rsid w:val="42C81A14"/>
    <w:rsid w:val="518357C9"/>
    <w:rsid w:val="6F6E29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6">
    <w:name w:val="无间隔1"/>
    <w:qFormat/>
    <w:uiPriority w:val="1"/>
    <w:pPr>
      <w:widowControl w:val="0"/>
    </w:pPr>
    <w:rPr>
      <w:rFonts w:ascii="Calibri" w:hAnsi="Calibri" w:eastAsia="宋体" w:cs="Times New Roman"/>
      <w:kern w:val="2"/>
      <w:sz w:val="21"/>
      <w:szCs w:val="22"/>
      <w:lang w:val="en-US" w:eastAsia="zh-CN" w:bidi="ar-SA"/>
    </w:rPr>
  </w:style>
  <w:style w:type="character" w:customStyle="1" w:styleId="7">
    <w:name w:val="NormalCharacter"/>
    <w:qFormat/>
    <w:uiPriority w:val="0"/>
    <w:rPr>
      <w:rFonts w:ascii="Calibri" w:hAnsi="Calibri"/>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486</Words>
  <Characters>561</Characters>
  <Lines>0</Lines>
  <Paragraphs>0</Paragraphs>
  <TotalTime>1</TotalTime>
  <ScaleCrop>false</ScaleCrop>
  <LinksUpToDate>false</LinksUpToDate>
  <CharactersWithSpaces>567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2024-06-07T08:05:00Z</dcterms:created>
  <dc:creator>苏琳</dc:creator>
  <cp:lastModifiedBy>志标造价</cp:lastModifiedBy>
  <dcterms:modified xsi:type="dcterms:W3CDTF">2025-06-30T09:01:49Z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560E28B830364CB184A1476C1B4A2FBC_13</vt:lpwstr>
  </property>
  <property fmtid="{D5CDD505-2E9C-101B-9397-08002B2CF9AE}" pid="4" name="KSOTemplateDocerSaveRecord">
    <vt:lpwstr>eyJoZGlkIjoiYTRmMGMwMzg3YmNhZDY2ZTFmM2NhODhmMjNlZmVhMjgiLCJ1c2VySWQiOiI5MzM5ODQzMzUifQ==</vt:lpwstr>
  </property>
</Properties>
</file>