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版本号：SXZCZ-2025-ZHF601520250709002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养老服务“千人培训”项目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SXZCZ-2025-ZHF6015</w:t>
      </w:r>
      <w:r>
        <w:br/>
      </w:r>
      <w:r>
        <w:br/>
      </w:r>
      <w:r>
        <w:br/>
      </w:r>
    </w:p>
    <w:p>
      <w:pPr>
        <w:pStyle w:val="null3"/>
        <w:jc w:val="center"/>
        <w:outlineLvl w:val="2"/>
      </w:pPr>
      <w:r>
        <w:rPr>
          <w:rFonts w:ascii="仿宋_GB2312" w:hAnsi="仿宋_GB2312" w:cs="仿宋_GB2312" w:eastAsia="仿宋_GB2312"/>
          <w:sz w:val="28"/>
          <w:b/>
        </w:rPr>
        <w:t>陕西省民政厅机关</w:t>
      </w:r>
    </w:p>
    <w:p>
      <w:pPr>
        <w:pStyle w:val="null3"/>
        <w:jc w:val="center"/>
        <w:outlineLvl w:val="2"/>
      </w:pPr>
      <w:r>
        <w:rPr>
          <w:rFonts w:ascii="仿宋_GB2312" w:hAnsi="仿宋_GB2312" w:cs="仿宋_GB2312" w:eastAsia="仿宋_GB2312"/>
          <w:sz w:val="28"/>
          <w:b/>
        </w:rPr>
        <w:t>陕西中采招项目管理有限公司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陕西中采招项目管理有限公司</w:t>
      </w:r>
      <w:r>
        <w:rPr>
          <w:rFonts w:ascii="仿宋_GB2312" w:hAnsi="仿宋_GB2312" w:cs="仿宋_GB2312" w:eastAsia="仿宋_GB2312"/>
        </w:rPr>
        <w:t>（以下简称“代理机构”）受</w:t>
      </w:r>
      <w:r>
        <w:rPr>
          <w:rFonts w:ascii="仿宋_GB2312" w:hAnsi="仿宋_GB2312" w:cs="仿宋_GB2312" w:eastAsia="仿宋_GB2312"/>
        </w:rPr>
        <w:t>陕西省民政厅机关</w:t>
      </w:r>
      <w:r>
        <w:rPr>
          <w:rFonts w:ascii="仿宋_GB2312" w:hAnsi="仿宋_GB2312" w:cs="仿宋_GB2312" w:eastAsia="仿宋_GB2312"/>
        </w:rPr>
        <w:t>委托，拟对</w:t>
      </w:r>
      <w:r>
        <w:rPr>
          <w:rFonts w:ascii="仿宋_GB2312" w:hAnsi="仿宋_GB2312" w:cs="仿宋_GB2312" w:eastAsia="仿宋_GB2312"/>
        </w:rPr>
        <w:t>养老服务“千人培训”项目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SXZCZ-2025-ZHF6015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养老服务“千人培训”项目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2025年养老服务人才“千人培训"计划采取线上培训和线下授课实操相给的方式进行。同时开展面向家庭照护者的基本技能培训，继续编写养老服务系列丛书，拍摄示范性视频，免费发放培训教材和实用手册,线下计划全年培训4000人。</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须提供2023年度或2024年度经审计的财务报告（至少包括三表一注，成立时间至提交响应文件截止时间不足一年的可提供成立后任意时段的资产负债表），或投标前三个月内开户银行出具的资信证明（附开户许可证或开户银行证明）；</w:t>
      </w:r>
    </w:p>
    <w:p>
      <w:pPr>
        <w:pStyle w:val="null3"/>
      </w:pPr>
      <w:r>
        <w:rPr>
          <w:rFonts w:ascii="仿宋_GB2312" w:hAnsi="仿宋_GB2312" w:cs="仿宋_GB2312" w:eastAsia="仿宋_GB2312"/>
        </w:rPr>
        <w:t>3、税收缴纳证明：提供响应文件递交时间前一年内至少一个月已缴纳的纳税证明或完税证明凭据；其他组织和自然人提供响应文件递交时间前一年内至少一个月缴纳税收的凭据；依法免税的供应商应提供相关文件证明；</w:t>
      </w:r>
    </w:p>
    <w:p>
      <w:pPr>
        <w:pStyle w:val="null3"/>
      </w:pPr>
      <w:r>
        <w:rPr>
          <w:rFonts w:ascii="仿宋_GB2312" w:hAnsi="仿宋_GB2312" w:cs="仿宋_GB2312" w:eastAsia="仿宋_GB2312"/>
        </w:rPr>
        <w:t>4、社会保障资金缴纳证明：提供响应文件递交时间前一年内至少一个月已缴纳的社会保障资金的凭据（专用收据或社会保险缴纳清单）；依法不需要缴纳社会保障资金的供应商应提供相关文件证明；</w:t>
      </w:r>
    </w:p>
    <w:p>
      <w:pPr>
        <w:pStyle w:val="null3"/>
      </w:pPr>
      <w:r>
        <w:rPr>
          <w:rFonts w:ascii="仿宋_GB2312" w:hAnsi="仿宋_GB2312" w:cs="仿宋_GB2312" w:eastAsia="仿宋_GB2312"/>
        </w:rPr>
        <w:t>5、书面声明：出具参加本次政府采购活动前三年内在经营活动中没有重大违法记录的书面声明；</w:t>
      </w:r>
    </w:p>
    <w:p>
      <w:pPr>
        <w:pStyle w:val="null3"/>
      </w:pPr>
      <w:r>
        <w:rPr>
          <w:rFonts w:ascii="仿宋_GB2312" w:hAnsi="仿宋_GB2312" w:cs="仿宋_GB2312" w:eastAsia="仿宋_GB2312"/>
        </w:rPr>
        <w:t>6、承诺书：具备履行合同所必需的设备和专业技术能力的证明材料(由投标人根据项目需求提供说明材料或者承诺)；</w:t>
      </w:r>
    </w:p>
    <w:p>
      <w:pPr>
        <w:pStyle w:val="null3"/>
      </w:pPr>
      <w:r>
        <w:rPr>
          <w:rFonts w:ascii="仿宋_GB2312" w:hAnsi="仿宋_GB2312" w:cs="仿宋_GB2312" w:eastAsia="仿宋_GB2312"/>
        </w:rPr>
        <w:t>7、身份证明：法定代表人直接参与投标须提交法定代表人身份证明书及其身份证原件，法定代表人授权代表参加投标的，须出具授权书及被授权人身份证；</w:t>
      </w:r>
    </w:p>
    <w:p>
      <w:pPr>
        <w:pStyle w:val="null3"/>
      </w:pPr>
      <w:r>
        <w:rPr>
          <w:rFonts w:ascii="仿宋_GB2312" w:hAnsi="仿宋_GB2312" w:cs="仿宋_GB2312" w:eastAsia="仿宋_GB2312"/>
        </w:rPr>
        <w:t>8、信用信息：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在国家企业信用信息公示系统未被列入严重违法失信企业名单。（以采购代理机构在响应文件递交截止时间后当天查询记录为准）；</w:t>
      </w:r>
    </w:p>
    <w:p>
      <w:pPr>
        <w:pStyle w:val="null3"/>
      </w:pPr>
      <w:r>
        <w:rPr>
          <w:rFonts w:ascii="仿宋_GB2312" w:hAnsi="仿宋_GB2312" w:cs="仿宋_GB2312" w:eastAsia="仿宋_GB2312"/>
        </w:rPr>
        <w:t>9、联合体投标：本项目不允许联合体投标，须提供非联合体声明；</w:t>
      </w:r>
    </w:p>
    <w:p>
      <w:pPr>
        <w:pStyle w:val="null3"/>
      </w:pPr>
      <w:r>
        <w:rPr>
          <w:rFonts w:ascii="仿宋_GB2312" w:hAnsi="仿宋_GB2312" w:cs="仿宋_GB2312" w:eastAsia="仿宋_GB2312"/>
        </w:rPr>
        <w:t>10、控股关系：单位负责人为同一人或者存在控股、管理关系的不同单位，不得同时参加本招标项目投标。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须提供2023年度或2024年度经审计的财务报告（至少包括三表一注，成立时间至提交响应文件截止时间不足一年的可提供成立后任意时段的资产负债表），或投标前三个月内开户银行出具的资信证明（附开户许可证或开户银行证明）；</w:t>
      </w:r>
    </w:p>
    <w:p>
      <w:pPr>
        <w:pStyle w:val="null3"/>
      </w:pPr>
      <w:r>
        <w:rPr>
          <w:rFonts w:ascii="仿宋_GB2312" w:hAnsi="仿宋_GB2312" w:cs="仿宋_GB2312" w:eastAsia="仿宋_GB2312"/>
        </w:rPr>
        <w:t>3、税收缴纳证明：提供响应文件递交时间前一年内至少一个月已缴纳的纳税证明或完税证明凭据；其他组织和自然人提供响应文件递交时间前一年内至少一个月缴纳税收的凭据；依法免税的供应商应提供相关文件证明；</w:t>
      </w:r>
    </w:p>
    <w:p>
      <w:pPr>
        <w:pStyle w:val="null3"/>
      </w:pPr>
      <w:r>
        <w:rPr>
          <w:rFonts w:ascii="仿宋_GB2312" w:hAnsi="仿宋_GB2312" w:cs="仿宋_GB2312" w:eastAsia="仿宋_GB2312"/>
        </w:rPr>
        <w:t>4、社会保障资金缴纳证明：提供响应文件递交时间前一年内至少一个月已缴纳的社会保障资金的凭据（专用收据或社会保险缴纳清单）；依法不需要缴纳社会保障资金的供应商应提供相关文件证明；</w:t>
      </w:r>
    </w:p>
    <w:p>
      <w:pPr>
        <w:pStyle w:val="null3"/>
      </w:pPr>
      <w:r>
        <w:rPr>
          <w:rFonts w:ascii="仿宋_GB2312" w:hAnsi="仿宋_GB2312" w:cs="仿宋_GB2312" w:eastAsia="仿宋_GB2312"/>
        </w:rPr>
        <w:t>5、书面声明：出具参加本次政府采购活动前三年内在经营活动中没有重大违法记录的书面声明；</w:t>
      </w:r>
    </w:p>
    <w:p>
      <w:pPr>
        <w:pStyle w:val="null3"/>
      </w:pPr>
      <w:r>
        <w:rPr>
          <w:rFonts w:ascii="仿宋_GB2312" w:hAnsi="仿宋_GB2312" w:cs="仿宋_GB2312" w:eastAsia="仿宋_GB2312"/>
        </w:rPr>
        <w:t>6、承诺书：具备履行合同所必需的设备和专业技术能力的证明材料(由投标人根据项目需求提供说明材料或者承诺)；</w:t>
      </w:r>
    </w:p>
    <w:p>
      <w:pPr>
        <w:pStyle w:val="null3"/>
      </w:pPr>
      <w:r>
        <w:rPr>
          <w:rFonts w:ascii="仿宋_GB2312" w:hAnsi="仿宋_GB2312" w:cs="仿宋_GB2312" w:eastAsia="仿宋_GB2312"/>
        </w:rPr>
        <w:t>7、资质证明：具有民政部门和人社部门认可的养老护理员职业技能等级评价认定资质；</w:t>
      </w:r>
    </w:p>
    <w:p>
      <w:pPr>
        <w:pStyle w:val="null3"/>
      </w:pPr>
      <w:r>
        <w:rPr>
          <w:rFonts w:ascii="仿宋_GB2312" w:hAnsi="仿宋_GB2312" w:cs="仿宋_GB2312" w:eastAsia="仿宋_GB2312"/>
        </w:rPr>
        <w:t>8、身份证明：法定代表人直接参与投标须提交法定代表人身份证明书及其身份证原件，法定代表人授权代表参加投标的，须出具授权书及被授权人身份证；</w:t>
      </w:r>
    </w:p>
    <w:p>
      <w:pPr>
        <w:pStyle w:val="null3"/>
      </w:pPr>
      <w:r>
        <w:rPr>
          <w:rFonts w:ascii="仿宋_GB2312" w:hAnsi="仿宋_GB2312" w:cs="仿宋_GB2312" w:eastAsia="仿宋_GB2312"/>
        </w:rPr>
        <w:t>9、信用信息：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在国家企业信用信息公示系统未被列入严重违法失信企业名单。（以采购代理机构在响应文件递交截止时间后当天查询记录为准）；</w:t>
      </w:r>
    </w:p>
    <w:p>
      <w:pPr>
        <w:pStyle w:val="null3"/>
      </w:pPr>
      <w:r>
        <w:rPr>
          <w:rFonts w:ascii="仿宋_GB2312" w:hAnsi="仿宋_GB2312" w:cs="仿宋_GB2312" w:eastAsia="仿宋_GB2312"/>
        </w:rPr>
        <w:t>10、联合体投标：本项目不允许联合体投标，须提供非联合体声明；</w:t>
      </w:r>
    </w:p>
    <w:p>
      <w:pPr>
        <w:pStyle w:val="null3"/>
      </w:pPr>
      <w:r>
        <w:rPr>
          <w:rFonts w:ascii="仿宋_GB2312" w:hAnsi="仿宋_GB2312" w:cs="仿宋_GB2312" w:eastAsia="仿宋_GB2312"/>
        </w:rPr>
        <w:t>11、控股关系：单位负责人为同一人或者存在控股、管理关系的不同单位，不得同时参加本招标项目投标。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1、营业执照（或民非企业登记证）：具有独立承担民事责任能力的法人、其他组织或自然人，并出具合法有效的营业执照或事业单位法人证书等国家规定的相关证明，自然人参与的提供其身份证明；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2、办学许可证 ：必须持有有效的办学许可证，具有培训消防设施操作员资质；</w:t>
      </w:r>
    </w:p>
    <w:p>
      <w:pPr>
        <w:pStyle w:val="null3"/>
      </w:pPr>
      <w:r>
        <w:rPr>
          <w:rFonts w:ascii="仿宋_GB2312" w:hAnsi="仿宋_GB2312" w:cs="仿宋_GB2312" w:eastAsia="仿宋_GB2312"/>
        </w:rPr>
        <w:t>3、财务状况报告：须提供2023年度或2024年度经审计的财务报告（至少包括三表一注，成立时间至提交响应文件截止时间不足一年的可提供成立后任意时段的资产负债表），或投标前三个月内开户银行出具的资信证明（附开户许可证或开户银行证明）；</w:t>
      </w:r>
    </w:p>
    <w:p>
      <w:pPr>
        <w:pStyle w:val="null3"/>
      </w:pPr>
      <w:r>
        <w:rPr>
          <w:rFonts w:ascii="仿宋_GB2312" w:hAnsi="仿宋_GB2312" w:cs="仿宋_GB2312" w:eastAsia="仿宋_GB2312"/>
        </w:rPr>
        <w:t>4、税收缴纳证明：提供响应文件递交时间前一年内至少一个月已缴纳的纳税证明或完税证明凭据；其他组织和自然人提供响应文件递交时间前一年内至少一个月缴纳税收的凭据；依法免税的供应商应提供相关文件证明；</w:t>
      </w:r>
    </w:p>
    <w:p>
      <w:pPr>
        <w:pStyle w:val="null3"/>
      </w:pPr>
      <w:r>
        <w:rPr>
          <w:rFonts w:ascii="仿宋_GB2312" w:hAnsi="仿宋_GB2312" w:cs="仿宋_GB2312" w:eastAsia="仿宋_GB2312"/>
        </w:rPr>
        <w:t>5、社会保障资金缴纳证明：提供响应文件递交时间前一年内至少一个月已缴纳的社会保障资金的凭据（专用收据或社会保险缴纳清单）；依法不需要缴纳社会保障资金的供应商应提供相关文件证明；</w:t>
      </w:r>
    </w:p>
    <w:p>
      <w:pPr>
        <w:pStyle w:val="null3"/>
      </w:pPr>
      <w:r>
        <w:rPr>
          <w:rFonts w:ascii="仿宋_GB2312" w:hAnsi="仿宋_GB2312" w:cs="仿宋_GB2312" w:eastAsia="仿宋_GB2312"/>
        </w:rPr>
        <w:t>6、书面声明：出具参加本次政府采购活动前三年内在经营活动中没有重大违法记录的书面声明；</w:t>
      </w:r>
    </w:p>
    <w:p>
      <w:pPr>
        <w:pStyle w:val="null3"/>
      </w:pPr>
      <w:r>
        <w:rPr>
          <w:rFonts w:ascii="仿宋_GB2312" w:hAnsi="仿宋_GB2312" w:cs="仿宋_GB2312" w:eastAsia="仿宋_GB2312"/>
        </w:rPr>
        <w:t>7、承诺书：具备履行合同所必需的设备和专业技术能力的证明材料(由投标人根据项目需求提供说明材料或者承诺)；</w:t>
      </w:r>
    </w:p>
    <w:p>
      <w:pPr>
        <w:pStyle w:val="null3"/>
      </w:pPr>
      <w:r>
        <w:rPr>
          <w:rFonts w:ascii="仿宋_GB2312" w:hAnsi="仿宋_GB2312" w:cs="仿宋_GB2312" w:eastAsia="仿宋_GB2312"/>
        </w:rPr>
        <w:t>8、审核条件：投标人应经陕西省消防救援总队综合评审通过；</w:t>
      </w:r>
    </w:p>
    <w:p>
      <w:pPr>
        <w:pStyle w:val="null3"/>
      </w:pPr>
      <w:r>
        <w:rPr>
          <w:rFonts w:ascii="仿宋_GB2312" w:hAnsi="仿宋_GB2312" w:cs="仿宋_GB2312" w:eastAsia="仿宋_GB2312"/>
        </w:rPr>
        <w:t>9、身份证明：法定代表人直接参与投标须提交法定代表人身份证明书及其身份证原件，法定代表人授权代表参加投标的，须出具授权书及被授权人身份证；</w:t>
      </w:r>
    </w:p>
    <w:p>
      <w:pPr>
        <w:pStyle w:val="null3"/>
      </w:pPr>
      <w:r>
        <w:rPr>
          <w:rFonts w:ascii="仿宋_GB2312" w:hAnsi="仿宋_GB2312" w:cs="仿宋_GB2312" w:eastAsia="仿宋_GB2312"/>
        </w:rPr>
        <w:t>10、信用信息：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在国家企业信用信息公示系统未被列入严重违法失信企业名单。（以采购代理机构在响应文件递交截止时间后当天查询记录为准）；</w:t>
      </w:r>
    </w:p>
    <w:p>
      <w:pPr>
        <w:pStyle w:val="null3"/>
      </w:pPr>
      <w:r>
        <w:rPr>
          <w:rFonts w:ascii="仿宋_GB2312" w:hAnsi="仿宋_GB2312" w:cs="仿宋_GB2312" w:eastAsia="仿宋_GB2312"/>
        </w:rPr>
        <w:t>11、联合体投标：本项目不允许联合体投标，须提供非联合体声明；</w:t>
      </w:r>
    </w:p>
    <w:p>
      <w:pPr>
        <w:pStyle w:val="null3"/>
      </w:pPr>
      <w:r>
        <w:rPr>
          <w:rFonts w:ascii="仿宋_GB2312" w:hAnsi="仿宋_GB2312" w:cs="仿宋_GB2312" w:eastAsia="仿宋_GB2312"/>
        </w:rPr>
        <w:t>12、控股关系：单位负责人为同一人或者存在控股、管理关系的不同单位，不得同时参加本招标项目投标。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陕西省民政厅机关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西安市新城区东新街403号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029-63917522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陕西中采招项目管理有限公司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陕西省西安市未央区中登广场B座706室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029-86254684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采购包2：900,000.00元</w:t>
            </w:r>
          </w:p>
          <w:p>
            <w:pPr>
              <w:pStyle w:val="null3"/>
            </w:pPr>
            <w:r>
              <w:rPr>
                <w:rFonts w:ascii="仿宋_GB2312" w:hAnsi="仿宋_GB2312" w:cs="仿宋_GB2312" w:eastAsia="仿宋_GB2312"/>
              </w:rPr>
              <w:t>采购包3：2,200,000.00元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采购包2保证金金额：15,000.00元</w:t>
            </w:r>
          </w:p>
          <w:p>
            <w:pPr>
              <w:pStyle w:val="null3"/>
            </w:pPr>
            <w:r>
              <w:rPr>
                <w:rFonts w:ascii="仿宋_GB2312" w:hAnsi="仿宋_GB2312" w:cs="仿宋_GB2312" w:eastAsia="仿宋_GB2312"/>
              </w:rPr>
              <w:t>采购包3保证金金额：40,000.00元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开户名称：陕西中采招项目管理有限公司</w:t>
            </w:r>
          </w:p>
          <w:p>
            <w:pPr>
              <w:pStyle w:val="null3"/>
            </w:pPr>
            <w:r>
              <w:rPr>
                <w:rFonts w:ascii="仿宋_GB2312" w:hAnsi="仿宋_GB2312" w:cs="仿宋_GB2312" w:eastAsia="仿宋_GB2312"/>
              </w:rPr>
              <w:t>开户银行：中信银行股份有限公司陕西自贸试验区西安科技路支行</w:t>
            </w:r>
          </w:p>
          <w:p>
            <w:pPr>
              <w:pStyle w:val="null3"/>
            </w:pPr>
            <w:r>
              <w:rPr>
                <w:rFonts w:ascii="仿宋_GB2312" w:hAnsi="仿宋_GB2312" w:cs="仿宋_GB2312" w:eastAsia="仿宋_GB2312"/>
              </w:rPr>
              <w:t>银行账号：8111701012400643572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代理服务费收费标准：1、参照国家计委计价格[2002]1980号及发改办价格[2003]857号通知规定，由成交供应商支付采购代理服务费。 2、支付方式：成交供应商应在领取通知书的同时，向陕西中采招项目管理有限公司交纳本项目采购代理服务费，代理服务收费按差额定率累进法计算。成交服务费不足5000元的按最低收费标准5000收取 3、户 名: 陕西中采招项目管理有限公司，账 号：8888 8889 5724 5176， 开户行：浙江网商银行，联行号：323331000001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陕西省民政厅机关</w:t>
      </w:r>
      <w:r>
        <w:rPr>
          <w:rFonts w:ascii="仿宋_GB2312" w:hAnsi="仿宋_GB2312" w:cs="仿宋_GB2312" w:eastAsia="仿宋_GB2312"/>
        </w:rPr>
        <w:t>和</w:t>
      </w:r>
      <w:r>
        <w:rPr>
          <w:rFonts w:ascii="仿宋_GB2312" w:hAnsi="仿宋_GB2312" w:cs="仿宋_GB2312" w:eastAsia="仿宋_GB2312"/>
        </w:rPr>
        <w:t>陕西中采招项目管理有限公司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陕西省民政厅机关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陕西中采招项目管理有限公司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陕西省民政厅机关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符合国家现行质量验收合格标准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符合国家现行质里验收合格标准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符合国家现行质量验收合格标准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陕西中采招项目管理有限公司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联系人：周工</w:t>
      </w:r>
    </w:p>
    <w:p>
      <w:pPr>
        <w:pStyle w:val="null3"/>
      </w:pPr>
      <w:r>
        <w:rPr>
          <w:rFonts w:ascii="仿宋_GB2312" w:hAnsi="仿宋_GB2312" w:cs="仿宋_GB2312" w:eastAsia="仿宋_GB2312"/>
        </w:rPr>
        <w:t>联系电话：029-86254684</w:t>
      </w:r>
    </w:p>
    <w:p>
      <w:pPr>
        <w:pStyle w:val="null3"/>
      </w:pPr>
      <w:r>
        <w:rPr>
          <w:rFonts w:ascii="仿宋_GB2312" w:hAnsi="仿宋_GB2312" w:cs="仿宋_GB2312" w:eastAsia="仿宋_GB2312"/>
        </w:rPr>
        <w:t>地址：陕西省西安市未央区中登广场B座706室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养老服务人才“千人培训”计划采取线上培训和线下授课实操相给的方式进行。同时开展面向家庭照护者的基本技能培训，继续编写养老服务系列丛书，拍摄示范性视频，免费发放培训教材和实用手册,线下计划全年培训4000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养老服务管理人才培训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养老护理员及养老家庭照护者培训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养老机构消防控制室操控人员培训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标的名称：养老服务管理人才培训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一、招标内容：</w:t>
            </w:r>
          </w:p>
          <w:p>
            <w:pPr>
              <w:pStyle w:val="null3"/>
            </w:pPr>
            <w:r>
              <w:rPr>
                <w:rFonts w:ascii="仿宋_GB2312" w:hAnsi="仿宋_GB2312" w:cs="仿宋_GB2312" w:eastAsia="仿宋_GB2312"/>
              </w:rPr>
              <w:t>1.采购金额：900000.00元</w:t>
            </w:r>
          </w:p>
          <w:p>
            <w:pPr>
              <w:pStyle w:val="null3"/>
            </w:pPr>
            <w:r>
              <w:rPr>
                <w:rFonts w:ascii="仿宋_GB2312" w:hAnsi="仿宋_GB2312" w:cs="仿宋_GB2312" w:eastAsia="仿宋_GB2312"/>
              </w:rPr>
              <w:t>2.采购需求：面向养老服务管理人才培训，人数400人。包括养老院长培训教材编写、视频制作、发放，以班为单位组织线下培训，每班约150人，管理人员培训不少60课时。</w:t>
            </w:r>
          </w:p>
          <w:p>
            <w:pPr>
              <w:pStyle w:val="null3"/>
              <w:jc w:val="both"/>
            </w:pPr>
            <w:r>
              <w:rPr>
                <w:rFonts w:ascii="仿宋_GB2312" w:hAnsi="仿宋_GB2312" w:cs="仿宋_GB2312" w:eastAsia="仿宋_GB2312"/>
              </w:rPr>
              <w:t>二、技术要求：</w:t>
            </w:r>
          </w:p>
          <w:p>
            <w:pPr>
              <w:pStyle w:val="null3"/>
              <w:jc w:val="both"/>
            </w:pPr>
            <w:r>
              <w:rPr>
                <w:rFonts w:ascii="仿宋_GB2312" w:hAnsi="仿宋_GB2312" w:cs="仿宋_GB2312" w:eastAsia="仿宋_GB2312"/>
              </w:rPr>
              <w:t>1.</w:t>
            </w:r>
            <w:r>
              <w:rPr>
                <w:rFonts w:ascii="仿宋_GB2312" w:hAnsi="仿宋_GB2312" w:cs="仿宋_GB2312" w:eastAsia="仿宋_GB2312"/>
              </w:rPr>
              <w:t>应具备编写培训资料、拍摄视频和课程设置能力，能够组织省内养老专家采取网络方式进行理论授课和实操讲解，具备采用信息化手段收集汇总参培人员信息的能力。</w:t>
            </w:r>
          </w:p>
          <w:p>
            <w:pPr>
              <w:pStyle w:val="null3"/>
              <w:jc w:val="both"/>
            </w:pPr>
            <w:r>
              <w:rPr>
                <w:rFonts w:ascii="仿宋_GB2312" w:hAnsi="仿宋_GB2312" w:cs="仿宋_GB2312" w:eastAsia="仿宋_GB2312"/>
              </w:rPr>
              <w:t>2.</w:t>
            </w:r>
            <w:r>
              <w:rPr>
                <w:rFonts w:ascii="仿宋_GB2312" w:hAnsi="仿宋_GB2312" w:cs="仿宋_GB2312" w:eastAsia="仿宋_GB2312"/>
              </w:rPr>
              <w:t>应开设有养老或医学护理专业，有能同时容纳150-250人的承载力，符合国家标准的实操实训室以及满足培训需求的器材。具有民政部门和人社部门认可的养老护理员职业技能等级评价认定资质。</w:t>
            </w:r>
          </w:p>
          <w:p>
            <w:pPr>
              <w:pStyle w:val="null3"/>
              <w:jc w:val="both"/>
            </w:pPr>
            <w:r>
              <w:rPr>
                <w:rFonts w:ascii="仿宋_GB2312" w:hAnsi="仿宋_GB2312" w:cs="仿宋_GB2312" w:eastAsia="仿宋_GB2312"/>
              </w:rPr>
              <w:t>3.</w:t>
            </w:r>
            <w:r>
              <w:rPr>
                <w:rFonts w:ascii="仿宋_GB2312" w:hAnsi="仿宋_GB2312" w:cs="仿宋_GB2312" w:eastAsia="仿宋_GB2312"/>
              </w:rPr>
              <w:t>要具备能够在一线组织培训的能力，师资力量在省内有一定影响力，</w:t>
            </w:r>
            <w:r>
              <w:rPr>
                <w:rFonts w:ascii="仿宋_GB2312" w:hAnsi="仿宋_GB2312" w:cs="仿宋_GB2312" w:eastAsia="仿宋_GB2312"/>
              </w:rPr>
              <w:t>需具有网络直播和拍摄视频片能力。</w:t>
            </w:r>
          </w:p>
          <w:p>
            <w:pPr>
              <w:pStyle w:val="null3"/>
              <w:jc w:val="both"/>
            </w:pPr>
            <w:r>
              <w:rPr>
                <w:rFonts w:ascii="仿宋_GB2312" w:hAnsi="仿宋_GB2312" w:cs="仿宋_GB2312" w:eastAsia="仿宋_GB2312"/>
              </w:rPr>
              <w:t>4.</w:t>
            </w:r>
            <w:r>
              <w:rPr>
                <w:rFonts w:ascii="仿宋_GB2312" w:hAnsi="仿宋_GB2312" w:cs="仿宋_GB2312" w:eastAsia="仿宋_GB2312"/>
              </w:rPr>
              <w:t>环境优越，能够保障好线下培训人员的学习、食宿和教学保障。</w:t>
            </w:r>
          </w:p>
          <w:p>
            <w:pPr>
              <w:pStyle w:val="null3"/>
              <w:jc w:val="both"/>
            </w:pPr>
            <w:r>
              <w:rPr>
                <w:rFonts w:ascii="仿宋_GB2312" w:hAnsi="仿宋_GB2312" w:cs="仿宋_GB2312" w:eastAsia="仿宋_GB2312"/>
              </w:rPr>
              <w:t>三、商务要求：</w:t>
            </w:r>
          </w:p>
          <w:p>
            <w:pPr>
              <w:pStyle w:val="null3"/>
              <w:jc w:val="both"/>
            </w:pPr>
            <w:r>
              <w:rPr>
                <w:rFonts w:ascii="仿宋_GB2312" w:hAnsi="仿宋_GB2312" w:cs="仿宋_GB2312" w:eastAsia="仿宋_GB2312"/>
              </w:rPr>
              <w:t>1.服务期限：</w:t>
            </w:r>
            <w:r>
              <w:rPr>
                <w:rFonts w:ascii="仿宋_GB2312" w:hAnsi="仿宋_GB2312" w:cs="仿宋_GB2312" w:eastAsia="仿宋_GB2312"/>
              </w:rPr>
              <w:t>合同签订后，60日内完成所有培训任务。</w:t>
            </w:r>
          </w:p>
          <w:p>
            <w:pPr>
              <w:pStyle w:val="null3"/>
              <w:jc w:val="both"/>
            </w:pPr>
            <w:r>
              <w:rPr>
                <w:rFonts w:ascii="仿宋_GB2312" w:hAnsi="仿宋_GB2312" w:cs="仿宋_GB2312" w:eastAsia="仿宋_GB2312"/>
              </w:rPr>
              <w:t>2.服务地点：陕西省民政厅指定地点。</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标的名称：养老护理员及养老家庭照护者培训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一、招标内容：</w:t>
            </w:r>
          </w:p>
          <w:p>
            <w:pPr>
              <w:pStyle w:val="null3"/>
            </w:pPr>
            <w:r>
              <w:rPr>
                <w:rFonts w:ascii="仿宋_GB2312" w:hAnsi="仿宋_GB2312" w:cs="仿宋_GB2312" w:eastAsia="仿宋_GB2312"/>
              </w:rPr>
              <w:t>1.采购金额：900000.00元</w:t>
            </w:r>
          </w:p>
          <w:p>
            <w:pPr>
              <w:pStyle w:val="null3"/>
            </w:pPr>
            <w:r>
              <w:rPr>
                <w:rFonts w:ascii="仿宋_GB2312" w:hAnsi="仿宋_GB2312" w:cs="仿宋_GB2312" w:eastAsia="仿宋_GB2312"/>
              </w:rPr>
              <w:t>2.采购需求：</w:t>
            </w:r>
            <w:r>
              <w:rPr>
                <w:rFonts w:ascii="仿宋_GB2312" w:hAnsi="仿宋_GB2312" w:cs="仿宋_GB2312" w:eastAsia="仿宋_GB2312"/>
              </w:rPr>
              <w:t>面向养老护理员线下培训600人，养老家庭照护者的线上培训。包括在岗养老护理员线下职业技能培训和养老家庭照护者的护理技能线上培训。采取线上和线下培训相结合的方式，线上培训不限数量。线上培训需采用国有企业开发且运行稳定的视频直播系统，需提供相关证明材料。线下培训以班为单位组织培训，每班约150人，养老服务管理人才培训不少30课时。</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1.应具备编写培训</w:t>
            </w:r>
            <w:r>
              <w:rPr>
                <w:rFonts w:ascii="仿宋_GB2312" w:hAnsi="仿宋_GB2312" w:cs="仿宋_GB2312" w:eastAsia="仿宋_GB2312"/>
              </w:rPr>
              <w:t>资料、拍摄视频和课程设置能力，能够组织省内养老专家采取网络方式进行理论授课和实操讲解，具备采用信息化手段收集汇总参培人员信息的能力。</w:t>
            </w:r>
          </w:p>
          <w:p>
            <w:pPr>
              <w:pStyle w:val="null3"/>
              <w:jc w:val="both"/>
            </w:pPr>
            <w:r>
              <w:rPr>
                <w:rFonts w:ascii="仿宋_GB2312" w:hAnsi="仿宋_GB2312" w:cs="仿宋_GB2312" w:eastAsia="仿宋_GB2312"/>
              </w:rPr>
              <w:t>2.</w:t>
            </w:r>
            <w:r>
              <w:rPr>
                <w:rFonts w:ascii="仿宋_GB2312" w:hAnsi="仿宋_GB2312" w:cs="仿宋_GB2312" w:eastAsia="仿宋_GB2312"/>
              </w:rPr>
              <w:t>应开设有养老或医学护理专业，有能同时容纳150-250人的承载力，符合国家标准的实操实训室以及满足培训需求的器材。具有民政部门和人社部门认可的养老护理员职业技能等级评价认定资质。</w:t>
            </w:r>
          </w:p>
          <w:p>
            <w:pPr>
              <w:pStyle w:val="null3"/>
              <w:jc w:val="both"/>
            </w:pPr>
            <w:r>
              <w:rPr>
                <w:rFonts w:ascii="仿宋_GB2312" w:hAnsi="仿宋_GB2312" w:cs="仿宋_GB2312" w:eastAsia="仿宋_GB2312"/>
              </w:rPr>
              <w:t>3.</w:t>
            </w:r>
            <w:r>
              <w:rPr>
                <w:rFonts w:ascii="仿宋_GB2312" w:hAnsi="仿宋_GB2312" w:cs="仿宋_GB2312" w:eastAsia="仿宋_GB2312"/>
              </w:rPr>
              <w:t>要具备能够在一线组织培训的能力，师资力量在省内有一定影响力，</w:t>
            </w:r>
            <w:r>
              <w:rPr>
                <w:rFonts w:ascii="仿宋_GB2312" w:hAnsi="仿宋_GB2312" w:cs="仿宋_GB2312" w:eastAsia="仿宋_GB2312"/>
              </w:rPr>
              <w:t>需具有网络直播和拍摄视频片能力。</w:t>
            </w:r>
          </w:p>
          <w:p>
            <w:pPr>
              <w:pStyle w:val="null3"/>
              <w:jc w:val="both"/>
            </w:pPr>
            <w:r>
              <w:rPr>
                <w:rFonts w:ascii="仿宋_GB2312" w:hAnsi="仿宋_GB2312" w:cs="仿宋_GB2312" w:eastAsia="仿宋_GB2312"/>
              </w:rPr>
              <w:t>4.</w:t>
            </w:r>
            <w:r>
              <w:rPr>
                <w:rFonts w:ascii="仿宋_GB2312" w:hAnsi="仿宋_GB2312" w:cs="仿宋_GB2312" w:eastAsia="仿宋_GB2312"/>
              </w:rPr>
              <w:t>环境优越，能够保障好线下培训人员的学习、食宿和教学保障。</w:t>
            </w:r>
          </w:p>
          <w:p>
            <w:pPr>
              <w:pStyle w:val="null3"/>
              <w:jc w:val="both"/>
            </w:pPr>
            <w:r>
              <w:rPr>
                <w:rFonts w:ascii="仿宋_GB2312" w:hAnsi="仿宋_GB2312" w:cs="仿宋_GB2312" w:eastAsia="仿宋_GB2312"/>
              </w:rPr>
              <w:t>三、商务要求：</w:t>
            </w:r>
          </w:p>
          <w:p>
            <w:pPr>
              <w:pStyle w:val="null3"/>
              <w:jc w:val="both"/>
            </w:pPr>
            <w:r>
              <w:rPr>
                <w:rFonts w:ascii="仿宋_GB2312" w:hAnsi="仿宋_GB2312" w:cs="仿宋_GB2312" w:eastAsia="仿宋_GB2312"/>
              </w:rPr>
              <w:t>1.服务期限：</w:t>
            </w:r>
            <w:r>
              <w:rPr>
                <w:rFonts w:ascii="仿宋_GB2312" w:hAnsi="仿宋_GB2312" w:cs="仿宋_GB2312" w:eastAsia="仿宋_GB2312"/>
              </w:rPr>
              <w:t>合同签订后，60日内完成所有培训任务。</w:t>
            </w:r>
          </w:p>
          <w:p>
            <w:pPr>
              <w:pStyle w:val="null3"/>
              <w:jc w:val="both"/>
            </w:pPr>
            <w:r>
              <w:rPr>
                <w:rFonts w:ascii="仿宋_GB2312" w:hAnsi="仿宋_GB2312" w:cs="仿宋_GB2312" w:eastAsia="仿宋_GB2312"/>
              </w:rPr>
              <w:t>2.服务地点：陕西省民政厅指定地点。</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标的名称：养老机构消防控制室操控人员培训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一、招标内容：</w:t>
            </w:r>
          </w:p>
          <w:p>
            <w:pPr>
              <w:pStyle w:val="null3"/>
            </w:pPr>
            <w:r>
              <w:rPr>
                <w:rFonts w:ascii="仿宋_GB2312" w:hAnsi="仿宋_GB2312" w:cs="仿宋_GB2312" w:eastAsia="仿宋_GB2312"/>
              </w:rPr>
              <w:t>1.采购金额：2200000.00元</w:t>
            </w:r>
          </w:p>
          <w:p>
            <w:pPr>
              <w:pStyle w:val="null3"/>
              <w:jc w:val="both"/>
            </w:pPr>
            <w:r>
              <w:rPr>
                <w:rFonts w:ascii="仿宋_GB2312" w:hAnsi="仿宋_GB2312" w:cs="仿宋_GB2312" w:eastAsia="仿宋_GB2312"/>
              </w:rPr>
              <w:t>2.采购需求：</w:t>
            </w:r>
            <w:r>
              <w:rPr>
                <w:rFonts w:ascii="仿宋_GB2312" w:hAnsi="仿宋_GB2312" w:cs="仿宋_GB2312" w:eastAsia="仿宋_GB2312"/>
              </w:rPr>
              <w:t>面向消防控制室操控人员线下培训3000人（包括理论和实操两部分）。培训地点西安，要求培训学校具备承办能力（培训场地面积不小于600平方米），每班约200人。培训后组织学员参加考试（不包含考试报名费），如未通过考试，可免费继续培训(不限次数，统一在培训学校、机构所在地)。</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1.应具备编写培训</w:t>
            </w:r>
            <w:r>
              <w:rPr>
                <w:rFonts w:ascii="仿宋_GB2312" w:hAnsi="仿宋_GB2312" w:cs="仿宋_GB2312" w:eastAsia="仿宋_GB2312"/>
              </w:rPr>
              <w:t>资料、拍摄视频和课程设置能力，能够组织进行理论授课和实操讲解，具备采用信息化手段收集汇总参培人员信息的能力。</w:t>
            </w:r>
          </w:p>
          <w:p>
            <w:pPr>
              <w:pStyle w:val="null3"/>
              <w:jc w:val="both"/>
            </w:pPr>
            <w:r>
              <w:rPr>
                <w:rFonts w:ascii="仿宋_GB2312" w:hAnsi="仿宋_GB2312" w:cs="仿宋_GB2312" w:eastAsia="仿宋_GB2312"/>
              </w:rPr>
              <w:t>2.应具备办学资质，开设有消防监控操作专业，能够在同一培训地点内为培训人员提供培训和教学保障；有能同时容纳200人的承载力，有实操训练场地；消防监控方面讲授理论和实操的讲师具有有效的“消防工程师”等。</w:t>
            </w:r>
          </w:p>
          <w:p>
            <w:pPr>
              <w:pStyle w:val="null3"/>
              <w:jc w:val="both"/>
            </w:pPr>
            <w:r>
              <w:rPr>
                <w:rFonts w:ascii="仿宋_GB2312" w:hAnsi="仿宋_GB2312" w:cs="仿宋_GB2312" w:eastAsia="仿宋_GB2312"/>
              </w:rPr>
              <w:t>3.</w:t>
            </w:r>
            <w:r>
              <w:rPr>
                <w:rFonts w:ascii="仿宋_GB2312" w:hAnsi="仿宋_GB2312" w:cs="仿宋_GB2312" w:eastAsia="仿宋_GB2312"/>
              </w:rPr>
              <w:t>环境优越，能够保障好线下培训人员的学习和教学保障。</w:t>
            </w:r>
          </w:p>
          <w:p>
            <w:pPr>
              <w:pStyle w:val="null3"/>
              <w:jc w:val="both"/>
            </w:pPr>
            <w:r>
              <w:rPr>
                <w:rFonts w:ascii="仿宋_GB2312" w:hAnsi="仿宋_GB2312" w:cs="仿宋_GB2312" w:eastAsia="仿宋_GB2312"/>
              </w:rPr>
              <w:t>三、商务要求：</w:t>
            </w:r>
          </w:p>
          <w:p>
            <w:pPr>
              <w:pStyle w:val="null3"/>
              <w:jc w:val="both"/>
            </w:pPr>
            <w:r>
              <w:rPr>
                <w:rFonts w:ascii="仿宋_GB2312" w:hAnsi="仿宋_GB2312" w:cs="仿宋_GB2312" w:eastAsia="仿宋_GB2312"/>
              </w:rPr>
              <w:t>1.服务期限：</w:t>
            </w:r>
            <w:r>
              <w:rPr>
                <w:rFonts w:ascii="仿宋_GB2312" w:hAnsi="仿宋_GB2312" w:cs="仿宋_GB2312" w:eastAsia="仿宋_GB2312"/>
              </w:rPr>
              <w:t>合同签订后，2025年12月15日前完成所有培训任务。</w:t>
            </w:r>
          </w:p>
          <w:p>
            <w:pPr>
              <w:pStyle w:val="null3"/>
              <w:jc w:val="both"/>
            </w:pPr>
            <w:r>
              <w:rPr>
                <w:rFonts w:ascii="仿宋_GB2312" w:hAnsi="仿宋_GB2312" w:cs="仿宋_GB2312" w:eastAsia="仿宋_GB2312"/>
              </w:rPr>
              <w:t>2.服务地点：陕西省西安市。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满足采购需求及评标办法内相关要求。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满足采购需求及评标办法内相关要求。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满足采购需求及评标办法内相关要求。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满足采购需求及评标办法内相关要求。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满足采购需求及评标办法内相关要求。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满足采购需求及评标办法内相关要求。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西安市关于促进政府采购公平竞争优化营商环境的通知》相关要求，供应商登记免费领取采购文件的，如不参与项目投标，应在递交投标（或响应）文件截止时间一日前以书面形式告知采购代理机构。否则，采购代理机构可以向财政部门反映情况并提供相应的佐证。供应商一年内累计出现三次该情形，将被监管部门记录为失信行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西安市关于促进政府采购公平竞争优化营商环境的通知》相关要求，供应商登记免费领取采购文件的，如不参与项目投标，应在递交投标（或响应）文件截止时间一日前以书面形式告知采购代理机构。否则，采购代理机构可以向财政部门反映情况并提供相应的佐证。供应商一年内累计出现三次该情形，将被监管部门记录为失信行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西安市关于促进政府采购公平竞争优化营商环境的通知》相关要求，供应商登记免费领取采购文件的，如不参与项目投标，应在递交投标（或响应）文件截止时间一日前以书面形式告知采购代理机构。否则，采购代理机构可以向财政部门反映情况并提供相应的佐证。供应商一年内累计出现三次该情形，将被监管部门记录为失信行为。</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自合同签订之日起60日内完成所有培训。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自合同签订之日起60日内完成所有培训。</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2025年12月15日前完成所有培训。</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陕西省民政厅指定地点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陕西省民政厅指定地点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陕西省民政厅指定地点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完成所有培训内容且验收合格后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完成所有培训内容且验收合格后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完成所有培训内容且验收合格后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在规定的时间内由于乙方的原因不能完成服务的,乙方应承担由此给甲方造成的损失。如果乙方在2个月内不能履行合同义务的，甲方可单方解除合同，并且不承担违约责任。按《中华人民共和国政府采购法》、《中华人民共和国民法典》中的相关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如在规定的时间内由于乙方的原因不能完成服务的,乙方应承担由此给甲方造成的损失。如果乙方在2个月内不能履行合同义务的，甲方可单方解除合同，并且不承担违约责任。按《中华人民共和国政府采购法》、《中华人民共和国民法典》中的相关条款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如在规定的时间内由于乙方的原因不能完成服务的,乙方应承担由此给甲方造成的损失。如果乙方在3个月内不能履行合同义务的，甲方可单方解除合同，并且不承担违约责任。按《中华人民共和国政府采购法》、《中华人民共和国民法典》中的相关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同一投标人只能参与1个采购包投标。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须提供2023年度或2024年度经审计的财务报告（至少包括三表一注，成立时间至提交响应文件截止时间不足一年的可提供成立后任意时段的资产负债表），或投标前三个月内开户银行出具的资信证明（附开户许可证或开户银行证明）；</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提供响应文件递交时间前一年内至少一个月已缴纳的纳税证明或完税证明凭据；其他组织和自然人提供响应文件递交时间前一年内至少一个月缴纳税收的凭据；依法免税的供应商应提供相关文件证明；</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提供响应文件递交时间前一年内至少一个月已缴纳的社会保障资金的凭据（专用收据或社会保险缴纳清单）；依法不需要缴纳社会保障资金的供应商应提供相关文件证明；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具备履行合同所必需的设备和专业技术能力的证明材料(由投标人根据项目需求提供说明材料或者承诺)；</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法定代表人直接参与投标须提交法定代表人身份证明书及其身份证原件，法定代表人授权代表参加投标的，须出具授权书及被授权人身份证；</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在国家企业信用信息公示系统未被列入严重违法失信企业名单。（以采购代理机构在响应文件递交截止时间后当天查询记录为准）；</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本项目不允许联合体投标，须提供非联合体声明；</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单位负责人为同一人或者存在控股、管理关系的不同单位，不得同时参加本招标项目投标。</w:t>
            </w:r>
          </w:p>
        </w:tc>
        <w:tc>
          <w:tcPr>
            <w:tcW w:type="dxa" w:w="1661"/>
          </w:tcPr>
          <w:p>
            <w:pPr>
              <w:pStyle w:val="null3"/>
            </w:pPr>
            <w:r>
              <w:rPr>
                <w:rFonts w:ascii="仿宋_GB2312" w:hAnsi="仿宋_GB2312" w:cs="仿宋_GB2312" w:eastAsia="仿宋_GB2312"/>
              </w:rPr>
              <w:t>资格证明文件（包1）.docx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须提供2023年度或2024年度经审计的财务报告（至少包括三表一注，成立时间至提交响应文件截止时间不足一年的可提供成立后任意时段的资产负债表），或投标前三个月内开户银行出具的资信证明（附开户许可证或开户银行证明）；</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提供响应文件递交时间前一年内至少一个月已缴纳的纳税证明或完税证明凭据；其他组织和自然人提供响应文件递交时间前一年内至少一个月缴纳税收的凭据；依法免税的供应商应提供相关文件证明；</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提供响应文件递交时间前一年内至少一个月已缴纳的社会保障资金的凭据（专用收据或社会保险缴纳清单）；依法不需要缴纳社会保障资金的供应商应提供相关文件证明；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具备履行合同所必需的设备和专业技术能力的证明材料(由投标人根据项目需求提供说明材料或者承诺)；</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具有民政部门和人社部门认可的养老护理员职业技能等级评价认定资质；</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法定代表人直接参与投标须提交法定代表人身份证明书及其身份证原件，法定代表人授权代表参加投标的，须出具授权书及被授权人身份证；</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在国家企业信用信息公示系统未被列入严重违法失信企业名单。（以采购代理机构在响应文件递交截止时间后当天查询记录为准）；</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本项目不允许联合体投标，须提供非联合体声明；</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单位负责人为同一人或者存在控股、管理关系的不同单位，不得同时参加本招标项目投标。</w:t>
            </w:r>
          </w:p>
        </w:tc>
        <w:tc>
          <w:tcPr>
            <w:tcW w:type="dxa" w:w="1661"/>
          </w:tcPr>
          <w:p>
            <w:pPr>
              <w:pStyle w:val="null3"/>
            </w:pPr>
            <w:r>
              <w:rPr>
                <w:rFonts w:ascii="仿宋_GB2312" w:hAnsi="仿宋_GB2312" w:cs="仿宋_GB2312" w:eastAsia="仿宋_GB2312"/>
              </w:rPr>
              <w:t>资格证明文件（包2）.docx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营业执照（或民非企业登记证）</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办学许可证</w:t>
            </w:r>
          </w:p>
        </w:tc>
        <w:tc>
          <w:tcPr>
            <w:tcW w:type="dxa" w:w="3322"/>
          </w:tcPr>
          <w:p>
            <w:pPr>
              <w:pStyle w:val="null3"/>
            </w:pPr>
            <w:r>
              <w:rPr>
                <w:rFonts w:ascii="仿宋_GB2312" w:hAnsi="仿宋_GB2312" w:cs="仿宋_GB2312" w:eastAsia="仿宋_GB2312"/>
              </w:rPr>
              <w:t>必须持有有效的办学许可证，具有培训消防设施操作员资质；</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须提供2023年度或2024年度经审计的财务报告（至少包括三表一注，成立时间至提交响应文件截止时间不足一年的可提供成立后任意时段的资产负债表），或投标前三个月内开户银行出具的资信证明（附开户许可证或开户银行证明）；</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提供响应文件递交时间前一年内至少一个月已缴纳的纳税证明或完税证明凭据；其他组织和自然人提供响应文件递交时间前一年内至少一个月缴纳税收的凭据；依法免税的供应商应提供相关文件证明；</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提供响应文件递交时间前一年内至少一个月已缴纳的社会保障资金的凭据（专用收据或社会保险缴纳清单）；依法不需要缴纳社会保障资金的供应商应提供相关文件证明；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具备履行合同所必需的设备和专业技术能力的证明材料(由投标人根据项目需求提供说明材料或者承诺)；</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审核条件</w:t>
            </w:r>
          </w:p>
        </w:tc>
        <w:tc>
          <w:tcPr>
            <w:tcW w:type="dxa" w:w="3322"/>
          </w:tcPr>
          <w:p>
            <w:pPr>
              <w:pStyle w:val="null3"/>
            </w:pPr>
            <w:r>
              <w:rPr>
                <w:rFonts w:ascii="仿宋_GB2312" w:hAnsi="仿宋_GB2312" w:cs="仿宋_GB2312" w:eastAsia="仿宋_GB2312"/>
              </w:rPr>
              <w:t>投标人应经陕西省消防救援总队综合评审通过；</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法定代表人直接参与投标须提交法定代表人身份证明书及其身份证原件，法定代表人授权代表参加投标的，须出具授权书及被授权人身份证；</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在国家企业信用信息公示系统未被列入严重违法失信企业名单。（以采购代理机构在响应文件递交截止时间后当天查询记录为准）；</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本项目不允许联合体投标，须提供非联合体声明；</w:t>
            </w:r>
          </w:p>
        </w:tc>
        <w:tc>
          <w:tcPr>
            <w:tcW w:type="dxa" w:w="1661"/>
          </w:tcPr>
          <w:p>
            <w:pPr>
              <w:pStyle w:val="null3"/>
            </w:pPr>
            <w:r>
              <w:rPr>
                <w:rFonts w:ascii="仿宋_GB2312" w:hAnsi="仿宋_GB2312" w:cs="仿宋_GB2312" w:eastAsia="仿宋_GB2312"/>
              </w:rPr>
              <w:t>资格证明文件（包3）.docx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单位负责人为同一人或者存在控股、管理关系的不同单位，不得同时参加本招标项目投标。</w:t>
            </w:r>
          </w:p>
        </w:tc>
        <w:tc>
          <w:tcPr>
            <w:tcW w:type="dxa" w:w="1661"/>
          </w:tcPr>
          <w:p>
            <w:pPr>
              <w:pStyle w:val="null3"/>
            </w:pPr>
            <w:r>
              <w:rPr>
                <w:rFonts w:ascii="仿宋_GB2312" w:hAnsi="仿宋_GB2312" w:cs="仿宋_GB2312" w:eastAsia="仿宋_GB2312"/>
              </w:rPr>
              <w:t>资格证明文件（包3）.docx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投标文件按照招标文件要求签署、盖章</w:t>
            </w:r>
          </w:p>
        </w:tc>
        <w:tc>
          <w:tcPr>
            <w:tcW w:type="dxa" w:w="1661"/>
          </w:tcPr>
          <w:p>
            <w:pPr>
              <w:pStyle w:val="null3"/>
            </w:pPr>
            <w:r>
              <w:rPr>
                <w:rFonts w:ascii="仿宋_GB2312" w:hAnsi="仿宋_GB2312" w:cs="仿宋_GB2312" w:eastAsia="仿宋_GB2312"/>
              </w:rPr>
              <w:t>服务内容及服务邀请应答表 商务应答表 承诺函.docx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投标人的投标报价未超出采购预算或最高限价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投标有效期符合招标文件要求的（提交投标文件的截止之日起不少于90天）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报价合理性</w:t>
            </w:r>
          </w:p>
        </w:tc>
        <w:tc>
          <w:tcPr>
            <w:tcW w:type="dxa" w:w="3322"/>
          </w:tcPr>
          <w:p>
            <w:pPr>
              <w:pStyle w:val="null3"/>
            </w:pPr>
            <w:r>
              <w:rPr>
                <w:rFonts w:ascii="仿宋_GB2312" w:hAnsi="仿宋_GB2312" w:cs="仿宋_GB2312" w:eastAsia="仿宋_GB2312"/>
              </w:rPr>
              <w:t>投标人的报价没有出现明显低于其他通过符合性审查投标人的报价，没有影响服务质量且能诚信履约，投标人能证明其报价合理性</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投标内容未出现漏项或与要求不符或投标内容的技术指标达不到招标文件要求</w:t>
            </w:r>
          </w:p>
        </w:tc>
        <w:tc>
          <w:tcPr>
            <w:tcW w:type="dxa" w:w="1661"/>
          </w:tcPr>
          <w:p>
            <w:pPr>
              <w:pStyle w:val="null3"/>
            </w:pPr>
            <w:r>
              <w:rPr>
                <w:rFonts w:ascii="仿宋_GB2312" w:hAnsi="仿宋_GB2312" w:cs="仿宋_GB2312" w:eastAsia="仿宋_GB2312"/>
              </w:rPr>
              <w:t>服务内容及服务邀请应答表 商务应答表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付款方式为实质性条款，投标人必须完全响应，不允许偏离，否则按照废标处理</w:t>
            </w:r>
          </w:p>
        </w:tc>
        <w:tc>
          <w:tcPr>
            <w:tcW w:type="dxa" w:w="1661"/>
          </w:tcPr>
          <w:p>
            <w:pPr>
              <w:pStyle w:val="null3"/>
            </w:pPr>
            <w:r>
              <w:rPr>
                <w:rFonts w:ascii="仿宋_GB2312" w:hAnsi="仿宋_GB2312" w:cs="仿宋_GB2312" w:eastAsia="仿宋_GB2312"/>
              </w:rPr>
              <w:t>服务内容及服务邀请应答表 投标文件封面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不存在其它不符合法律法规或招标文件规定的投标无效条款</w:t>
            </w:r>
          </w:p>
        </w:tc>
        <w:tc>
          <w:tcPr>
            <w:tcW w:type="dxa" w:w="1661"/>
          </w:tcPr>
          <w:p>
            <w:pPr>
              <w:pStyle w:val="null3"/>
            </w:pPr>
            <w:r>
              <w:rPr>
                <w:rFonts w:ascii="仿宋_GB2312" w:hAnsi="仿宋_GB2312" w:cs="仿宋_GB2312" w:eastAsia="仿宋_GB2312"/>
              </w:rPr>
              <w:t>服务内容及服务邀请应答表 商务应答表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投标保证金提交的金额、形式符合招标文件要求</w:t>
            </w:r>
          </w:p>
        </w:tc>
        <w:tc>
          <w:tcPr>
            <w:tcW w:type="dxa" w:w="1661"/>
          </w:tcPr>
          <w:p>
            <w:pPr>
              <w:pStyle w:val="null3"/>
            </w:pPr>
            <w:r>
              <w:rPr>
                <w:rFonts w:ascii="仿宋_GB2312" w:hAnsi="仿宋_GB2312" w:cs="仿宋_GB2312" w:eastAsia="仿宋_GB2312"/>
              </w:rPr>
              <w:t>投标保证金包1.docx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投标文件按照招标文件要求签署、盖章</w:t>
            </w:r>
          </w:p>
        </w:tc>
        <w:tc>
          <w:tcPr>
            <w:tcW w:type="dxa" w:w="1661"/>
          </w:tcPr>
          <w:p>
            <w:pPr>
              <w:pStyle w:val="null3"/>
            </w:pPr>
            <w:r>
              <w:rPr>
                <w:rFonts w:ascii="仿宋_GB2312" w:hAnsi="仿宋_GB2312" w:cs="仿宋_GB2312" w:eastAsia="仿宋_GB2312"/>
              </w:rPr>
              <w:t>服务内容及服务邀请应答表 商务应答表 承诺函.docx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投标人的投标报价未超出采购预算或最高限价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投标有效期符合招标文件要求的（提交投标文件的截止之日起不少于90天）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报价合理性</w:t>
            </w:r>
          </w:p>
        </w:tc>
        <w:tc>
          <w:tcPr>
            <w:tcW w:type="dxa" w:w="3322"/>
          </w:tcPr>
          <w:p>
            <w:pPr>
              <w:pStyle w:val="null3"/>
            </w:pPr>
            <w:r>
              <w:rPr>
                <w:rFonts w:ascii="仿宋_GB2312" w:hAnsi="仿宋_GB2312" w:cs="仿宋_GB2312" w:eastAsia="仿宋_GB2312"/>
              </w:rPr>
              <w:t>投标人的报价没有出现明显低于其他通过符合性审查投标人的报价，没有影响服务质量且能诚信履约，投标人能证明其报价合理性</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投标内容未出现漏项或与要求不符或投标内容的技术指标达不到招标文件要求</w:t>
            </w:r>
          </w:p>
        </w:tc>
        <w:tc>
          <w:tcPr>
            <w:tcW w:type="dxa" w:w="1661"/>
          </w:tcPr>
          <w:p>
            <w:pPr>
              <w:pStyle w:val="null3"/>
            </w:pPr>
            <w:r>
              <w:rPr>
                <w:rFonts w:ascii="仿宋_GB2312" w:hAnsi="仿宋_GB2312" w:cs="仿宋_GB2312" w:eastAsia="仿宋_GB2312"/>
              </w:rPr>
              <w:t>服务内容及服务邀请应答表 商务应答表 承诺函.docx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付款方式为实质性条款，投标人必须完全响应，不允许偏离，否则按照废标处理</w:t>
            </w:r>
          </w:p>
        </w:tc>
        <w:tc>
          <w:tcPr>
            <w:tcW w:type="dxa" w:w="1661"/>
          </w:tcPr>
          <w:p>
            <w:pPr>
              <w:pStyle w:val="null3"/>
            </w:pPr>
            <w:r>
              <w:rPr>
                <w:rFonts w:ascii="仿宋_GB2312" w:hAnsi="仿宋_GB2312" w:cs="仿宋_GB2312" w:eastAsia="仿宋_GB2312"/>
              </w:rPr>
              <w:t>服务内容及服务邀请应答表 商务应答表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不存在其它不符合法律法规或招标文件规定的投标无效条款</w:t>
            </w:r>
          </w:p>
        </w:tc>
        <w:tc>
          <w:tcPr>
            <w:tcW w:type="dxa" w:w="1661"/>
          </w:tcPr>
          <w:p>
            <w:pPr>
              <w:pStyle w:val="null3"/>
            </w:pPr>
            <w:r>
              <w:rPr>
                <w:rFonts w:ascii="仿宋_GB2312" w:hAnsi="仿宋_GB2312" w:cs="仿宋_GB2312" w:eastAsia="仿宋_GB2312"/>
              </w:rPr>
              <w:t>服务内容及服务邀请应答表 商务应答表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投标保证金提交的金额、形式符合招标文件要求</w:t>
            </w:r>
          </w:p>
        </w:tc>
        <w:tc>
          <w:tcPr>
            <w:tcW w:type="dxa" w:w="1661"/>
          </w:tcPr>
          <w:p>
            <w:pPr>
              <w:pStyle w:val="null3"/>
            </w:pPr>
            <w:r>
              <w:rPr>
                <w:rFonts w:ascii="仿宋_GB2312" w:hAnsi="仿宋_GB2312" w:cs="仿宋_GB2312" w:eastAsia="仿宋_GB2312"/>
              </w:rPr>
              <w:t>投标保证金包2.docx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投标文件按照招标文件要求签署、盖章</w:t>
            </w:r>
          </w:p>
        </w:tc>
        <w:tc>
          <w:tcPr>
            <w:tcW w:type="dxa" w:w="1661"/>
          </w:tcPr>
          <w:p>
            <w:pPr>
              <w:pStyle w:val="null3"/>
            </w:pPr>
            <w:r>
              <w:rPr>
                <w:rFonts w:ascii="仿宋_GB2312" w:hAnsi="仿宋_GB2312" w:cs="仿宋_GB2312" w:eastAsia="仿宋_GB2312"/>
              </w:rPr>
              <w:t>服务内容及服务邀请应答表 商务应答表 承诺函.docx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投标人的投标报价未超出采购预算或最高限价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投标有效期符合招标文件要求的（提交投标文件的截止之日起不少于90天）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报价合理性</w:t>
            </w:r>
          </w:p>
        </w:tc>
        <w:tc>
          <w:tcPr>
            <w:tcW w:type="dxa" w:w="3322"/>
          </w:tcPr>
          <w:p>
            <w:pPr>
              <w:pStyle w:val="null3"/>
            </w:pPr>
            <w:r>
              <w:rPr>
                <w:rFonts w:ascii="仿宋_GB2312" w:hAnsi="仿宋_GB2312" w:cs="仿宋_GB2312" w:eastAsia="仿宋_GB2312"/>
              </w:rPr>
              <w:t>投标人的报价没有出现明显低于其他通过符合性审查投标人的报价，没有影响服务质量且能诚信履约，投标人能证明其报价合理性</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投标内容未出现漏项或与要求不符或投标内容的技术指标达不到招标文件要求</w:t>
            </w:r>
          </w:p>
        </w:tc>
        <w:tc>
          <w:tcPr>
            <w:tcW w:type="dxa" w:w="1661"/>
          </w:tcPr>
          <w:p>
            <w:pPr>
              <w:pStyle w:val="null3"/>
            </w:pPr>
            <w:r>
              <w:rPr>
                <w:rFonts w:ascii="仿宋_GB2312" w:hAnsi="仿宋_GB2312" w:cs="仿宋_GB2312" w:eastAsia="仿宋_GB2312"/>
              </w:rPr>
              <w:t>服务内容及服务邀请应答表 商务应答表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付款方式为实质性条款，投标人必须完全响应，不允许偏离，否则按照废标处理</w:t>
            </w:r>
          </w:p>
        </w:tc>
        <w:tc>
          <w:tcPr>
            <w:tcW w:type="dxa" w:w="1661"/>
          </w:tcPr>
          <w:p>
            <w:pPr>
              <w:pStyle w:val="null3"/>
            </w:pPr>
            <w:r>
              <w:rPr>
                <w:rFonts w:ascii="仿宋_GB2312" w:hAnsi="仿宋_GB2312" w:cs="仿宋_GB2312" w:eastAsia="仿宋_GB2312"/>
              </w:rPr>
              <w:t>服务内容及服务邀请应答表 商务应答表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不存在其它不符合法律法规或招标文件规定的投标无效条款</w:t>
            </w:r>
          </w:p>
        </w:tc>
        <w:tc>
          <w:tcPr>
            <w:tcW w:type="dxa" w:w="1661"/>
          </w:tcPr>
          <w:p>
            <w:pPr>
              <w:pStyle w:val="null3"/>
            </w:pPr>
            <w:r>
              <w:rPr>
                <w:rFonts w:ascii="仿宋_GB2312" w:hAnsi="仿宋_GB2312" w:cs="仿宋_GB2312" w:eastAsia="仿宋_GB2312"/>
              </w:rPr>
              <w:t>服务内容及服务邀请应答表 商务应答表 投标文件封面 承诺函.docx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投标保证金提交的金额、形式符合招标文件要求</w:t>
            </w:r>
          </w:p>
        </w:tc>
        <w:tc>
          <w:tcPr>
            <w:tcW w:type="dxa" w:w="1661"/>
          </w:tcPr>
          <w:p>
            <w:pPr>
              <w:pStyle w:val="null3"/>
            </w:pPr>
            <w:r>
              <w:rPr>
                <w:rFonts w:ascii="仿宋_GB2312" w:hAnsi="仿宋_GB2312" w:cs="仿宋_GB2312" w:eastAsia="仿宋_GB2312"/>
              </w:rPr>
              <w:t>投标保证金包3.docx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投标人对本项目背景和现状、政策、相关标准及规范、需求进行充分了解，总体目标与项目需求吻合。 二、评审标准 1、完整性：方案须全面，对评审内容中的各项要求有详细描述； 2、可实施性：切合本项目实际情况，实施步骤清晰、合理； 3、针对性：方案能够紧扣项目实际情况，内容科学合理。 三、赋分依据 每完全满足一个评审标准得2分，基本满足一个评审标准得1分，满分6分，未提供不得分。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 针对本项目服务的重点和难点的认识及分析，具有完善、合理的对策措施。 二、评审标准 1、完整性：方案须全面，对评审内容中的各项要求有详细描述； 2、可实施性：切合本项目实际情况，实施步骤清晰、合理； 3、针对性：方案能够紧扣项目实际情况，内容科学合理。 三、赋分依据 每完全满足一个评审标准得2分，基本满足一个评审标准得1分，满分6分，未提供不得分。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投标人针对本项目提供具体可行的培训服务方案；①培训内容②培训教材编写或选用③培训模式。 二、评审标准 1、完整性：方案须全面，对评审内容中的各项要求有详细描述； 2、可实施性：切合本项目实际情况，实施步骤清晰、合理； 3、针对性：方案能够紧扣项目实际情况，内容科学合理。 三、赋分依据①培训内容： 每完全满足一个评审标准得1分，基本满足一个评审标准得0.5分，满分3分，未提供不得分。②培训教材编写或选用：每完全满足一个评审标准得1分，基本满足一个评审标准得0.5分，满分3分，未提供不得分。③培训模式：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工作计划</w:t>
            </w:r>
          </w:p>
        </w:tc>
        <w:tc>
          <w:tcPr>
            <w:tcW w:type="dxa" w:w="2492"/>
          </w:tcPr>
          <w:p>
            <w:pPr>
              <w:pStyle w:val="null3"/>
            </w:pPr>
            <w:r>
              <w:rPr>
                <w:rFonts w:ascii="仿宋_GB2312" w:hAnsi="仿宋_GB2312" w:cs="仿宋_GB2312" w:eastAsia="仿宋_GB2312"/>
              </w:rPr>
              <w:t>一、评审内容 投标人针对本项目制订详细的培训计划及流程。①培训计划②讲师资源介绍③课程制定。 二、评审标准 1、完整性：方案须全面，对评审内容中的各项要求有详细描述； 2、可实施性：切合本项目实际情况，实施步骤清晰、合理； 3、针对性：方案能够紧扣项目实际情况，内容科学合理。 三、赋分依据①培训计划： 每完全满足一个评审标准得2分，基本满足一个评审标准得1分，满分6分，未提供不得分。②讲师资源介绍：每完全满足一个评审标准得2分，基本满足一个评审标准得1分，满分6分，未提供不得分。③课程制定：每完全满足一个评审标准得2分，基本满足一个评审标准得1分，满分6分，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投标人针对本项目的管理制度①教学管理制度②日常管理制度③人员岗位职责制度④纪律和奖惩办法规章制度。 二、评审标准 1、完整性：方案须全面，对评审内容中的各项要求有详细描述； 2、可实施性：切合本项目实际情况，实施步骤清晰、合理； 3、针对性：方案能够紧扣项目实际情况，内容科学合理。 赋分依据①教学管理制度： 每完全满足一个评审标准得1分，基本满足一个评审标准得0.5分，满分3分，未提供不得分。②日常管理制度：每完全满足一个评审标准得1分，基本满足一个评审标准得0.5分，满分3分，未提供不得分。③人员岗位职责制度：每完全满足一个评审标准得1分，基本满足一个评审标准得0.5分，满分3分，未提供不得分。④纪律和奖惩办法规章制度：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根据本项目特点，提供完备的应急预案及应对措施。 二、评审标准 1、完整性：方案须全面，对评审内容中的各项要求有详细描述； 2、可实施性：切合本项目实际情况，实施步骤清晰、合理； 3、针对性：方案能够紧扣项目实际情况，内容科学合理。 三、赋分依据 每完全满足一个评审标准得2分，基本满足一个评审标准得1分，满分6分，未提供不得分。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师资力量</w:t>
            </w:r>
          </w:p>
        </w:tc>
        <w:tc>
          <w:tcPr>
            <w:tcW w:type="dxa" w:w="2492"/>
          </w:tcPr>
          <w:p>
            <w:pPr>
              <w:pStyle w:val="null3"/>
            </w:pPr>
            <w:r>
              <w:rPr>
                <w:rFonts w:ascii="仿宋_GB2312" w:hAnsi="仿宋_GB2312" w:cs="仿宋_GB2312" w:eastAsia="仿宋_GB2312"/>
              </w:rPr>
              <w:t>具有教学培训、编写或选用教材和拍摄视频的师资队伍，每具有1名养老或医学专业的专家同时具有高级职称的计2分，每具有1名养老或医学专业的专家同时具有中级职称的计1分，同一人员只计一次分，满分8分。 评审依据：需提供专家聘书和职称证等证明资料。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硬件设施</w:t>
            </w:r>
          </w:p>
        </w:tc>
        <w:tc>
          <w:tcPr>
            <w:tcW w:type="dxa" w:w="2492"/>
          </w:tcPr>
          <w:p>
            <w:pPr>
              <w:pStyle w:val="null3"/>
            </w:pPr>
            <w:r>
              <w:rPr>
                <w:rFonts w:ascii="仿宋_GB2312" w:hAnsi="仿宋_GB2312" w:cs="仿宋_GB2312" w:eastAsia="仿宋_GB2312"/>
              </w:rPr>
              <w:t>针对本项目拟配备的硬件设施（包含但不限于培训场所、多媒体设施、住宿环境、餐厅环境、取暖及降温设施等），按其响应程度自主赋分： 设备配备齐全，环境优良，完全满足本项目需求，计8分； 设备配备基本齐全，环境一般，基本满足本项目需求，计6分； 设备配备不齐全，环境较差，不够满足本项目需求，计3分。 评审依据：提供图片等相关证明材料，仅文字说明的不得分。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1.投标人具有信息化管理能力，能够实现网络报名、管理的计3分；2.投标人具有网络课程直播（录播）、拍摄制作教学视频的能力计4分。（提供设备、音视频制作软件、直播系统、背景墙、场地等证明材料） 评审依据：以上评审项均需提供相关证明材料，未提供或提供的材料经评标委员会认定不能证明符合要求的不得分。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投标人近三年（2022年7月至今）具有类似项目业绩，每提供一份计2分，满分10分。 评审依据：提供投标人加盖公章的合同协议书复印件，以合同签订时间为准。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满足招标文件要求且评审价格最低的投标总报价为评标基准价，其价格分为满分。其他投标人的价格分统一按照下列公式计算：投标总报价得分=（评标基准价/投标总报价）× 价格分值 本项目非专门面向中小企业采购，投标人如果为小微企业、或监狱企业、或残疾人福利企业，则投标人的投标总报价扣除10%后参与评审，投标人须提供《中小企业声明函》。</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投标人对本项目背景和现状、政策、相关标准及规范、需求进行充分了解，总体目标与项目需求吻合。 二、评审标准 1、完整性：方案须全面，对评审内容中的各项要求有详细描述； 2、可实施性：切合本项目实际情况，实施步骤清晰、合理； 3、针对性：方案能够紧扣项目实际情况，内容科学合理。 三、赋分依据 每完全满足一个评审标准得2分，基本满足一个评审标准得1分，满分6分，未提供不得分。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 针对本项目服务的重点和难点的认识及分析，具有完善、合理的对策措施。 二、评审标准 1、完整性：方案须全面，对评审内容中的各项要求有详细描述； 2、可实施性：切合本项目实际情况，实施步骤清晰、合理； 3、针对性：方案能够紧扣项目实际情况，内容科学合理。 三、赋分依据 每完全满足一个评审标准得2分，基本满足一个评审标准得1分，满分6分，未提供不得分。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投标人针对本项目提供具体可行的培训服务方案；①培训内容②培训教材编写或选用③培训模式。 二、评审标准 1、完整性：方案须全面，对评审内容中的各项要求有详细描述； 2、可实施性：切合本项目实际情况，实施步骤清晰、合理； 3、针对性：方案能够紧扣项目实际情况，内容科学合理。 三、赋分依据①培训内容： 每完全满足一个评审标准得1分，基本满足一个评审标准得0.5分，满分3分，未提供不得分。②培训教材编写或选用：每完全满足一个评审标准得1分，基本满足一个评审标准得0.5分，满分3分，未提供不得分。③培训模式：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工作计划</w:t>
            </w:r>
          </w:p>
        </w:tc>
        <w:tc>
          <w:tcPr>
            <w:tcW w:type="dxa" w:w="2492"/>
          </w:tcPr>
          <w:p>
            <w:pPr>
              <w:pStyle w:val="null3"/>
            </w:pPr>
            <w:r>
              <w:rPr>
                <w:rFonts w:ascii="仿宋_GB2312" w:hAnsi="仿宋_GB2312" w:cs="仿宋_GB2312" w:eastAsia="仿宋_GB2312"/>
              </w:rPr>
              <w:t>一、评审内容 投标人针对本项目制订详细的培训计划及流程。①培训计划②讲师资源介绍③课程制定。 二、评审标准 1、完整性：方案须全面，对评审内容中的各项要求有详细描述； 2、可实施性：切合本项目实际情况，实施步骤清晰、合理； 3、针对性：方案能够紧扣项目实际情况，内容科学合理。 三、赋分依据①培训计划： 每完全满足一个评审标准得2分，基本满足一个评审标准得1分，满分6分，未提供不得分。②讲师资源介绍：每完全满足一个评审标准得2分，基本满足一个评审标准得1分，满分6分，未提供不得分。③课程制定：每完全满足一个评审标准得2分，基本满足一个评审标准得1分，满分6分，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投标人针对本项目的管理制度①教学管理制度②日常管理制度③人员岗位职责制度④纪律和奖惩办法规章制度。 二、评审标准 1、完整性：方案须全面，对评审内容中的各项要求有详细描述； 2、可实施性：切合本项目实际情况，实施步骤清晰、合理； 3、针对性：方案能够紧扣项目实际情况，内容科学合理。 赋分依据①教学管理制度： 每完全满足一个评审标准得1分，基本满足一个评审标准得0.5分，满分3分，未提供不得分。②日常管理制度：每完全满足一个评审标准得1分，基本满足一个评审标准得0.5分，满分3分，未提供不得分。③人员岗位职责制度：每完全满足一个评审标准得1分，基本满足一个评审标准得0.5分，满分3分，未提供不得分。④纪律和奖惩办法规章制度：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根据本项目特点，提供完备的应急预案及应对措施。 二、评审标准 1、完整性：方案须全面，对评审内容中的各项要求有详细描述； 2、可实施性：切合本项目实际情况，实施步骤清晰、合理； 3、针对性：方案能够紧扣项目实际情况，内容科学合理。 三、赋分依据 每完全满足一个评审标准得2分，基本满足一个评审标准得1分，满分6分，未提供不得分。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师资力量</w:t>
            </w:r>
          </w:p>
        </w:tc>
        <w:tc>
          <w:tcPr>
            <w:tcW w:type="dxa" w:w="2492"/>
          </w:tcPr>
          <w:p>
            <w:pPr>
              <w:pStyle w:val="null3"/>
            </w:pPr>
            <w:r>
              <w:rPr>
                <w:rFonts w:ascii="仿宋_GB2312" w:hAnsi="仿宋_GB2312" w:cs="仿宋_GB2312" w:eastAsia="仿宋_GB2312"/>
              </w:rPr>
              <w:t>具有教学培训、编写或选用教材和拍摄视频的师资队伍，每具有1名养老或医学专业的专家同时具有高级职称的计2分，每具有1名养老或医学专业的专家同时具有中级职称的计1分，同一人员只计一次分，满分8分。 评审依据：需提供专家聘书和职称证等证明资料。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硬件设施</w:t>
            </w:r>
          </w:p>
        </w:tc>
        <w:tc>
          <w:tcPr>
            <w:tcW w:type="dxa" w:w="2492"/>
          </w:tcPr>
          <w:p>
            <w:pPr>
              <w:pStyle w:val="null3"/>
            </w:pPr>
            <w:r>
              <w:rPr>
                <w:rFonts w:ascii="仿宋_GB2312" w:hAnsi="仿宋_GB2312" w:cs="仿宋_GB2312" w:eastAsia="仿宋_GB2312"/>
              </w:rPr>
              <w:t>针对本项目拟配备的硬件设施（包含但不限于培训场所、多媒体设施、住宿环境、餐厅环境、取暖及降温设施等），按其响应程度自主赋分： 设备配备齐全，环境优良，完全满足本项目需求，计8分； 设备配备基本齐全，环境一般，基本满足本项目需求，计6分； 设备配备不齐全，环境较差，不够满足本项目需求，计3分。 评审依据：提供图片等相关证明材料，仅文字说明的不得分。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1.投标人具有信息化管理能力，能够实现网络报名、管理的计3分； 2.投标人具有网络课程直播（录播）、拍摄制作教学视频的能力计4分。（提供设备、音视频制作软件、直播系统、背景墙、场地等证明材料） 评审依据：以上评审项均需提供相关证明材料，未提供或提供的材料经评标委员会认定不能证明符合要求的不得分。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投标人近三年（2022年7月至今）具有类似项目业绩，每提供一份计2分，满分10分。 评审依据：提供投标人加盖公章的合同协议书复印件，以合同签订时间为准。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满足招标文件要求且评审价格最低的投标总报价为评标基准价，其价格分为满分。其他投标人的价格分统一按照下列公式计算：投标总报价得分=（评标基准价/投标总报价）× 价格分值 本项目非专门面向中小企业采购，投标人如果为小微企业、或监狱企业、或残疾人福利企业，则投标人的投标总报价扣除10%后参与评审，投标人须提供《中小企业声明函》。</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培训大纲</w:t>
            </w:r>
          </w:p>
        </w:tc>
        <w:tc>
          <w:tcPr>
            <w:tcW w:type="dxa" w:w="2492"/>
          </w:tcPr>
          <w:p>
            <w:pPr>
              <w:pStyle w:val="null3"/>
            </w:pPr>
            <w:r>
              <w:rPr>
                <w:rFonts w:ascii="仿宋_GB2312" w:hAnsi="仿宋_GB2312" w:cs="仿宋_GB2312" w:eastAsia="仿宋_GB2312"/>
              </w:rPr>
              <w:t>一、评审内容 投标人根据本项目采购需求及相关政策规定，提供针对本包具体可行的培训大纲，应符合《消防法》《养老机构消防安全管理规定》等法规要求，包含理论、实操、消防安全管理模块。 二、评审标准 1、完整性：方案须全面，对评审内容中的各项要求有详细描述； 2、可实施性：切合本项目实际情况，实施步骤清晰、合理； 3、针对性：方案能够紧扣项目实际情况，内容科学合理。 三、赋分依据 每完全满足一个评审标准得3分，基本满足一个评审标准得1.5分，满分9分，未提供不得分。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课程设置</w:t>
            </w:r>
          </w:p>
        </w:tc>
        <w:tc>
          <w:tcPr>
            <w:tcW w:type="dxa" w:w="2492"/>
          </w:tcPr>
          <w:p>
            <w:pPr>
              <w:pStyle w:val="null3"/>
            </w:pPr>
            <w:r>
              <w:rPr>
                <w:rFonts w:ascii="仿宋_GB2312" w:hAnsi="仿宋_GB2312" w:cs="仿宋_GB2312" w:eastAsia="仿宋_GB2312"/>
              </w:rPr>
              <w:t>一、评审内容 提供理论课程及实操课程具体培训内容及课时安排。包含模拟演练、案例教学、消防系统原理、设备操作等。 二、评审标准 1、完整性：方案须全面，对评审内容中的各项要求有详细描述； 2、可实施性：切合本项目实际情况，实施步骤清晰、合理； 3、针对性：方案能够紧扣项目实际情况，内容科学合理。 三、赋分依据 每完全满足一个评审标准得4分，基本满足一个评审标准得2分，满分12分，未提供不得分。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投标人针对本项目提供具体可行的培训服务方案；①培训内容设计，包含但不限于老年人疏散、医疗设备防火、消防控制室设备操作演练等②提供实操手册及正规教材。 二、评审标准 1、完整性：方案须全面，对评审内容中的各项要求有详细描述； 2、可实施性：切合本项目实际情况，实施步骤清晰、合理； 3、针对性：方案能够紧扣项目实际情况，内容科学合理。 三、赋分依据①培训内容设计： 每完全满足一个评审标准得2分，基本满足一个评审标准得1分，满分6分，未提供不得分。②培训教材：每完全满足一个评审标准得2分，基本满足一个评审标准得1分，满分6分，未提供不得分。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投标人针对本项目的管理制度①教学管理制度②日常管理制度③人员岗位职责制度 二、评审标准 1、完整性：方案须全面，对评审内容中的各项要求有详细描述； 2、可实施性：切合本项目实际情况，实施步骤清晰、合理； 3、针对性：方案能够紧扣项目实际情况，内容科学合理。 三、赋分依据①教学管理制度： 每完全满足一个评审标准得1分，基本满足一个评审标准得0.5分，满分3分，未提供不得分。②日常管理制度：每完全满足一个评审标准得1分，基本满足一个评审标准得0.5分，满分3分，未提供不得分。③人员岗位职责制度：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针对培训期间可能发生的消防突发事件制定演练预案，如模拟火场疏散等，提供完备的应急预案及应对措施。 二、评审标准 1、完整性：方案须全面，对评审内容中的各项要求有详细描述； 2、可实施性：切合本项目实际情况，实施步骤清晰、合理； 3、针对性：方案能够紧扣项目实际情况，内容科学合理。 三、赋分依据 每完全满足一个评审标准得3分，基本满足一个评审标准得1.5分，满分9分，未提供不得分。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师资力量</w:t>
            </w:r>
          </w:p>
        </w:tc>
        <w:tc>
          <w:tcPr>
            <w:tcW w:type="dxa" w:w="2492"/>
          </w:tcPr>
          <w:p>
            <w:pPr>
              <w:pStyle w:val="null3"/>
            </w:pPr>
            <w:r>
              <w:rPr>
                <w:rFonts w:ascii="仿宋_GB2312" w:hAnsi="仿宋_GB2312" w:cs="仿宋_GB2312" w:eastAsia="仿宋_GB2312"/>
              </w:rPr>
              <w:t>具有教学培训资质的师资队伍： 1、每聘请1名消防专业的专家（具备消防行业高级职称资质）计2分，每增加1人加1分，满分5分；评审依据:需提供专家聘书、职称证明等证明资料。 2、每具有1名具备一级注册消防工程师资质的讲师计3分，每增加1人加1分，满分5分；评审依据:需提供在本机构内缴纳社保、资质证明等证明资料。 3、要有不少于3人的专职教师队伍（具备消防设施操作员技能等级四级及以上资质）计3分，如同时具备消防安全管理员师资培训证书，每提供1个证书加1分，满分5分；评审依据:需提供在本机构内缴纳社保、资质证明等证明资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硬件设施</w:t>
            </w:r>
          </w:p>
        </w:tc>
        <w:tc>
          <w:tcPr>
            <w:tcW w:type="dxa" w:w="2492"/>
          </w:tcPr>
          <w:p>
            <w:pPr>
              <w:pStyle w:val="null3"/>
            </w:pPr>
            <w:r>
              <w:rPr>
                <w:rFonts w:ascii="仿宋_GB2312" w:hAnsi="仿宋_GB2312" w:cs="仿宋_GB2312" w:eastAsia="仿宋_GB2312"/>
              </w:rPr>
              <w:t>针对本项目拟配备的硬件设施（包含但不限于培训场所、多媒体设施、取暖及降温设施、实操训练场地），能够实现分教室教学。按其响应程度自主赋分：设备配备齐全，环境优良，基本满足本项目需求，计2分；能够实现分教室教学加1分，每增加一个独立教室加1分，满分5分。评审依据：提供图片等相关证明材料，仅文字说明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1.投标人具有信息化管理能力，能够实现网络报名、管理的计4分； 2.投标人具有网络课程直播（录播）、拍摄制作教学视频的能力计4分。(提供线上理论与实操教学软件等证明材料) 评审依据：以上评审项均需提供相关证明材料，未提供或提供的材料经评标委员会认定不能证明符合要求的不得分。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考核机制</w:t>
            </w:r>
          </w:p>
        </w:tc>
        <w:tc>
          <w:tcPr>
            <w:tcW w:type="dxa" w:w="2492"/>
          </w:tcPr>
          <w:p>
            <w:pPr>
              <w:pStyle w:val="null3"/>
            </w:pPr>
            <w:r>
              <w:rPr>
                <w:rFonts w:ascii="仿宋_GB2312" w:hAnsi="仿宋_GB2312" w:cs="仿宋_GB2312" w:eastAsia="仿宋_GB2312"/>
              </w:rPr>
              <w:t>一、评审内容 针对本项目提供具体可行的考核机制，包括理论考试及实操考试。 二、评审标准 1、完整性：方案须全面，对评审内容中的各项要求有详细描述； 2、可实施性：切合本项目实际情况，实施步骤清晰、合理； 3、针对性：方案能够紧扣项目实际情况，内容科学合理。 三、赋分依据 每完全满足一个评审标准得2分，基本满足一个评审标准得1分，满分6分，未提供不得分。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投标人近三年（2022年7月至今）具有类似项目业绩，每提供一份计2分，增加一份加1分，满分5分。 评审依据：提供投标人加盖公章的合同协议书复印件，以合同签订时间为准。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满足招标文件要求且评审价格最低的投标总报价为评标基准价，其价格分为满分。其他投标人的价格分统一按照下列公式计算：投标总报价得分=（评标基准价/投标总报价）× 价格分值 本项目非专门面向中小企业采购，投标人如果为小微企业、或监狱企业、或残疾人福利企业，则投标人的投标总报价扣除10%后参与评审，须提供《中小企业声明函》。</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详见附件：资格证明文件（包1）.docx</w:t>
      </w:r>
    </w:p>
    <w:p>
      <w:pPr>
        <w:pStyle w:val="null3"/>
        <w:ind w:firstLine="960"/>
      </w:pPr>
      <w:r>
        <w:rPr>
          <w:rFonts w:ascii="仿宋_GB2312" w:hAnsi="仿宋_GB2312" w:cs="仿宋_GB2312" w:eastAsia="仿宋_GB2312"/>
        </w:rPr>
        <w:t>详见附件：投标保证金包1.docx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详见附件：资格证明文件（包2）.docx</w:t>
      </w:r>
    </w:p>
    <w:p>
      <w:pPr>
        <w:pStyle w:val="null3"/>
        <w:ind w:firstLine="960"/>
      </w:pPr>
      <w:r>
        <w:rPr>
          <w:rFonts w:ascii="仿宋_GB2312" w:hAnsi="仿宋_GB2312" w:cs="仿宋_GB2312" w:eastAsia="仿宋_GB2312"/>
        </w:rPr>
        <w:t>详见附件：投标保证金包2.docx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详见附件：资格证明文件（包3）.docx</w:t>
      </w:r>
    </w:p>
    <w:p>
      <w:pPr>
        <w:pStyle w:val="null3"/>
        <w:ind w:firstLine="960"/>
      </w:pPr>
      <w:r>
        <w:rPr>
          <w:rFonts w:ascii="仿宋_GB2312" w:hAnsi="仿宋_GB2312" w:cs="仿宋_GB2312" w:eastAsia="仿宋_GB2312"/>
        </w:rPr>
        <w:t>详见附件：投标保证金包3.docx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