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F2E41">
      <w:pPr>
        <w:pStyle w:val="3"/>
        <w:shd w:val="clear"/>
        <w:jc w:val="center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zh-CN"/>
        </w:rPr>
        <w:t>磋商响应报价表</w:t>
      </w:r>
    </w:p>
    <w:p w14:paraId="6E61256E">
      <w:pPr>
        <w:shd w:val="clear"/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</w:p>
    <w:p w14:paraId="4E656AC4">
      <w:pPr>
        <w:pStyle w:val="6"/>
        <w:shd w:val="clear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首次响应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  <w:t>报价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一览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  <w:t>表</w:t>
      </w:r>
    </w:p>
    <w:p w14:paraId="32A6C17B">
      <w:pPr>
        <w:shd w:val="clear"/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  </w:t>
      </w:r>
    </w:p>
    <w:tbl>
      <w:tblPr>
        <w:tblStyle w:val="1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3CC07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5CEF6C6E">
            <w:pPr>
              <w:pStyle w:val="8"/>
              <w:shd w:val="clea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75FBDFAE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</w:t>
            </w:r>
          </w:p>
          <w:p w14:paraId="2FA43A83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</w:t>
            </w:r>
          </w:p>
        </w:tc>
      </w:tr>
      <w:tr w14:paraId="31161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0A439727">
            <w:pPr>
              <w:pStyle w:val="8"/>
              <w:shd w:val="clea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报价（单价合计）</w:t>
            </w:r>
          </w:p>
        </w:tc>
        <w:tc>
          <w:tcPr>
            <w:tcW w:w="6697" w:type="dxa"/>
            <w:vAlign w:val="center"/>
          </w:tcPr>
          <w:p w14:paraId="6A0EF9CA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人民币（大写）：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（小写：¥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元）</w:t>
            </w:r>
          </w:p>
        </w:tc>
      </w:tr>
      <w:tr w14:paraId="1CABF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shd w:val="clear" w:color="auto" w:fill="auto"/>
            <w:vAlign w:val="center"/>
          </w:tcPr>
          <w:p w14:paraId="7BE38621">
            <w:pPr>
              <w:shd w:val="clear"/>
              <w:spacing w:after="120"/>
              <w:rPr>
                <w:rFonts w:hint="eastAsia" w:ascii="Times New Roman" w:hAnsi="Times New Roman" w:eastAsia="仿宋" w:cs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97" w:type="dxa"/>
            <w:vAlign w:val="center"/>
          </w:tcPr>
          <w:p w14:paraId="7BCDB45B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868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shd w:val="clear" w:color="auto" w:fill="auto"/>
            <w:vAlign w:val="center"/>
          </w:tcPr>
          <w:p w14:paraId="3F193926">
            <w:pPr>
              <w:shd w:val="clear"/>
              <w:spacing w:after="120"/>
              <w:rPr>
                <w:rFonts w:hint="eastAsia" w:ascii="Times New Roman" w:hAnsi="Times New Roman" w:eastAsia="仿宋" w:cs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eastAsia="仿宋"/>
                <w:b/>
                <w:color w:val="auto"/>
                <w:sz w:val="24"/>
                <w:highlight w:val="none"/>
              </w:rPr>
              <w:t>地点</w:t>
            </w:r>
          </w:p>
        </w:tc>
        <w:tc>
          <w:tcPr>
            <w:tcW w:w="6697" w:type="dxa"/>
            <w:vAlign w:val="center"/>
          </w:tcPr>
          <w:p w14:paraId="41C2CEFA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267C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4EAB87F0">
            <w:pPr>
              <w:pStyle w:val="8"/>
              <w:shd w:val="clea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697" w:type="dxa"/>
            <w:vAlign w:val="center"/>
          </w:tcPr>
          <w:p w14:paraId="14E80DB2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BBDA1A6">
      <w:pPr>
        <w:pStyle w:val="8"/>
        <w:shd w:val="clear"/>
        <w:rPr>
          <w:rFonts w:hint="eastAsia" w:ascii="仿宋" w:hAnsi="仿宋" w:eastAsia="仿宋" w:cs="仿宋"/>
          <w:color w:val="auto"/>
          <w:highlight w:val="none"/>
          <w:lang w:val="zh-CN"/>
        </w:rPr>
      </w:pPr>
    </w:p>
    <w:p w14:paraId="715D11CA">
      <w:pPr>
        <w:shd w:val="clear"/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5824828F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</w:p>
    <w:p w14:paraId="5AA34B1E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62ABA502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</w:t>
      </w:r>
    </w:p>
    <w:p w14:paraId="55E167AF">
      <w:pPr>
        <w:shd w:val="clear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42"/>
          <w:highlight w:val="none"/>
        </w:rPr>
      </w:pPr>
    </w:p>
    <w:p w14:paraId="37E3668A">
      <w:pPr>
        <w:shd w:val="clear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42"/>
          <w:highlight w:val="none"/>
        </w:rPr>
        <w:sectPr>
          <w:footerReference r:id="rId3" w:type="default"/>
          <w:pgSz w:w="11906" w:h="16838"/>
          <w:pgMar w:top="1418" w:right="1418" w:bottom="1418" w:left="1418" w:header="851" w:footer="992" w:gutter="0"/>
          <w:pgNumType w:fmt="decimal" w:start="1"/>
          <w:cols w:space="720" w:num="1"/>
          <w:docGrid w:linePitch="312" w:charSpace="0"/>
        </w:sectPr>
      </w:pPr>
    </w:p>
    <w:p w14:paraId="348F5F24">
      <w:pPr>
        <w:pStyle w:val="6"/>
        <w:shd w:val="clear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（首次）响应分项报价表</w:t>
      </w:r>
    </w:p>
    <w:p w14:paraId="38F0AFB4">
      <w:pPr>
        <w:shd w:val="clear"/>
        <w:jc w:val="center"/>
        <w:outlineLvl w:val="3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bookmarkStart w:id="0" w:name="_Toc2463"/>
      <w:bookmarkStart w:id="1" w:name="_Toc3798"/>
      <w:bookmarkStart w:id="2" w:name="_Toc201650552"/>
    </w:p>
    <w:bookmarkEnd w:id="0"/>
    <w:bookmarkEnd w:id="1"/>
    <w:bookmarkEnd w:id="2"/>
    <w:p w14:paraId="0DC049BF">
      <w:pPr>
        <w:pStyle w:val="8"/>
        <w:shd w:val="clea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3777D75A">
      <w:pPr>
        <w:shd w:val="clea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tbl>
      <w:tblPr>
        <w:tblStyle w:val="1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825"/>
        <w:gridCol w:w="2388"/>
        <w:gridCol w:w="1841"/>
        <w:gridCol w:w="1268"/>
      </w:tblGrid>
      <w:tr w14:paraId="0DB6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6" w:type="pct"/>
            <w:noWrap w:val="0"/>
            <w:vAlign w:val="center"/>
          </w:tcPr>
          <w:p w14:paraId="2C4C6058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22" w:type="pct"/>
            <w:noWrap w:val="0"/>
            <w:vAlign w:val="center"/>
          </w:tcPr>
          <w:p w14:paraId="7F7FB68E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服务内容</w:t>
            </w:r>
          </w:p>
        </w:tc>
        <w:tc>
          <w:tcPr>
            <w:tcW w:w="1287" w:type="pct"/>
            <w:noWrap w:val="0"/>
            <w:vAlign w:val="center"/>
          </w:tcPr>
          <w:p w14:paraId="04E27FED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/人（元）</w:t>
            </w:r>
          </w:p>
        </w:tc>
        <w:tc>
          <w:tcPr>
            <w:tcW w:w="992" w:type="pct"/>
            <w:noWrap w:val="0"/>
            <w:vAlign w:val="center"/>
          </w:tcPr>
          <w:p w14:paraId="51C96EA5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服务期限</w:t>
            </w:r>
          </w:p>
        </w:tc>
        <w:tc>
          <w:tcPr>
            <w:tcW w:w="681" w:type="pct"/>
            <w:noWrap w:val="0"/>
            <w:vAlign w:val="center"/>
          </w:tcPr>
          <w:p w14:paraId="18AEBE71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6F983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16" w:type="pct"/>
            <w:noWrap w:val="0"/>
            <w:vAlign w:val="center"/>
          </w:tcPr>
          <w:p w14:paraId="17E054A4">
            <w:pPr>
              <w:widowControl/>
              <w:shd w:val="clear" w:color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522" w:type="pct"/>
            <w:noWrap w:val="0"/>
            <w:vAlign w:val="center"/>
          </w:tcPr>
          <w:p w14:paraId="38A76F8A">
            <w:pPr>
              <w:widowControl/>
              <w:shd w:val="clear" w:color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陕西省总工会新就业形态劳动者移动体检服务</w:t>
            </w:r>
          </w:p>
        </w:tc>
        <w:tc>
          <w:tcPr>
            <w:tcW w:w="1287" w:type="pct"/>
            <w:noWrap w:val="0"/>
            <w:vAlign w:val="center"/>
          </w:tcPr>
          <w:p w14:paraId="6C618B22">
            <w:pPr>
              <w:widowControl/>
              <w:shd w:val="clear" w:color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vAlign w:val="center"/>
          </w:tcPr>
          <w:p w14:paraId="668A2253">
            <w:pPr>
              <w:shd w:val="clear" w:color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09473B4C">
            <w:pPr>
              <w:shd w:val="clear" w:color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08C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29D534C6">
            <w:pPr>
              <w:shd w:val="clear" w:color="auto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单价合计：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元/人</w:t>
            </w:r>
          </w:p>
        </w:tc>
      </w:tr>
    </w:tbl>
    <w:p w14:paraId="5DB4678F">
      <w:pPr>
        <w:pStyle w:val="10"/>
        <w:shd w:val="clear" w:color="auto" w:fill="auto"/>
        <w:tabs>
          <w:tab w:val="left" w:pos="558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本项目招单价，报价表和标的清单应报单价合计金额，单价合计金额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分项报价表的总价相一致。</w:t>
      </w:r>
    </w:p>
    <w:p w14:paraId="1FC0B0B9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C5023A0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847A397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</w:p>
    <w:p w14:paraId="270D6028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42FEF7FC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</w:t>
      </w:r>
    </w:p>
    <w:p w14:paraId="417E003D">
      <w:pPr>
        <w:shd w:val="clear"/>
        <w:adjustRightInd w:val="0"/>
        <w:spacing w:line="48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161A5EFD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6F72C332">
      <w:pPr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1B4560CF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24B27100">
      <w:pPr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21F9C833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2BB26A2F">
      <w:pPr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55B0F5EC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20E22120">
      <w:pPr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70007CA3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78102C38">
      <w:pPr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62862C3D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653708FC">
      <w:pPr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393F64D1">
      <w:pPr>
        <w:pStyle w:val="15"/>
        <w:shd w:val="clear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377F5406">
      <w:pPr>
        <w:shd w:val="clear"/>
        <w:adjustRightInd w:val="0"/>
        <w:spacing w:line="480" w:lineRule="auto"/>
        <w:jc w:val="both"/>
        <w:textAlignment w:val="baseline"/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</w:rPr>
      </w:pPr>
    </w:p>
    <w:p w14:paraId="501402ED">
      <w:pPr>
        <w:pStyle w:val="6"/>
        <w:shd w:val="clear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最后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  <w:t>报价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一览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  <w:lang w:val="zh-CN"/>
        </w:rPr>
        <w:t>表</w:t>
      </w:r>
    </w:p>
    <w:p w14:paraId="3B71162C">
      <w:pPr>
        <w:shd w:val="clear"/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  </w:t>
      </w:r>
    </w:p>
    <w:p w14:paraId="33A7BA98">
      <w:pPr>
        <w:shd w:val="clear"/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  </w:t>
      </w:r>
    </w:p>
    <w:tbl>
      <w:tblPr>
        <w:tblStyle w:val="13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2"/>
        <w:gridCol w:w="6697"/>
      </w:tblGrid>
      <w:tr w14:paraId="6B6CB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882" w:type="dxa"/>
            <w:vAlign w:val="center"/>
          </w:tcPr>
          <w:p w14:paraId="3543A65A">
            <w:pPr>
              <w:pStyle w:val="8"/>
              <w:shd w:val="clea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0EFDA6A9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项目编号：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</w:t>
            </w:r>
          </w:p>
          <w:p w14:paraId="0EA01750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</w:t>
            </w:r>
          </w:p>
        </w:tc>
      </w:tr>
      <w:tr w14:paraId="2F376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882" w:type="dxa"/>
            <w:vAlign w:val="center"/>
          </w:tcPr>
          <w:p w14:paraId="6CFB7E37">
            <w:pPr>
              <w:pStyle w:val="8"/>
              <w:shd w:val="clea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报价（单价合计）</w:t>
            </w:r>
          </w:p>
        </w:tc>
        <w:tc>
          <w:tcPr>
            <w:tcW w:w="6697" w:type="dxa"/>
            <w:vAlign w:val="center"/>
          </w:tcPr>
          <w:p w14:paraId="1FCC5E6A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人民币（大写）：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（小写：¥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元）</w:t>
            </w:r>
          </w:p>
        </w:tc>
      </w:tr>
      <w:tr w14:paraId="13BE3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shd w:val="clear" w:color="auto" w:fill="auto"/>
            <w:vAlign w:val="center"/>
          </w:tcPr>
          <w:p w14:paraId="564157A4">
            <w:pPr>
              <w:shd w:val="clear"/>
              <w:spacing w:after="120"/>
              <w:rPr>
                <w:rFonts w:hint="eastAsia" w:ascii="Times New Roman" w:hAnsi="Times New Roman" w:eastAsia="仿宋" w:cs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97" w:type="dxa"/>
            <w:vAlign w:val="center"/>
          </w:tcPr>
          <w:p w14:paraId="0BC32ED9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3F3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882" w:type="dxa"/>
            <w:shd w:val="clear" w:color="auto" w:fill="auto"/>
            <w:vAlign w:val="center"/>
          </w:tcPr>
          <w:p w14:paraId="393BFE31">
            <w:pPr>
              <w:shd w:val="clear"/>
              <w:spacing w:after="120"/>
              <w:rPr>
                <w:rFonts w:hint="eastAsia" w:ascii="Times New Roman" w:hAnsi="Times New Roman" w:eastAsia="仿宋" w:cs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/>
                <w:b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eastAsia="仿宋"/>
                <w:b/>
                <w:color w:val="auto"/>
                <w:sz w:val="24"/>
                <w:highlight w:val="none"/>
              </w:rPr>
              <w:t>地点</w:t>
            </w:r>
          </w:p>
        </w:tc>
        <w:tc>
          <w:tcPr>
            <w:tcW w:w="6697" w:type="dxa"/>
            <w:vAlign w:val="center"/>
          </w:tcPr>
          <w:p w14:paraId="280F4617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560B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82" w:type="dxa"/>
            <w:vAlign w:val="center"/>
          </w:tcPr>
          <w:p w14:paraId="02D93E53">
            <w:pPr>
              <w:pStyle w:val="8"/>
              <w:shd w:val="clea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697" w:type="dxa"/>
            <w:vAlign w:val="center"/>
          </w:tcPr>
          <w:p w14:paraId="0B39B994">
            <w:pPr>
              <w:pStyle w:val="8"/>
              <w:shd w:val="clea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279B7B3D">
      <w:pPr>
        <w:pStyle w:val="8"/>
        <w:shd w:val="clear"/>
        <w:rPr>
          <w:rFonts w:hint="eastAsia" w:ascii="仿宋" w:hAnsi="仿宋" w:eastAsia="仿宋" w:cs="仿宋"/>
          <w:color w:val="auto"/>
          <w:highlight w:val="none"/>
          <w:lang w:val="zh-CN"/>
        </w:rPr>
      </w:pPr>
    </w:p>
    <w:p w14:paraId="22F0D2E9">
      <w:pPr>
        <w:shd w:val="clear"/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2BBF479A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</w:p>
    <w:p w14:paraId="1B20ADC5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07419C93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      </w:t>
      </w:r>
    </w:p>
    <w:p w14:paraId="2B2899CD">
      <w:pPr>
        <w:shd w:val="clear" w:color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单独提供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无需装订在响应文件中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，不见面最后磋商报价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结束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后，扫描发至招标代理机构邮箱：3223937790@qq.com）</w:t>
      </w:r>
    </w:p>
    <w:p w14:paraId="1E48A4B1">
      <w:pPr>
        <w:shd w:val="clear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42"/>
          <w:highlight w:val="none"/>
        </w:rPr>
      </w:pPr>
    </w:p>
    <w:p w14:paraId="18650581">
      <w:pPr>
        <w:shd w:val="clear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42"/>
          <w:highlight w:val="none"/>
        </w:rPr>
        <w:sectPr>
          <w:footerReference r:id="rId4" w:type="default"/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</w:p>
    <w:p w14:paraId="1A6E6C03">
      <w:pPr>
        <w:pStyle w:val="6"/>
        <w:shd w:val="clear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（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最后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36"/>
          <w:highlight w:val="none"/>
        </w:rPr>
        <w:t>）响应分项报价表</w:t>
      </w:r>
    </w:p>
    <w:p w14:paraId="34DF4948">
      <w:pPr>
        <w:shd w:val="clear"/>
        <w:jc w:val="center"/>
        <w:outlineLvl w:val="3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53041DD6">
      <w:pPr>
        <w:pStyle w:val="8"/>
        <w:shd w:val="clear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</w:p>
    <w:p w14:paraId="09499CDB">
      <w:pPr>
        <w:shd w:val="clea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</w:p>
    <w:tbl>
      <w:tblPr>
        <w:tblStyle w:val="1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592"/>
        <w:gridCol w:w="2192"/>
        <w:gridCol w:w="1689"/>
        <w:gridCol w:w="1163"/>
      </w:tblGrid>
      <w:tr w14:paraId="66EEF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16" w:type="pct"/>
            <w:noWrap w:val="0"/>
            <w:vAlign w:val="center"/>
          </w:tcPr>
          <w:p w14:paraId="60253EA9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22" w:type="pct"/>
            <w:noWrap w:val="0"/>
            <w:vAlign w:val="center"/>
          </w:tcPr>
          <w:p w14:paraId="600539E2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服务内容</w:t>
            </w:r>
          </w:p>
        </w:tc>
        <w:tc>
          <w:tcPr>
            <w:tcW w:w="1287" w:type="pct"/>
            <w:noWrap w:val="0"/>
            <w:vAlign w:val="center"/>
          </w:tcPr>
          <w:p w14:paraId="06DC29C0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单价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/人（元）</w:t>
            </w:r>
          </w:p>
        </w:tc>
        <w:tc>
          <w:tcPr>
            <w:tcW w:w="992" w:type="pct"/>
            <w:noWrap w:val="0"/>
            <w:vAlign w:val="center"/>
          </w:tcPr>
          <w:p w14:paraId="62CAA1A9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服务期限</w:t>
            </w:r>
          </w:p>
        </w:tc>
        <w:tc>
          <w:tcPr>
            <w:tcW w:w="681" w:type="pct"/>
            <w:noWrap w:val="0"/>
            <w:vAlign w:val="center"/>
          </w:tcPr>
          <w:p w14:paraId="425228B0">
            <w:pPr>
              <w:shd w:val="clear" w:color="auto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6394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516" w:type="pct"/>
            <w:noWrap w:val="0"/>
            <w:vAlign w:val="center"/>
          </w:tcPr>
          <w:p w14:paraId="580A0E84">
            <w:pPr>
              <w:widowControl/>
              <w:shd w:val="clear" w:color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522" w:type="pct"/>
            <w:noWrap w:val="0"/>
            <w:vAlign w:val="center"/>
          </w:tcPr>
          <w:p w14:paraId="3EC3B084">
            <w:pPr>
              <w:widowControl/>
              <w:shd w:val="clear" w:color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陕西省总工会新就业形态劳动者移动体检服务</w:t>
            </w:r>
          </w:p>
        </w:tc>
        <w:tc>
          <w:tcPr>
            <w:tcW w:w="1287" w:type="pct"/>
            <w:noWrap w:val="0"/>
            <w:vAlign w:val="center"/>
          </w:tcPr>
          <w:p w14:paraId="61D140CC">
            <w:pPr>
              <w:widowControl/>
              <w:shd w:val="clear" w:color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92" w:type="pct"/>
            <w:noWrap w:val="0"/>
            <w:vAlign w:val="center"/>
          </w:tcPr>
          <w:p w14:paraId="124144E6">
            <w:pPr>
              <w:shd w:val="clear" w:color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81" w:type="pct"/>
            <w:noWrap w:val="0"/>
            <w:vAlign w:val="center"/>
          </w:tcPr>
          <w:p w14:paraId="69B2279B">
            <w:pPr>
              <w:shd w:val="clear" w:color="auto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BEE9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000" w:type="pct"/>
            <w:gridSpan w:val="5"/>
            <w:noWrap w:val="0"/>
            <w:vAlign w:val="center"/>
          </w:tcPr>
          <w:p w14:paraId="776B952F">
            <w:pPr>
              <w:shd w:val="clear" w:color="auto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单价合计：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元/人</w:t>
            </w:r>
          </w:p>
        </w:tc>
      </w:tr>
    </w:tbl>
    <w:p w14:paraId="5C797878">
      <w:pPr>
        <w:pStyle w:val="10"/>
        <w:shd w:val="clear" w:color="auto" w:fill="auto"/>
        <w:tabs>
          <w:tab w:val="left" w:pos="558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8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本项目招单价，报价表和标的清单应报单价合计金额，单价合计金额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分项报价表的总价相一致。</w:t>
      </w:r>
    </w:p>
    <w:p w14:paraId="6B78A6F3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" w:name="_GoBack"/>
      <w:bookmarkEnd w:id="3"/>
    </w:p>
    <w:p w14:paraId="0500040C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242CD3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供应商（盖公章）：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</w:p>
    <w:p w14:paraId="615C3F9A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或单位负责人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63894B00">
      <w:pPr>
        <w:shd w:val="clear"/>
        <w:spacing w:line="360" w:lineRule="auto"/>
        <w:ind w:firstLine="1920" w:firstLineChars="8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32"/>
          <w:highlight w:val="none"/>
          <w:u w:val="single"/>
        </w:rPr>
        <w:t xml:space="preserve">            </w:t>
      </w:r>
    </w:p>
    <w:p w14:paraId="5F3B9DCD">
      <w:pPr>
        <w:shd w:val="clear" w:color="auto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（备注：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单独提供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zh-CN"/>
        </w:rPr>
        <w:t>无需装订在响应文件中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，不见面最后磋商报价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结束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后，扫描发至招标代理机构邮箱：3223937790@qq.com）</w:t>
      </w:r>
    </w:p>
    <w:p w14:paraId="7C82E56D">
      <w:pPr>
        <w:shd w:val="clear"/>
        <w:autoSpaceDE w:val="0"/>
        <w:autoSpaceDN w:val="0"/>
        <w:adjustRightInd w:val="0"/>
        <w:spacing w:line="360" w:lineRule="auto"/>
        <w:jc w:val="both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5E4A7497">
      <w:pPr>
        <w:pStyle w:val="12"/>
        <w:shd w:val="clear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065CC0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4D346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3937A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13937A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B0538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7A2DA5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7A2DA5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nhideWhenUsed="0" w:uiPriority="9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adjustRightInd w:val="0"/>
      <w:spacing w:before="240" w:after="240" w:line="578" w:lineRule="atLeast"/>
      <w:textAlignment w:val="baseline"/>
      <w:outlineLvl w:val="0"/>
    </w:pPr>
    <w:rPr>
      <w:rFonts w:ascii="Tahoma" w:hAnsi="Tahoma"/>
      <w:b/>
      <w:bCs/>
      <w:kern w:val="44"/>
      <w:sz w:val="24"/>
      <w:szCs w:val="44"/>
    </w:rPr>
  </w:style>
  <w:style w:type="paragraph" w:styleId="3">
    <w:name w:val="heading 2"/>
    <w:basedOn w:val="4"/>
    <w:next w:val="1"/>
    <w:qFormat/>
    <w:uiPriority w:val="99"/>
    <w:pPr>
      <w:tabs>
        <w:tab w:val="left" w:pos="1152"/>
      </w:tabs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6">
    <w:name w:val="heading 3"/>
    <w:basedOn w:val="1"/>
    <w:next w:val="7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paragraph" w:styleId="5">
    <w:name w:val="heading 5"/>
    <w:basedOn w:val="1"/>
    <w:next w:val="1"/>
    <w:qFormat/>
    <w:uiPriority w:val="99"/>
    <w:pPr>
      <w:keepNext/>
      <w:keepLines/>
      <w:spacing w:before="280" w:after="290" w:line="376" w:lineRule="auto"/>
      <w:ind w:left="1008" w:hanging="1008"/>
      <w:outlineLvl w:val="4"/>
    </w:pPr>
    <w:rPr>
      <w:b/>
      <w:bCs/>
      <w:sz w:val="24"/>
      <w:szCs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标题 55"/>
    <w:basedOn w:val="5"/>
    <w:qFormat/>
    <w:uiPriority w:val="0"/>
    <w:pPr>
      <w:tabs>
        <w:tab w:val="left" w:pos="1152"/>
      </w:tabs>
      <w:spacing w:line="376" w:lineRule="auto"/>
    </w:pPr>
    <w:rPr>
      <w:rFonts w:ascii="方正黑体简体" w:eastAsia="方正黑体简体"/>
      <w:b w:val="0"/>
    </w:rPr>
  </w:style>
  <w:style w:type="paragraph" w:styleId="7">
    <w:name w:val="Normal Indent"/>
    <w:basedOn w:val="1"/>
    <w:qFormat/>
    <w:uiPriority w:val="0"/>
    <w:pPr>
      <w:spacing w:line="360" w:lineRule="auto"/>
      <w:ind w:firstLine="200" w:firstLineChars="200"/>
    </w:pPr>
    <w:rPr>
      <w:sz w:val="24"/>
      <w:szCs w:val="20"/>
    </w:rPr>
  </w:style>
  <w:style w:type="paragraph" w:styleId="8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9">
    <w:name w:val="Body Text Indent"/>
    <w:basedOn w:val="1"/>
    <w:next w:val="1"/>
    <w:qFormat/>
    <w:uiPriority w:val="99"/>
    <w:pPr>
      <w:widowControl/>
      <w:spacing w:line="360" w:lineRule="auto"/>
      <w:ind w:firstLine="709"/>
      <w:jc w:val="left"/>
    </w:pPr>
    <w:rPr>
      <w:rFonts w:ascii="Tahoma" w:hAnsi="Tahoma"/>
    </w:rPr>
  </w:style>
  <w:style w:type="paragraph" w:styleId="10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  <w:style w:type="paragraph" w:styleId="11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12">
    <w:name w:val="Body Text First Indent 2"/>
    <w:basedOn w:val="9"/>
    <w:qFormat/>
    <w:uiPriority w:val="0"/>
    <w:pPr>
      <w:widowControl w:val="0"/>
      <w:spacing w:after="120" w:line="240" w:lineRule="auto"/>
      <w:ind w:left="420" w:leftChars="200" w:firstLine="420" w:firstLineChars="200"/>
      <w:jc w:val="both"/>
    </w:pPr>
    <w:rPr>
      <w:rFonts w:ascii="Times New Roman" w:hAnsi="Times New Roman" w:eastAsia="宋体"/>
    </w:rPr>
  </w:style>
  <w:style w:type="paragraph" w:customStyle="1" w:styleId="15">
    <w:name w:val="TOC 标题1"/>
    <w:basedOn w:val="2"/>
    <w:next w:val="1"/>
    <w:qFormat/>
    <w:uiPriority w:val="0"/>
    <w:pPr>
      <w:widowControl/>
      <w:adjustRightInd/>
      <w:spacing w:beforeLines="10" w:afterLines="10" w:line="276" w:lineRule="auto"/>
      <w:jc w:val="left"/>
      <w:textAlignment w:val="auto"/>
      <w:outlineLvl w:val="9"/>
    </w:pPr>
    <w:rPr>
      <w:rFonts w:ascii="Cambria" w:hAnsi="Cambria"/>
      <w:b w:val="0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2025-07-01T03:29:57Z</dcterms:created>
  <dc:creator>HP</dc:creator>
  <cp:lastModifiedBy>WPS_1526284077</cp:lastModifiedBy>
  <dcterms:modified xsi:type="dcterms:W3CDTF">2025-07-01T03:30:45Z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eyJoZGlkIjoiYWRmNjk4OWM0ZmUyYWMzMjcxNzU1N2MzM2E4N2U1MDYiLCJ1c2VySWQiOiIzNzA0MjM3MzgifQ==</vt:lpwstr>
  </property>
  <property fmtid="{D5CDD505-2E9C-101B-9397-08002B2CF9AE}" pid="4" name="ICV">
    <vt:lpwstr>ADB76B62775145AD9D6B129896835A77_12</vt:lpwstr>
  </property>
</Properties>
</file>