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C2E5F">
      <w:pPr>
        <w:jc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sz w:val="32"/>
          <w:szCs w:val="32"/>
          <w:shd w:val="clear" w:fill="FFFFFF"/>
          <w:lang w:val="en-US" w:eastAsia="zh-CN"/>
        </w:rPr>
        <w:t>供应商</w:t>
      </w:r>
      <w:r>
        <w:rPr>
          <w:rFonts w:hint="eastAsia" w:ascii="宋体" w:hAnsi="宋体" w:eastAsia="宋体" w:cs="宋体"/>
          <w:b/>
          <w:bCs/>
          <w:i w:val="0"/>
          <w:iCs w:val="0"/>
          <w:caps w:val="0"/>
          <w:color w:val="auto"/>
          <w:spacing w:val="0"/>
          <w:sz w:val="32"/>
          <w:szCs w:val="32"/>
          <w:shd w:val="clear" w:fill="FFFFFF"/>
        </w:rPr>
        <w:t>应提交的相关资格证明材料</w:t>
      </w:r>
    </w:p>
    <w:p w14:paraId="5E1E8000">
      <w:pPr>
        <w:numPr>
          <w:ilvl w:val="0"/>
          <w:numId w:val="1"/>
        </w:numPr>
        <w:spacing w:line="360" w:lineRule="auto"/>
        <w:ind w:left="-62" w:leftChars="0" w:firstLine="482" w:firstLineChars="0"/>
        <w:rPr>
          <w:rFonts w:hint="default" w:ascii="宋体" w:hAnsi="宋体" w:eastAsia="宋体" w:cs="宋体"/>
          <w:b/>
          <w:bCs/>
          <w:i w:val="0"/>
          <w:iCs w:val="0"/>
          <w:caps w:val="0"/>
          <w:color w:val="auto"/>
          <w:spacing w:val="0"/>
          <w:sz w:val="24"/>
          <w:szCs w:val="24"/>
          <w:shd w:val="clear" w:fill="FFFFFF"/>
          <w:lang w:val="en-US"/>
        </w:rPr>
      </w:pPr>
      <w:r>
        <w:rPr>
          <w:rFonts w:hint="eastAsia" w:ascii="宋体" w:hAnsi="宋体" w:eastAsia="宋体" w:cs="宋体"/>
          <w:b/>
          <w:bCs/>
          <w:i w:val="0"/>
          <w:iCs w:val="0"/>
          <w:caps w:val="0"/>
          <w:color w:val="auto"/>
          <w:spacing w:val="0"/>
          <w:sz w:val="24"/>
          <w:szCs w:val="24"/>
          <w:shd w:val="clear" w:fill="FFFFFF"/>
          <w:lang w:val="en-US" w:eastAsia="zh-CN"/>
        </w:rPr>
        <w:t>提供健全的财务会计制度的证明材料。「法人提供经审计的2023年或2024年度的财务报告（成立时间至递交响应文件截止时间不足一年的可提供成立后任意时段的资产负债表）或递交响应文件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清晰可扫描查询的二维码，若审计报告未赋码视为无效。】并进行电子签章。」</w:t>
      </w:r>
    </w:p>
    <w:p w14:paraId="0ED95170">
      <w:pPr>
        <w:numPr>
          <w:ilvl w:val="0"/>
          <w:numId w:val="0"/>
        </w:numPr>
        <w:ind w:firstLine="480" w:firstLineChars="200"/>
        <w:rPr>
          <w:rFonts w:hint="eastAsia" w:ascii="宋体" w:hAnsi="宋体" w:eastAsia="宋体" w:cs="宋体"/>
          <w:i w:val="0"/>
          <w:iCs w:val="0"/>
          <w:caps w:val="0"/>
          <w:color w:val="auto"/>
          <w:spacing w:val="0"/>
          <w:kern w:val="2"/>
          <w:sz w:val="24"/>
          <w:szCs w:val="24"/>
          <w:shd w:val="clear" w:fill="FFFFFF"/>
          <w:lang w:val="en-US" w:eastAsia="zh-CN" w:bidi="ar-SA"/>
        </w:rPr>
      </w:pPr>
    </w:p>
    <w:p w14:paraId="6BB43807">
      <w:pP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br w:type="page"/>
      </w:r>
    </w:p>
    <w:p w14:paraId="7800136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二、</w:t>
      </w:r>
      <w:r>
        <w:rPr>
          <w:rFonts w:hint="eastAsia" w:ascii="宋体" w:hAnsi="宋体" w:eastAsia="宋体" w:cs="宋体"/>
          <w:b/>
          <w:bCs/>
          <w:i w:val="0"/>
          <w:iCs w:val="0"/>
          <w:caps w:val="0"/>
          <w:color w:val="auto"/>
          <w:spacing w:val="0"/>
          <w:sz w:val="24"/>
          <w:szCs w:val="24"/>
          <w:shd w:val="clear" w:fill="FFFFFF"/>
        </w:rPr>
        <w:t>按</w:t>
      </w:r>
      <w:r>
        <w:rPr>
          <w:rFonts w:hint="eastAsia" w:ascii="宋体" w:hAnsi="宋体" w:eastAsia="宋体" w:cs="宋体"/>
          <w:b/>
          <w:bCs/>
          <w:i w:val="0"/>
          <w:iCs w:val="0"/>
          <w:caps w:val="0"/>
          <w:color w:val="auto"/>
          <w:spacing w:val="0"/>
          <w:sz w:val="24"/>
          <w:szCs w:val="24"/>
          <w:shd w:val="clear" w:fill="FFFFFF"/>
          <w:lang w:val="en-US" w:eastAsia="zh-CN"/>
        </w:rPr>
        <w:t>采购文件</w:t>
      </w:r>
      <w:r>
        <w:rPr>
          <w:rFonts w:hint="eastAsia" w:ascii="宋体" w:hAnsi="宋体" w:eastAsia="宋体" w:cs="宋体"/>
          <w:b/>
          <w:bCs/>
          <w:i w:val="0"/>
          <w:iCs w:val="0"/>
          <w:caps w:val="0"/>
          <w:color w:val="auto"/>
          <w:spacing w:val="0"/>
          <w:sz w:val="24"/>
          <w:szCs w:val="24"/>
          <w:shd w:val="clear" w:fill="FFFFFF"/>
        </w:rPr>
        <w:t>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1、具有独立承担民事责任能力的法人、其他组织或自然人，提供合法有效的统一社会信用代码营业执照（事业单位提供法人证书，自然人提供身份证）。</w:t>
      </w:r>
    </w:p>
    <w:p w14:paraId="39BDC45A">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2911D33">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w:t>
      </w:r>
      <w:r>
        <w:rPr>
          <w:rFonts w:hint="eastAsia" w:ascii="宋体" w:hAnsi="宋体" w:eastAsia="宋体" w:cs="宋体"/>
          <w:b/>
          <w:bCs/>
          <w:i w:val="0"/>
          <w:iCs w:val="0"/>
          <w:caps w:val="0"/>
          <w:color w:val="auto"/>
          <w:spacing w:val="0"/>
          <w:sz w:val="24"/>
          <w:szCs w:val="24"/>
          <w:shd w:val="clear" w:fill="FFFFFF"/>
          <w:lang w:val="en-US" w:eastAsia="zh-CN"/>
        </w:rPr>
        <w:t>「法人提供经审计的2023年或2024年度的财务报告（成立时间至递交响应文件截止时间不足一年的可提供成立后任意时段的资产负债表）或递交响应文件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清晰可扫描查询的二维码，若审计报告未赋码视为无效。】</w:t>
      </w:r>
    </w:p>
    <w:p w14:paraId="5D649F88">
      <w:pPr>
        <w:numPr>
          <w:ilvl w:val="0"/>
          <w:numId w:val="0"/>
        </w:numPr>
        <w:ind w:firstLine="480" w:firstLineChars="200"/>
        <w:rPr>
          <w:rFonts w:hint="eastAsia" w:ascii="宋体" w:hAnsi="宋体" w:eastAsia="宋体" w:cs="宋体"/>
          <w:i w:val="0"/>
          <w:iCs w:val="0"/>
          <w:caps w:val="0"/>
          <w:color w:val="auto"/>
          <w:spacing w:val="0"/>
          <w:sz w:val="24"/>
          <w:szCs w:val="24"/>
          <w:shd w:val="clear" w:fill="FFFFFF"/>
        </w:rPr>
      </w:pPr>
    </w:p>
    <w:p w14:paraId="2AE15C2A">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32CBCD97">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3、法人提供响应文件递交截止时间前一年内至少一个月依法缴纳税收的相关凭据（时间以税款所属日期为准，</w:t>
      </w:r>
      <w:r>
        <w:rPr>
          <w:rFonts w:hint="eastAsia" w:ascii="宋体" w:hAnsi="宋体" w:eastAsia="宋体" w:cs="宋体"/>
          <w:b/>
          <w:bCs/>
          <w:i w:val="0"/>
          <w:iCs w:val="0"/>
          <w:caps w:val="0"/>
          <w:color w:val="auto"/>
          <w:spacing w:val="0"/>
          <w:sz w:val="24"/>
          <w:szCs w:val="24"/>
          <w:shd w:val="clear" w:fill="FFFFFF"/>
          <w:lang w:eastAsia="zh-CN"/>
        </w:rPr>
        <w:t>税种须包含增值税或企业所得税，</w:t>
      </w:r>
      <w:r>
        <w:rPr>
          <w:rFonts w:hint="eastAsia" w:ascii="宋体" w:hAnsi="宋体" w:eastAsia="宋体" w:cs="宋体"/>
          <w:b/>
          <w:bCs/>
          <w:i w:val="0"/>
          <w:iCs w:val="0"/>
          <w:caps w:val="0"/>
          <w:color w:val="auto"/>
          <w:spacing w:val="0"/>
          <w:sz w:val="24"/>
          <w:szCs w:val="24"/>
          <w:shd w:val="clear" w:fill="FFFFFF"/>
        </w:rPr>
        <w:t>凭据应有税务机关或代收机关的公章或业务专用章）；其他组织和自然人提供缴纳税收的凭据；依法免税的供应商应提供相关文件证明。</w:t>
      </w:r>
      <w:r>
        <w:rPr>
          <w:rFonts w:hint="eastAsia" w:ascii="宋体" w:hAnsi="宋体" w:eastAsia="宋体" w:cs="宋体"/>
          <w:i w:val="0"/>
          <w:iCs w:val="0"/>
          <w:caps w:val="0"/>
          <w:color w:val="auto"/>
          <w:spacing w:val="0"/>
          <w:sz w:val="24"/>
          <w:szCs w:val="24"/>
          <w:shd w:val="clear" w:fill="FFFFFF"/>
        </w:rPr>
        <w:br w:type="page"/>
      </w:r>
    </w:p>
    <w:p w14:paraId="04633D12">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4698F15">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68CB9DF">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5、提供具有履行合同所必需的设备和专业技术能力的承诺。</w:t>
      </w:r>
    </w:p>
    <w:p w14:paraId="6C1A7D64">
      <w:pPr>
        <w:bidi w:val="0"/>
        <w:rPr>
          <w:rFonts w:hint="eastAsia"/>
          <w:color w:val="auto"/>
        </w:rPr>
      </w:pPr>
    </w:p>
    <w:p w14:paraId="7C6B84BE">
      <w:pPr>
        <w:pStyle w:val="2"/>
        <w:bidi w:val="0"/>
        <w:rPr>
          <w:rStyle w:val="12"/>
          <w:rFonts w:hint="eastAsia" w:ascii="宋体" w:hAnsi="宋体" w:eastAsia="宋体" w:cs="宋体"/>
          <w:b/>
          <w:color w:val="auto"/>
          <w:szCs w:val="24"/>
          <w:lang w:eastAsia="zh-CN"/>
        </w:rPr>
      </w:pPr>
      <w:r>
        <w:rPr>
          <w:rStyle w:val="12"/>
          <w:rFonts w:hint="eastAsia" w:ascii="宋体" w:hAnsi="宋体" w:eastAsia="宋体" w:cs="宋体"/>
          <w:b/>
          <w:color w:val="auto"/>
          <w:szCs w:val="24"/>
        </w:rPr>
        <w:t>承诺</w:t>
      </w:r>
      <w:r>
        <w:rPr>
          <w:rStyle w:val="12"/>
          <w:rFonts w:hint="eastAsia" w:eastAsia="宋体" w:cs="宋体"/>
          <w:b/>
          <w:color w:val="auto"/>
          <w:szCs w:val="24"/>
          <w:lang w:val="en-US" w:eastAsia="zh-CN"/>
        </w:rPr>
        <w:t>函（格式）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供应商名称</w:t>
      </w: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135117B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79028FD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635F06B">
      <w:pPr>
        <w:pStyle w:val="4"/>
        <w:ind w:firstLine="3600" w:firstLineChars="1500"/>
        <w:rPr>
          <w:rFonts w:hint="eastAsia" w:ascii="宋体" w:hAnsi="宋体" w:eastAsia="宋体" w:cs="宋体"/>
          <w:color w:val="auto"/>
          <w:szCs w:val="24"/>
        </w:rPr>
      </w:pPr>
    </w:p>
    <w:p w14:paraId="47817E1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B48431">
      <w:pPr>
        <w:pStyle w:val="4"/>
        <w:ind w:firstLine="3600" w:firstLineChars="1500"/>
        <w:rPr>
          <w:rFonts w:hint="eastAsia" w:ascii="宋体" w:hAnsi="宋体" w:eastAsia="宋体" w:cs="宋体"/>
          <w:color w:val="auto"/>
          <w:szCs w:val="24"/>
        </w:rPr>
      </w:pPr>
    </w:p>
    <w:p w14:paraId="46667D8C">
      <w:pPr>
        <w:ind w:firstLine="3600" w:firstLineChars="150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55B96B1">
      <w:pPr>
        <w:rPr>
          <w:rFonts w:hint="eastAsia" w:ascii="宋体" w:hAnsi="宋体" w:eastAsia="宋体" w:cs="宋体"/>
          <w:b/>
          <w:bCs/>
          <w:i w:val="0"/>
          <w:iCs w:val="0"/>
          <w:caps w:val="0"/>
          <w:color w:val="auto"/>
          <w:spacing w:val="0"/>
          <w:sz w:val="24"/>
          <w:szCs w:val="24"/>
          <w:shd w:val="clear" w:fill="FFFFFF"/>
        </w:rPr>
      </w:pPr>
    </w:p>
    <w:p w14:paraId="01E6FF6E">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3ACAB567">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6、提供参加政府采购活动前三年内，在经营活动中没有重大违法记录的书面声明。</w:t>
      </w:r>
    </w:p>
    <w:p w14:paraId="13A7A3DC">
      <w:pPr>
        <w:pStyle w:val="2"/>
        <w:bidi w:val="0"/>
        <w:rPr>
          <w:rFonts w:hint="eastAsia" w:ascii="宋体" w:hAnsi="宋体" w:eastAsia="宋体" w:cs="宋体"/>
          <w:b/>
          <w:bCs w:val="0"/>
          <w:color w:val="auto"/>
          <w:lang w:eastAsia="zh-CN"/>
        </w:rPr>
      </w:pPr>
      <w:r>
        <w:rPr>
          <w:rFonts w:hint="eastAsia" w:ascii="宋体" w:hAnsi="宋体" w:eastAsia="宋体" w:cs="宋体"/>
          <w:b/>
          <w:bCs w:val="0"/>
          <w:color w:val="auto"/>
        </w:rPr>
        <w:t>书面声明</w:t>
      </w:r>
      <w:r>
        <w:rPr>
          <w:rFonts w:hint="eastAsia" w:eastAsia="宋体" w:cs="宋体"/>
          <w:b/>
          <w:bCs w:val="0"/>
          <w:color w:val="auto"/>
          <w:lang w:eastAsia="zh-CN"/>
        </w:rPr>
        <w:t>（</w:t>
      </w:r>
      <w:r>
        <w:rPr>
          <w:rFonts w:hint="eastAsia" w:eastAsia="宋体" w:cs="宋体"/>
          <w:b/>
          <w:bCs w:val="0"/>
          <w:color w:val="auto"/>
          <w:lang w:val="en-US" w:eastAsia="zh-CN"/>
        </w:rPr>
        <w:t>格式</w:t>
      </w:r>
      <w:r>
        <w:rPr>
          <w:rFonts w:hint="eastAsia" w:eastAsia="宋体" w:cs="宋体"/>
          <w:b/>
          <w:bCs w:val="0"/>
          <w:color w:val="auto"/>
          <w:lang w:eastAsia="zh-CN"/>
        </w:rPr>
        <w:t>）</w:t>
      </w:r>
    </w:p>
    <w:p w14:paraId="7699914A">
      <w:pPr>
        <w:pStyle w:val="5"/>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6"/>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E9FB87">
      <w:pPr>
        <w:rPr>
          <w:rFonts w:hint="eastAsia" w:ascii="宋体" w:hAnsi="宋体" w:eastAsia="宋体" w:cs="宋体"/>
          <w:b/>
          <w:bCs/>
          <w:i w:val="0"/>
          <w:iCs w:val="0"/>
          <w:caps w:val="0"/>
          <w:color w:val="auto"/>
          <w:spacing w:val="0"/>
          <w:sz w:val="24"/>
          <w:szCs w:val="24"/>
          <w:shd w:val="clear" w:fill="FFFFFF"/>
        </w:rPr>
      </w:pPr>
    </w:p>
    <w:p w14:paraId="578BD6E0">
      <w:pPr>
        <w:rPr>
          <w:rFonts w:hint="eastAsia" w:ascii="宋体" w:hAnsi="宋体" w:eastAsia="宋体" w:cs="宋体"/>
          <w:b/>
          <w:bCs/>
          <w:i w:val="0"/>
          <w:iCs w:val="0"/>
          <w:caps w:val="0"/>
          <w:color w:val="auto"/>
          <w:spacing w:val="0"/>
          <w:sz w:val="24"/>
          <w:szCs w:val="24"/>
          <w:shd w:val="clear" w:fill="FFFFFF"/>
        </w:rPr>
      </w:pPr>
    </w:p>
    <w:p w14:paraId="2265BBE2">
      <w:pPr>
        <w:rPr>
          <w:rFonts w:hint="eastAsia" w:ascii="宋体" w:hAnsi="宋体" w:eastAsia="宋体" w:cs="宋体"/>
          <w:b/>
          <w:bCs/>
          <w:i w:val="0"/>
          <w:iCs w:val="0"/>
          <w:caps w:val="0"/>
          <w:color w:val="auto"/>
          <w:spacing w:val="0"/>
          <w:sz w:val="24"/>
          <w:szCs w:val="24"/>
          <w:shd w:val="clear" w:fill="FFFFFF"/>
        </w:rPr>
      </w:pPr>
    </w:p>
    <w:p w14:paraId="251317AA">
      <w:pPr>
        <w:rPr>
          <w:rFonts w:hint="eastAsia" w:ascii="宋体" w:hAnsi="宋体" w:eastAsia="宋体" w:cs="宋体"/>
          <w:b/>
          <w:bCs/>
          <w:i w:val="0"/>
          <w:iCs w:val="0"/>
          <w:caps w:val="0"/>
          <w:color w:val="auto"/>
          <w:spacing w:val="0"/>
          <w:sz w:val="24"/>
          <w:szCs w:val="24"/>
          <w:shd w:val="clear" w:fill="FFFFFF"/>
        </w:rPr>
      </w:pPr>
    </w:p>
    <w:p w14:paraId="267E8F6D">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661D0FC">
      <w:pPr>
        <w:rPr>
          <w:rFonts w:hint="eastAsia" w:ascii="宋体" w:hAnsi="宋体" w:eastAsia="宋体" w:cs="宋体"/>
          <w:color w:val="auto"/>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7、提供合格的法定代表人授权书（附法定代表人、被授权人身份证复印件）或法定代表人身份证明（法定代表人直接参加的）。</w:t>
      </w:r>
    </w:p>
    <w:p w14:paraId="60ED594C">
      <w:pPr>
        <w:pStyle w:val="5"/>
        <w:jc w:val="center"/>
        <w:rPr>
          <w:rFonts w:hint="eastAsia" w:ascii="宋体" w:hAnsi="宋体" w:eastAsia="宋体" w:cs="宋体"/>
          <w:bCs/>
          <w:color w:val="auto"/>
          <w:sz w:val="24"/>
          <w:szCs w:val="24"/>
        </w:rPr>
      </w:pPr>
    </w:p>
    <w:p w14:paraId="49CCAD9C">
      <w:pPr>
        <w:pStyle w:val="2"/>
        <w:bidi w:val="0"/>
        <w:rPr>
          <w:rFonts w:hint="eastAsia" w:ascii="宋体" w:hAnsi="宋体" w:eastAsia="宋体" w:cs="宋体"/>
          <w:color w:val="auto"/>
        </w:rPr>
      </w:pPr>
      <w:r>
        <w:rPr>
          <w:rFonts w:hint="eastAsia" w:ascii="宋体" w:hAnsi="宋体" w:eastAsia="宋体" w:cs="宋体"/>
          <w:color w:val="auto"/>
        </w:rPr>
        <w:t>法定代表人身份证明</w:t>
      </w:r>
      <w:r>
        <w:rPr>
          <w:rFonts w:hint="eastAsia" w:ascii="宋体" w:hAnsi="宋体" w:eastAsia="宋体" w:cs="宋体"/>
          <w:color w:val="auto"/>
          <w:lang w:val="en-US" w:eastAsia="zh-CN"/>
        </w:rPr>
        <w:t>（格式）</w:t>
      </w:r>
    </w:p>
    <w:p w14:paraId="76AD14D2">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04005306">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0AD9488">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CC31566">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B8E02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761CBB">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供应商名称</w:t>
      </w:r>
      <w:r>
        <w:rPr>
          <w:rFonts w:hint="eastAsia" w:ascii="宋体" w:hAnsi="宋体" w:eastAsia="宋体" w:cs="宋体"/>
          <w:color w:val="auto"/>
          <w:szCs w:val="24"/>
        </w:rPr>
        <w:t>）的法定代表人。</w:t>
      </w:r>
    </w:p>
    <w:p w14:paraId="045D000C">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103056E0">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0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vAlign w:val="center"/>
          </w:tcPr>
          <w:p w14:paraId="6B052305">
            <w:pPr>
              <w:pStyle w:val="13"/>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31324160">
            <w:pPr>
              <w:pStyle w:val="13"/>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3C153B53">
      <w:pPr>
        <w:pStyle w:val="6"/>
        <w:adjustRightInd w:val="0"/>
        <w:snapToGrid w:val="0"/>
        <w:ind w:firstLine="496"/>
        <w:rPr>
          <w:rFonts w:hint="eastAsia" w:ascii="宋体" w:hAnsi="宋体" w:eastAsia="宋体" w:cs="宋体"/>
          <w:color w:val="auto"/>
          <w:spacing w:val="4"/>
          <w:szCs w:val="24"/>
        </w:rPr>
      </w:pPr>
    </w:p>
    <w:p w14:paraId="7C8D3A50">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F719AED">
      <w:pPr>
        <w:pStyle w:val="4"/>
        <w:ind w:firstLine="3600" w:firstLineChars="1500"/>
        <w:rPr>
          <w:rFonts w:hint="eastAsia" w:ascii="宋体" w:hAnsi="宋体" w:eastAsia="宋体" w:cs="宋体"/>
          <w:color w:val="auto"/>
          <w:szCs w:val="24"/>
        </w:rPr>
      </w:pPr>
    </w:p>
    <w:p w14:paraId="47D03FB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23A32BE">
      <w:pPr>
        <w:pStyle w:val="4"/>
        <w:ind w:firstLine="3600" w:firstLineChars="1500"/>
        <w:rPr>
          <w:rFonts w:hint="eastAsia" w:ascii="宋体" w:hAnsi="宋体" w:eastAsia="宋体" w:cs="宋体"/>
          <w:color w:val="auto"/>
          <w:szCs w:val="24"/>
        </w:rPr>
      </w:pPr>
    </w:p>
    <w:p w14:paraId="2A6F3F90">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101687E">
      <w:pPr>
        <w:pStyle w:val="4"/>
        <w:ind w:firstLine="3600" w:firstLineChars="1500"/>
        <w:rPr>
          <w:rFonts w:hint="eastAsia" w:ascii="宋体" w:hAnsi="宋体" w:eastAsia="宋体" w:cs="宋体"/>
          <w:color w:val="auto"/>
          <w:szCs w:val="24"/>
        </w:rPr>
      </w:pPr>
    </w:p>
    <w:p w14:paraId="608A8D8B">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00C0E119">
      <w:pPr>
        <w:pStyle w:val="2"/>
        <w:bidi w:val="0"/>
        <w:rPr>
          <w:rFonts w:hint="eastAsia" w:ascii="宋体" w:hAnsi="宋体" w:eastAsia="宋体" w:cs="宋体"/>
          <w:color w:val="auto"/>
        </w:rPr>
      </w:pPr>
      <w:r>
        <w:rPr>
          <w:rFonts w:hint="eastAsia" w:ascii="宋体" w:hAnsi="宋体" w:eastAsia="宋体" w:cs="宋体"/>
          <w:color w:val="auto"/>
        </w:rPr>
        <w:t>法定代表人授权委托书</w:t>
      </w:r>
      <w:r>
        <w:rPr>
          <w:rFonts w:hint="eastAsia" w:ascii="宋体" w:hAnsi="宋体" w:eastAsia="宋体" w:cs="宋体"/>
          <w:color w:val="auto"/>
          <w:lang w:val="en-US" w:eastAsia="zh-CN"/>
        </w:rPr>
        <w:t>（格式）</w:t>
      </w:r>
    </w:p>
    <w:p w14:paraId="71DE749D">
      <w:pPr>
        <w:tabs>
          <w:tab w:val="left" w:pos="8820"/>
        </w:tabs>
        <w:spacing w:line="336" w:lineRule="auto"/>
        <w:ind w:firstLine="570"/>
        <w:rPr>
          <w:rFonts w:hint="eastAsia" w:ascii="宋体" w:hAnsi="宋体" w:eastAsia="宋体" w:cs="宋体"/>
          <w:color w:val="auto"/>
          <w:sz w:val="24"/>
          <w:szCs w:val="24"/>
        </w:rPr>
      </w:pPr>
    </w:p>
    <w:p w14:paraId="3462A7D7">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705EB221">
      <w:pPr>
        <w:pStyle w:val="5"/>
        <w:rPr>
          <w:rFonts w:hint="eastAsia" w:ascii="宋体" w:hAnsi="宋体" w:eastAsia="宋体" w:cs="宋体"/>
          <w:color w:val="auto"/>
          <w:sz w:val="24"/>
          <w:szCs w:val="24"/>
        </w:rPr>
      </w:pPr>
    </w:p>
    <w:p w14:paraId="49911A6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316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4BC10EC9">
            <w:pPr>
              <w:pStyle w:val="13"/>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614A1AD">
            <w:pPr>
              <w:pStyle w:val="13"/>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vAlign w:val="center"/>
          </w:tcPr>
          <w:p w14:paraId="0B91229C">
            <w:pPr>
              <w:pStyle w:val="13"/>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EB37AC8">
            <w:pPr>
              <w:pStyle w:val="13"/>
              <w:rPr>
                <w:rFonts w:hint="eastAsia" w:ascii="宋体" w:hAnsi="宋体" w:eastAsia="宋体" w:cs="宋体"/>
                <w:color w:val="auto"/>
                <w:szCs w:val="24"/>
              </w:rPr>
            </w:pPr>
            <w:r>
              <w:rPr>
                <w:rFonts w:hint="eastAsia" w:ascii="宋体" w:hAnsi="宋体" w:eastAsia="宋体" w:cs="宋体"/>
                <w:color w:val="auto"/>
                <w:szCs w:val="24"/>
              </w:rPr>
              <w:t>正、反面</w:t>
            </w:r>
          </w:p>
          <w:p w14:paraId="1B5088AA">
            <w:pPr>
              <w:pStyle w:val="13"/>
              <w:rPr>
                <w:rFonts w:hint="eastAsia" w:ascii="宋体" w:hAnsi="宋体" w:eastAsia="宋体" w:cs="宋体"/>
                <w:color w:val="auto"/>
                <w:szCs w:val="24"/>
              </w:rPr>
            </w:pPr>
          </w:p>
        </w:tc>
      </w:tr>
    </w:tbl>
    <w:p w14:paraId="1BA7E8AC">
      <w:pPr>
        <w:pStyle w:val="6"/>
        <w:adjustRightInd w:val="0"/>
        <w:snapToGrid w:val="0"/>
        <w:ind w:firstLine="496"/>
        <w:rPr>
          <w:rFonts w:hint="eastAsia" w:ascii="宋体" w:hAnsi="宋体" w:eastAsia="宋体" w:cs="宋体"/>
          <w:color w:val="auto"/>
          <w:spacing w:val="4"/>
          <w:szCs w:val="24"/>
        </w:rPr>
      </w:pPr>
    </w:p>
    <w:p w14:paraId="66A391CA">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A15FCB4">
      <w:pPr>
        <w:pStyle w:val="4"/>
        <w:ind w:firstLine="3600" w:firstLineChars="1500"/>
        <w:rPr>
          <w:rFonts w:hint="eastAsia" w:ascii="宋体" w:hAnsi="宋体" w:eastAsia="宋体" w:cs="宋体"/>
          <w:color w:val="auto"/>
          <w:szCs w:val="24"/>
        </w:rPr>
      </w:pPr>
    </w:p>
    <w:p w14:paraId="421B382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6BA5DC62">
      <w:pPr>
        <w:pStyle w:val="4"/>
        <w:ind w:firstLine="3600" w:firstLineChars="1500"/>
        <w:rPr>
          <w:rFonts w:hint="eastAsia" w:ascii="宋体" w:hAnsi="宋体" w:eastAsia="宋体" w:cs="宋体"/>
          <w:color w:val="auto"/>
          <w:szCs w:val="24"/>
        </w:rPr>
      </w:pPr>
    </w:p>
    <w:p w14:paraId="62F9BD9B">
      <w:pPr>
        <w:pStyle w:val="4"/>
        <w:ind w:firstLine="3600" w:firstLineChars="1500"/>
        <w:rPr>
          <w:rFonts w:hint="eastAsia" w:eastAsia="宋体" w:cs="宋体"/>
          <w:color w:val="auto"/>
          <w:szCs w:val="24"/>
          <w:lang w:val="en-US" w:eastAsia="zh-CN"/>
        </w:rPr>
      </w:pPr>
      <w:r>
        <w:rPr>
          <w:rFonts w:hint="eastAsia" w:eastAsia="宋体" w:cs="宋体"/>
          <w:color w:val="auto"/>
          <w:szCs w:val="24"/>
          <w:lang w:val="en-US" w:eastAsia="zh-CN"/>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29B8EF7">
      <w:pPr>
        <w:pStyle w:val="4"/>
        <w:ind w:firstLine="3600" w:firstLineChars="1500"/>
        <w:rPr>
          <w:rFonts w:hint="eastAsia" w:eastAsia="宋体" w:cs="宋体"/>
          <w:color w:val="auto"/>
          <w:szCs w:val="24"/>
          <w:lang w:val="en-US" w:eastAsia="zh-CN"/>
        </w:rPr>
      </w:pPr>
    </w:p>
    <w:p w14:paraId="1D6AE4D8">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8CF62EC">
      <w:pPr>
        <w:wordWrap w:val="0"/>
        <w:spacing w:line="336" w:lineRule="auto"/>
        <w:rPr>
          <w:rFonts w:hint="eastAsia" w:ascii="宋体" w:hAnsi="宋体" w:eastAsia="宋体" w:cs="宋体"/>
          <w:color w:val="auto"/>
          <w:sz w:val="24"/>
          <w:szCs w:val="24"/>
          <w:u w:val="single"/>
        </w:rPr>
      </w:pPr>
    </w:p>
    <w:p w14:paraId="724ED971">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7E278916">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EA823A0">
      <w:pPr>
        <w:ind w:firstLine="420" w:firstLineChars="200"/>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36CCF55B">
      <w:pPr>
        <w:rPr>
          <w:rFonts w:hint="eastAsia" w:ascii="宋体" w:hAnsi="宋体" w:eastAsia="宋体" w:cs="宋体"/>
          <w:b/>
          <w:bCs/>
          <w:i w:val="0"/>
          <w:iCs w:val="0"/>
          <w:caps w:val="0"/>
          <w:color w:val="auto"/>
          <w:spacing w:val="0"/>
          <w:sz w:val="24"/>
          <w:szCs w:val="24"/>
          <w:shd w:val="clear" w:fill="FFFFFF"/>
          <w:lang w:val="en-US" w:eastAsia="zh-CN"/>
        </w:rPr>
      </w:pPr>
    </w:p>
    <w:p w14:paraId="2CF46BC9">
      <w:p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br w:type="page"/>
      </w:r>
    </w:p>
    <w:p w14:paraId="2181CCF2">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kern w:val="2"/>
          <w:sz w:val="24"/>
          <w:szCs w:val="24"/>
          <w:shd w:val="clear" w:fill="FFFFFF"/>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03A73E0">
      <w:pPr>
        <w:numPr>
          <w:ilvl w:val="0"/>
          <w:numId w:val="0"/>
        </w:numPr>
        <w:rPr>
          <w:rFonts w:hint="eastAsia" w:ascii="宋体" w:hAnsi="宋体" w:eastAsia="宋体" w:cs="宋体"/>
          <w:b/>
          <w:bCs/>
          <w:i w:val="0"/>
          <w:iCs w:val="0"/>
          <w:caps w:val="0"/>
          <w:color w:val="auto"/>
          <w:spacing w:val="0"/>
          <w:sz w:val="24"/>
          <w:szCs w:val="24"/>
          <w:shd w:val="clear" w:fill="FFFFFF"/>
          <w:lang w:val="en-US"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承诺函（格式）</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未被“信用中国”网站（www.creditchina.gov.cn）列入失信被执行人或重大税收违法失信主体名单，未被财政部门在中国政府采购网（www.ccgp.gov.cn）政府采购严重违法失信行为记录名单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7CB7263">
      <w:pPr>
        <w:pStyle w:val="4"/>
        <w:ind w:firstLine="3600" w:firstLineChars="1500"/>
        <w:rPr>
          <w:rFonts w:hint="eastAsia" w:ascii="宋体" w:hAnsi="宋体" w:eastAsia="宋体" w:cs="宋体"/>
          <w:color w:val="auto"/>
          <w:szCs w:val="24"/>
        </w:rPr>
      </w:pPr>
    </w:p>
    <w:p w14:paraId="1FEE2D7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CEA8253">
      <w:pPr>
        <w:pStyle w:val="4"/>
        <w:ind w:firstLine="3600" w:firstLineChars="1500"/>
        <w:rPr>
          <w:rFonts w:hint="eastAsia" w:ascii="宋体" w:hAnsi="宋体" w:eastAsia="宋体" w:cs="宋体"/>
          <w:color w:val="auto"/>
          <w:szCs w:val="24"/>
          <w:lang w:val="en-US" w:eastAsia="zh-CN"/>
        </w:rPr>
      </w:pPr>
    </w:p>
    <w:p w14:paraId="361C1C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AE0285E">
      <w:pPr>
        <w:numPr>
          <w:ilvl w:val="0"/>
          <w:numId w:val="0"/>
        </w:numPr>
        <w:jc w:val="right"/>
        <w:rPr>
          <w:rFonts w:hint="eastAsia" w:ascii="宋体" w:hAnsi="宋体" w:eastAsia="宋体" w:cs="宋体"/>
          <w:b/>
          <w:bCs/>
          <w:i w:val="0"/>
          <w:iCs w:val="0"/>
          <w:caps w:val="0"/>
          <w:color w:val="auto"/>
          <w:spacing w:val="0"/>
          <w:sz w:val="24"/>
          <w:szCs w:val="24"/>
          <w:shd w:val="clear" w:fill="FFFFFF"/>
          <w:lang w:val="en-US" w:eastAsia="zh-CN"/>
        </w:rPr>
      </w:pPr>
    </w:p>
    <w:p w14:paraId="6FC69EEC">
      <w:pPr>
        <w:rPr>
          <w:rFonts w:hint="eastAsia" w:ascii="宋体" w:hAnsi="宋体" w:eastAsia="宋体" w:cs="宋体"/>
          <w:b/>
          <w:bCs/>
          <w:i w:val="0"/>
          <w:iCs w:val="0"/>
          <w:caps w:val="0"/>
          <w:color w:val="auto"/>
          <w:spacing w:val="0"/>
          <w:sz w:val="24"/>
          <w:szCs w:val="24"/>
          <w:shd w:val="clear" w:fill="FFFFFF"/>
          <w:lang w:val="en-US" w:eastAsia="zh-CN"/>
        </w:rPr>
      </w:pPr>
    </w:p>
    <w:p w14:paraId="57AB8BF7">
      <w:pPr>
        <w:rPr>
          <w:rFonts w:hint="eastAsia" w:ascii="宋体" w:hAnsi="宋体" w:eastAsia="宋体" w:cs="宋体"/>
          <w:b/>
          <w:bCs/>
          <w:i w:val="0"/>
          <w:iCs w:val="0"/>
          <w:caps w:val="0"/>
          <w:color w:val="auto"/>
          <w:spacing w:val="0"/>
          <w:sz w:val="24"/>
          <w:szCs w:val="24"/>
          <w:shd w:val="clear" w:fill="FFFFFF"/>
          <w:lang w:val="en-US" w:eastAsia="zh-CN"/>
        </w:rPr>
      </w:pPr>
    </w:p>
    <w:p w14:paraId="718EE308">
      <w:pPr>
        <w:rPr>
          <w:rFonts w:hint="default" w:ascii="宋体" w:hAnsi="宋体" w:eastAsia="宋体" w:cs="宋体"/>
          <w:b/>
          <w:bCs/>
          <w:i w:val="0"/>
          <w:iCs w:val="0"/>
          <w:caps w:val="0"/>
          <w:color w:val="auto"/>
          <w:spacing w:val="0"/>
          <w:sz w:val="24"/>
          <w:szCs w:val="24"/>
          <w:shd w:val="clear" w:fill="FFFFFF"/>
          <w:lang w:val="en-US" w:eastAsia="zh-CN"/>
        </w:rPr>
      </w:pPr>
    </w:p>
    <w:p w14:paraId="74EABE52">
      <w:r>
        <w:br w:type="page"/>
      </w:r>
    </w:p>
    <w:p w14:paraId="6B203530">
      <w:pPr>
        <w:numPr>
          <w:ilvl w:val="0"/>
          <w:numId w:val="2"/>
        </w:numP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本采购包专门面向中小企业采购，参与的供应商(联合体)提供的货物全部由符合政策要求的中小企业制造。</w:t>
      </w:r>
    </w:p>
    <w:p w14:paraId="54E033B1">
      <w:pPr>
        <w:numPr>
          <w:ilvl w:val="0"/>
          <w:numId w:val="0"/>
        </w:numPr>
        <w:rPr>
          <w:rFonts w:hint="default" w:ascii="宋体" w:hAnsi="宋体" w:eastAsia="宋体" w:cs="宋体"/>
          <w:b/>
          <w:bCs/>
          <w:i w:val="0"/>
          <w:iCs w:val="0"/>
          <w:caps w:val="0"/>
          <w:color w:val="auto"/>
          <w:spacing w:val="0"/>
          <w:kern w:val="2"/>
          <w:sz w:val="24"/>
          <w:szCs w:val="24"/>
          <w:shd w:val="clear" w:fill="FFFFFF"/>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2E9DE"/>
    <w:multiLevelType w:val="singleLevel"/>
    <w:tmpl w:val="8BF2E9DE"/>
    <w:lvl w:ilvl="0" w:tentative="0">
      <w:start w:val="1"/>
      <w:numFmt w:val="chineseCounting"/>
      <w:suff w:val="nothing"/>
      <w:lvlText w:val="%1、"/>
      <w:lvlJc w:val="left"/>
      <w:pPr>
        <w:ind w:left="-62"/>
      </w:pPr>
      <w:rPr>
        <w:rFonts w:hint="eastAsia"/>
      </w:rPr>
    </w:lvl>
  </w:abstractNum>
  <w:abstractNum w:abstractNumId="1">
    <w:nsid w:val="E495CFCD"/>
    <w:multiLevelType w:val="singleLevel"/>
    <w:tmpl w:val="E495CFCD"/>
    <w:lvl w:ilvl="0" w:tentative="0">
      <w:start w:val="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654CA"/>
    <w:rsid w:val="19054AA7"/>
    <w:rsid w:val="6106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2"/>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Normal (Web)"/>
    <w:basedOn w:val="1"/>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customStyle="1" w:styleId="12">
    <w:name w:val="标题 4 Char1"/>
    <w:link w:val="3"/>
    <w:autoRedefine/>
    <w:qFormat/>
    <w:uiPriority w:val="9"/>
    <w:rPr>
      <w:rFonts w:ascii="宋体" w:hAnsi="宋体" w:cs="宋体"/>
      <w:b/>
      <w:kern w:val="0"/>
      <w:sz w:val="24"/>
    </w:rPr>
  </w:style>
  <w:style w:type="paragraph" w:customStyle="1" w:styleId="13">
    <w:name w:val="表格"/>
    <w:basedOn w:val="1"/>
    <w:autoRedefine/>
    <w:qFormat/>
    <w:uiPriority w:val="0"/>
    <w:pPr>
      <w:adjustRightInd w:val="0"/>
      <w:snapToGrid w:val="0"/>
      <w:spacing w:line="360" w:lineRule="auto"/>
      <w:jc w:val="center"/>
    </w:pPr>
    <w:rPr>
      <w:rFonts w:ascii="宋体" w:hAnsi="宋体" w:cs="宋体"/>
      <w:sz w:val="24"/>
    </w:rPr>
  </w:style>
  <w:style w:type="paragraph" w:customStyle="1" w:styleId="14">
    <w:name w:val="表格文字中"/>
    <w:basedOn w:val="1"/>
    <w:qFormat/>
    <w:uiPriority w:val="0"/>
    <w:pPr>
      <w:adjustRightInd w:val="0"/>
      <w:snapToGrid w:val="0"/>
      <w:ind w:left="22" w:leftChars="8"/>
      <w:jc w:val="center"/>
    </w:pPr>
    <w:rPr>
      <w:kern w:val="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3131</Words>
  <Characters>3289</Characters>
  <Lines>0</Lines>
  <Paragraphs>0</Paragraphs>
  <TotalTime>2</TotalTime>
  <ScaleCrop>false</ScaleCrop>
  <LinksUpToDate>false</LinksUpToDate>
  <CharactersWithSpaces>3778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2025-07-01T06:47:00Z</dcterms:created>
  <dc:creator>好好的</dc:creator>
  <cp:lastModifiedBy>好好的</cp:lastModifiedBy>
  <dcterms:modified xsi:type="dcterms:W3CDTF">2025-07-01T08:15:47Z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01ABE8012CBA4EC78F2DC5AD8CDD7126_11</vt:lpwstr>
  </property>
  <property fmtid="{D5CDD505-2E9C-101B-9397-08002B2CF9AE}" pid="4" name="KSOTemplateDocerSaveRecord">
    <vt:lpwstr>eyJoZGlkIjoiNGI5OTM1M2UwMTUxOGI1ZjZmZGRiNjY2YjkzZTljYmIiLCJ1c2VySWQiOiIzMzEzMzk0MDUifQ==</vt:lpwstr>
  </property>
</Properties>
</file>