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92619">
      <w:pPr>
        <w:jc w:val="center"/>
        <w:rPr>
          <w:rStyle w:val="9"/>
          <w:rFonts w:ascii="宋体" w:hAnsi="宋体" w:cs="宋体"/>
          <w:b/>
          <w:sz w:val="44"/>
          <w:szCs w:val="44"/>
          <w:highlight w:val="none"/>
        </w:rPr>
      </w:pPr>
    </w:p>
    <w:p w14:paraId="677071CD">
      <w:pPr>
        <w:widowControl w:val="0"/>
        <w:spacing w:line="360" w:lineRule="auto"/>
        <w:jc w:val="center"/>
        <w:textAlignment w:val="auto"/>
        <w:rPr>
          <w:rFonts w:ascii="宋体" w:hAnsi="宋体" w:cs="宋体"/>
          <w:sz w:val="32"/>
          <w:szCs w:val="32"/>
          <w:highlight w:val="none"/>
        </w:rPr>
      </w:pPr>
      <w:bookmarkStart w:id="0" w:name="_Toc17665"/>
    </w:p>
    <w:p w14:paraId="44C1AA46">
      <w:pPr>
        <w:widowControl w:val="0"/>
        <w:spacing w:line="360" w:lineRule="auto"/>
        <w:jc w:val="both"/>
        <w:textAlignment w:val="auto"/>
        <w:rPr>
          <w:rFonts w:ascii="宋体" w:hAnsi="宋体" w:cs="宋体"/>
          <w:sz w:val="32"/>
          <w:szCs w:val="32"/>
          <w:highlight w:val="none"/>
        </w:rPr>
      </w:pPr>
    </w:p>
    <w:bookmarkEnd w:id="0"/>
    <w:p w14:paraId="4E7DC140">
      <w:pPr>
        <w:spacing w:line="360" w:lineRule="auto"/>
        <w:ind w:left="1"/>
        <w:jc w:val="center"/>
        <w:outlineLvl w:val="0"/>
        <w:rPr>
          <w:rFonts w:ascii="宋体" w:hAnsi="宋体" w:cs="宋体"/>
          <w:b/>
          <w:sz w:val="36"/>
          <w:szCs w:val="36"/>
          <w:highlight w:val="none"/>
        </w:rPr>
      </w:pPr>
      <w:r>
        <w:rPr>
          <w:rFonts w:hint="eastAsia" w:ascii="宋体" w:hAnsi="宋体" w:cs="宋体"/>
          <w:b/>
          <w:sz w:val="44"/>
          <w:szCs w:val="44"/>
          <w:highlight w:val="none"/>
        </w:rPr>
        <w:t>政府采购服务项目</w:t>
      </w:r>
    </w:p>
    <w:p w14:paraId="23DFCE1F">
      <w:pPr>
        <w:jc w:val="center"/>
        <w:rPr>
          <w:rFonts w:ascii="宋体" w:hAnsi="宋体" w:cs="宋体"/>
          <w:b/>
          <w:sz w:val="44"/>
          <w:szCs w:val="44"/>
          <w:highlight w:val="none"/>
        </w:rPr>
      </w:pPr>
    </w:p>
    <w:p w14:paraId="0D777386">
      <w:pPr>
        <w:jc w:val="center"/>
        <w:rPr>
          <w:rFonts w:ascii="宋体" w:hAnsi="宋体" w:cs="宋体"/>
          <w:b/>
          <w:sz w:val="36"/>
          <w:szCs w:val="36"/>
          <w:highlight w:val="none"/>
        </w:rPr>
      </w:pPr>
    </w:p>
    <w:p w14:paraId="2B448C0E">
      <w:pPr>
        <w:jc w:val="center"/>
        <w:rPr>
          <w:rFonts w:ascii="宋体" w:hAnsi="宋体" w:cs="宋体"/>
          <w:b/>
          <w:sz w:val="84"/>
          <w:szCs w:val="84"/>
          <w:highlight w:val="none"/>
        </w:rPr>
      </w:pPr>
      <w:r>
        <w:rPr>
          <w:rFonts w:hint="eastAsia" w:ascii="宋体" w:hAnsi="宋体" w:cs="宋体"/>
          <w:b/>
          <w:sz w:val="84"/>
          <w:szCs w:val="84"/>
          <w:highlight w:val="none"/>
        </w:rPr>
        <w:t>磋商响应文件</w:t>
      </w:r>
    </w:p>
    <w:p w14:paraId="351CCA42">
      <w:pPr>
        <w:jc w:val="center"/>
        <w:rPr>
          <w:rFonts w:ascii="宋体" w:hAnsi="宋体" w:cs="宋体"/>
          <w:b/>
          <w:sz w:val="36"/>
          <w:szCs w:val="36"/>
          <w:highlight w:val="none"/>
        </w:rPr>
      </w:pPr>
    </w:p>
    <w:p w14:paraId="34D33D38">
      <w:pPr>
        <w:pStyle w:val="3"/>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14:paraId="664E0DE1">
      <w:pPr>
        <w:jc w:val="center"/>
        <w:rPr>
          <w:rFonts w:ascii="宋体" w:hAnsi="宋体" w:cs="宋体"/>
          <w:b/>
          <w:sz w:val="36"/>
          <w:szCs w:val="36"/>
          <w:highlight w:val="none"/>
        </w:rPr>
      </w:pPr>
    </w:p>
    <w:p w14:paraId="7F8661DB">
      <w:pPr>
        <w:jc w:val="center"/>
        <w:rPr>
          <w:rFonts w:ascii="宋体" w:hAnsi="宋体" w:cs="宋体"/>
          <w:sz w:val="72"/>
          <w:szCs w:val="72"/>
          <w:highlight w:val="none"/>
        </w:rPr>
      </w:pPr>
    </w:p>
    <w:p w14:paraId="76EF4AAF">
      <w:pPr>
        <w:tabs>
          <w:tab w:val="left" w:pos="2628"/>
        </w:tabs>
        <w:spacing w:line="360" w:lineRule="auto"/>
        <w:ind w:left="2498" w:leftChars="401" w:hanging="1656" w:hangingChars="550"/>
        <w:jc w:val="left"/>
        <w:rPr>
          <w:rFonts w:ascii="宋体" w:hAnsi="宋体" w:cs="宋体"/>
          <w:b/>
          <w:sz w:val="30"/>
          <w:szCs w:val="30"/>
          <w:highlight w:val="none"/>
        </w:rPr>
      </w:pPr>
      <w:r>
        <w:rPr>
          <w:rFonts w:hint="eastAsia" w:ascii="宋体" w:hAnsi="宋体" w:cs="宋体"/>
          <w:b/>
          <w:sz w:val="30"/>
          <w:szCs w:val="30"/>
          <w:highlight w:val="none"/>
        </w:rPr>
        <w:t>项目名称：</w:t>
      </w:r>
    </w:p>
    <w:p w14:paraId="5D38E606">
      <w:pPr>
        <w:tabs>
          <w:tab w:val="left" w:pos="2628"/>
        </w:tabs>
        <w:spacing w:line="360" w:lineRule="auto"/>
        <w:ind w:left="843"/>
        <w:jc w:val="left"/>
        <w:rPr>
          <w:rFonts w:ascii="宋体" w:hAnsi="宋体" w:cs="宋体"/>
          <w:b/>
          <w:sz w:val="30"/>
          <w:szCs w:val="30"/>
          <w:highlight w:val="none"/>
        </w:rPr>
      </w:pPr>
      <w:r>
        <w:rPr>
          <w:rFonts w:hint="eastAsia" w:ascii="宋体" w:hAnsi="宋体" w:cs="宋体"/>
          <w:b/>
          <w:sz w:val="30"/>
          <w:szCs w:val="30"/>
          <w:highlight w:val="none"/>
        </w:rPr>
        <w:t>项目编号：</w:t>
      </w:r>
    </w:p>
    <w:p w14:paraId="2ABEE4F2">
      <w:pPr>
        <w:spacing w:line="360" w:lineRule="auto"/>
        <w:jc w:val="center"/>
        <w:rPr>
          <w:rFonts w:ascii="宋体" w:hAnsi="宋体" w:cs="宋体"/>
          <w:sz w:val="44"/>
          <w:szCs w:val="44"/>
          <w:highlight w:val="none"/>
        </w:rPr>
      </w:pPr>
    </w:p>
    <w:p w14:paraId="5F65BFE6">
      <w:pPr>
        <w:pStyle w:val="6"/>
        <w:jc w:val="center"/>
        <w:rPr>
          <w:rFonts w:ascii="宋体" w:hAnsi="宋体" w:cs="宋体"/>
          <w:highlight w:val="none"/>
        </w:rPr>
      </w:pPr>
    </w:p>
    <w:p w14:paraId="770C8F1A">
      <w:pPr>
        <w:jc w:val="center"/>
        <w:rPr>
          <w:rFonts w:ascii="宋体" w:hAnsi="宋体" w:cs="宋体"/>
          <w:sz w:val="44"/>
          <w:szCs w:val="44"/>
          <w:highlight w:val="none"/>
        </w:rPr>
      </w:pPr>
    </w:p>
    <w:p w14:paraId="32FEE085">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1899B196">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67849B1A">
      <w:pPr>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14:paraId="7DD16CA1">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14:paraId="6EB589C9">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14:paraId="7B11B805">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14:paraId="349321A8">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（三）证明文件</w:t>
      </w:r>
    </w:p>
    <w:p w14:paraId="4FA4D6C1">
      <w:pPr>
        <w:spacing w:line="440" w:lineRule="exact"/>
        <w:jc w:val="center"/>
        <w:rPr>
          <w:rStyle w:val="9"/>
          <w:rFonts w:ascii="宋体" w:hAnsi="宋体" w:cs="宋体"/>
          <w:sz w:val="28"/>
          <w:highlight w:val="none"/>
        </w:rPr>
      </w:pPr>
      <w:r>
        <w:rPr>
          <w:rStyle w:val="9"/>
          <w:rFonts w:hint="eastAsia" w:ascii="宋体" w:hAnsi="宋体" w:cs="宋体"/>
          <w:sz w:val="28"/>
          <w:highlight w:val="none"/>
        </w:rPr>
        <w:br w:type="page"/>
      </w:r>
    </w:p>
    <w:p w14:paraId="1C73A2B9">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42794595"/>
      <w:bookmarkStart w:id="3" w:name="_Toc12301"/>
      <w:bookmarkStart w:id="4" w:name="_Toc25713"/>
      <w:bookmarkStart w:id="5" w:name="_Toc7754"/>
      <w:bookmarkStart w:id="6" w:name="_Toc42518134"/>
      <w:r>
        <w:rPr>
          <w:rFonts w:hint="eastAsia" w:ascii="宋体" w:hAnsi="宋体" w:cs="宋体"/>
          <w:b/>
          <w:spacing w:val="4"/>
          <w:sz w:val="32"/>
          <w:szCs w:val="32"/>
          <w:highlight w:val="none"/>
        </w:rPr>
        <w:t>一、法人代表（单位负责人）授权书</w:t>
      </w:r>
      <w:bookmarkEnd w:id="2"/>
      <w:bookmarkEnd w:id="3"/>
      <w:bookmarkEnd w:id="4"/>
      <w:bookmarkEnd w:id="5"/>
      <w:bookmarkEnd w:id="6"/>
    </w:p>
    <w:p w14:paraId="30CD6292">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6D455470">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（磋商项目名称和项目编号）</w:t>
      </w:r>
      <w:r>
        <w:rPr>
          <w:rFonts w:hint="eastAsia" w:ascii="宋体" w:hAnsi="宋体" w:cs="宋体"/>
          <w:spacing w:val="4"/>
          <w:szCs w:val="21"/>
          <w:highlight w:val="none"/>
        </w:rPr>
        <w:t>项目的磋商、签约等具体工作，并签署全部有关的文件、协议及合同。</w:t>
      </w:r>
    </w:p>
    <w:p w14:paraId="4CDBB951">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71D3A523">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本授权书在磋商报价有效期内对我方具有约束力。</w:t>
      </w:r>
    </w:p>
    <w:tbl>
      <w:tblPr>
        <w:tblStyle w:val="7"/>
        <w:tblW w:w="0" w:type="auto"/>
        <w:jc w:val="center"/>
        <w:tblLayout w:type="fixed"/>
        <w:tblCellMar>
          <w:top w:w="0" w:type="dxa"/>
          <w:left w:w="108" w:type="dxa"/>
          <w:bottom w:w="0" w:type="dxa"/>
          <w:right w:w="108" w:type="dxa"/>
        </w:tblCellMar>
      </w:tblPr>
      <w:tblGrid>
        <w:gridCol w:w="4269"/>
        <w:gridCol w:w="3844"/>
      </w:tblGrid>
      <w:tr w14:paraId="23948BB2">
        <w:tblPrEx>
          <w:tblCellMar>
            <w:top w:w="0" w:type="dxa"/>
            <w:left w:w="108" w:type="dxa"/>
            <w:bottom w:w="0" w:type="dxa"/>
            <w:right w:w="108" w:type="dxa"/>
          </w:tblCellMar>
        </w:tblPrEx>
        <w:trPr>
          <w:trHeight w:val="737" w:hRule="atLeast"/>
          <w:jc w:val="center"/>
        </w:trPr>
        <w:tc>
          <w:tcPr>
            <w:tcW w:w="4269" w:type="dxa"/>
            <w:noWrap w:val="0"/>
            <w:vAlign w:val="center"/>
          </w:tcPr>
          <w:p w14:paraId="76AECD0E">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14:paraId="30ECCEA3">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14:paraId="675F8F6E">
        <w:tblPrEx>
          <w:tblCellMar>
            <w:top w:w="0" w:type="dxa"/>
            <w:left w:w="108" w:type="dxa"/>
            <w:bottom w:w="0" w:type="dxa"/>
            <w:right w:w="108" w:type="dxa"/>
          </w:tblCellMar>
        </w:tblPrEx>
        <w:trPr>
          <w:trHeight w:val="737" w:hRule="atLeast"/>
          <w:jc w:val="center"/>
        </w:trPr>
        <w:tc>
          <w:tcPr>
            <w:tcW w:w="4269" w:type="dxa"/>
            <w:noWrap w:val="0"/>
            <w:vAlign w:val="center"/>
          </w:tcPr>
          <w:p w14:paraId="44D69DC4">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14:paraId="03505974">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职务：</w:t>
            </w:r>
          </w:p>
        </w:tc>
      </w:tr>
      <w:tr w14:paraId="410DF7BE">
        <w:tblPrEx>
          <w:tblCellMar>
            <w:top w:w="0" w:type="dxa"/>
            <w:left w:w="108" w:type="dxa"/>
            <w:bottom w:w="0" w:type="dxa"/>
            <w:right w:w="108" w:type="dxa"/>
          </w:tblCellMar>
        </w:tblPrEx>
        <w:trPr>
          <w:trHeight w:val="737" w:hRule="atLeast"/>
          <w:jc w:val="center"/>
        </w:trPr>
        <w:tc>
          <w:tcPr>
            <w:tcW w:w="4269" w:type="dxa"/>
            <w:noWrap w:val="0"/>
            <w:vAlign w:val="center"/>
          </w:tcPr>
          <w:p w14:paraId="3E5A4E55">
            <w:pPr>
              <w:spacing w:line="440" w:lineRule="exact"/>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14:paraId="04A260AE">
            <w:pPr>
              <w:spacing w:line="440" w:lineRule="exact"/>
              <w:jc w:val="left"/>
              <w:rPr>
                <w:rFonts w:ascii="宋体" w:hAnsi="宋体" w:cs="宋体"/>
                <w:spacing w:val="4"/>
                <w:szCs w:val="21"/>
                <w:highlight w:val="none"/>
              </w:rPr>
            </w:pPr>
          </w:p>
        </w:tc>
      </w:tr>
    </w:tbl>
    <w:p w14:paraId="783BD9C2">
      <w:pPr>
        <w:spacing w:beforeLines="100" w:line="360" w:lineRule="auto"/>
        <w:ind w:firstLine="438" w:firstLineChars="200"/>
        <w:rPr>
          <w:rFonts w:hint="eastAsia" w:ascii="宋体" w:hAnsi="宋体" w:cs="宋体"/>
          <w:b/>
          <w:bCs/>
          <w:spacing w:val="4"/>
          <w:szCs w:val="21"/>
          <w:highlight w:val="none"/>
        </w:rPr>
      </w:pPr>
      <w:r>
        <w:rPr>
          <w:rFonts w:hint="eastAsia" w:ascii="宋体" w:hAnsi="宋体" w:cs="宋体"/>
          <w:b/>
          <w:bCs/>
          <w:spacing w:val="4"/>
          <w:szCs w:val="21"/>
          <w:highlight w:val="none"/>
        </w:rPr>
        <w:t>附件：法定代表人、被授权人身份证复印件（必须印正反两面的完整信息）</w:t>
      </w:r>
    </w:p>
    <w:p w14:paraId="7383366E">
      <w:pPr>
        <w:spacing w:beforeLines="100" w:line="360" w:lineRule="auto"/>
        <w:ind w:firstLine="422" w:firstLineChars="200"/>
        <w:rPr>
          <w:rFonts w:hint="eastAsia" w:ascii="宋体" w:hAnsi="宋体" w:cs="宋体"/>
          <w:b/>
          <w:bCs/>
          <w:kern w:val="0"/>
          <w:szCs w:val="21"/>
        </w:rPr>
      </w:pPr>
      <w:r>
        <w:rPr>
          <w:rFonts w:hint="eastAsia" w:ascii="宋体" w:hAnsi="宋体" w:cs="宋体"/>
          <w:b/>
          <w:bCs/>
          <w:kern w:val="0"/>
          <w:szCs w:val="21"/>
          <w:lang w:val="en-US" w:eastAsia="zh-CN"/>
        </w:rPr>
        <w:t>注：后附</w:t>
      </w:r>
      <w:r>
        <w:rPr>
          <w:rFonts w:hint="eastAsia" w:ascii="宋体" w:hAnsi="宋体" w:cs="宋体"/>
          <w:b/>
          <w:bCs/>
          <w:kern w:val="0"/>
          <w:szCs w:val="21"/>
        </w:rPr>
        <w:t>被授权人</w:t>
      </w:r>
      <w:r>
        <w:rPr>
          <w:rFonts w:hint="eastAsia" w:ascii="宋体" w:hAnsi="宋体" w:cs="宋体"/>
          <w:b/>
          <w:bCs/>
          <w:kern w:val="0"/>
          <w:szCs w:val="21"/>
          <w:lang w:val="en-US" w:eastAsia="zh-CN"/>
        </w:rPr>
        <w:t>在本单位的</w:t>
      </w:r>
      <w:r>
        <w:rPr>
          <w:rFonts w:hint="eastAsia" w:ascii="宋体" w:hAnsi="宋体" w:cs="宋体"/>
          <w:b/>
          <w:bCs/>
          <w:kern w:val="0"/>
          <w:szCs w:val="21"/>
        </w:rPr>
        <w:t>依法缴纳社会保障资金的良好记录</w:t>
      </w:r>
      <w:r>
        <w:rPr>
          <w:rFonts w:hint="eastAsia" w:ascii="宋体" w:hAnsi="宋体" w:cs="宋体"/>
          <w:b/>
          <w:bCs/>
          <w:kern w:val="0"/>
          <w:szCs w:val="21"/>
          <w:lang w:eastAsia="zh-CN"/>
        </w:rPr>
        <w:t>，</w:t>
      </w:r>
      <w:r>
        <w:rPr>
          <w:rFonts w:hint="eastAsia" w:ascii="宋体" w:hAnsi="宋体" w:cs="宋体"/>
          <w:b/>
          <w:bCs/>
          <w:kern w:val="0"/>
          <w:szCs w:val="21"/>
        </w:rPr>
        <w:t>提供缴费所属日期为投标截止时间前12个月内任一月份（投标商截止时间当月不计入）的缴费凭据或社保机关出具的缴费证明</w:t>
      </w:r>
    </w:p>
    <w:p w14:paraId="1D49D9D3">
      <w:pPr>
        <w:spacing w:beforeLines="100" w:line="360" w:lineRule="auto"/>
        <w:ind w:firstLine="420" w:firstLineChars="200"/>
        <w:rPr>
          <w:rFonts w:ascii="宋体" w:hAnsi="宋体" w:cs="宋体"/>
          <w:kern w:val="0"/>
          <w:szCs w:val="21"/>
          <w:highlight w:val="none"/>
        </w:rPr>
      </w:pPr>
      <w:bookmarkStart w:id="25" w:name="_GoBack"/>
      <w:bookmarkEnd w:id="25"/>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093BCF23">
      <w:pPr>
        <w:spacing w:beforeLines="200" w:line="360" w:lineRule="auto"/>
        <w:ind w:firstLine="422" w:firstLineChars="200"/>
        <w:jc w:val="left"/>
        <w:textAlignment w:val="auto"/>
        <w:rPr>
          <w:rStyle w:val="9"/>
          <w:rFonts w:ascii="宋体" w:hAnsi="宋体" w:cs="宋体"/>
          <w:b/>
          <w:sz w:val="21"/>
          <w:szCs w:val="21"/>
          <w:highlight w:val="none"/>
        </w:rPr>
      </w:pPr>
      <w:r>
        <w:rPr>
          <w:rStyle w:val="9"/>
          <w:rFonts w:hint="eastAsia" w:ascii="宋体" w:hAnsi="宋体" w:cs="宋体"/>
          <w:b/>
          <w:sz w:val="21"/>
          <w:szCs w:val="21"/>
          <w:highlight w:val="none"/>
        </w:rPr>
        <w:br w:type="page"/>
      </w:r>
    </w:p>
    <w:p w14:paraId="16CC18BB">
      <w:pPr>
        <w:jc w:val="center"/>
        <w:outlineLvl w:val="1"/>
        <w:rPr>
          <w:rFonts w:ascii="宋体" w:hAnsi="宋体" w:cs="宋体"/>
          <w:b/>
          <w:sz w:val="32"/>
          <w:szCs w:val="32"/>
          <w:highlight w:val="none"/>
        </w:rPr>
      </w:pPr>
      <w:bookmarkStart w:id="7" w:name="_Toc17680"/>
      <w:bookmarkStart w:id="8" w:name="_Toc28980"/>
      <w:bookmarkStart w:id="9" w:name="_Toc42794596"/>
      <w:bookmarkStart w:id="10" w:name="_Toc11290"/>
      <w:bookmarkStart w:id="11" w:name="_Toc42518135"/>
      <w:r>
        <w:rPr>
          <w:rFonts w:hint="eastAsia" w:ascii="宋体" w:hAnsi="宋体" w:cs="宋体"/>
          <w:b/>
          <w:sz w:val="32"/>
          <w:szCs w:val="32"/>
          <w:highlight w:val="none"/>
        </w:rPr>
        <w:t>二、陕西省政府采购供应商</w:t>
      </w:r>
      <w:bookmarkEnd w:id="7"/>
      <w:bookmarkEnd w:id="8"/>
      <w:bookmarkEnd w:id="9"/>
      <w:bookmarkEnd w:id="10"/>
      <w:bookmarkEnd w:id="11"/>
    </w:p>
    <w:p w14:paraId="272EC5E0">
      <w:pPr>
        <w:jc w:val="center"/>
        <w:outlineLvl w:val="1"/>
        <w:rPr>
          <w:rFonts w:ascii="宋体" w:hAnsi="宋体" w:cs="宋体"/>
          <w:sz w:val="32"/>
          <w:szCs w:val="32"/>
          <w:highlight w:val="none"/>
        </w:rPr>
      </w:pPr>
      <w:bookmarkStart w:id="12" w:name="_Toc2558"/>
      <w:bookmarkStart w:id="13" w:name="_Toc13991"/>
      <w:r>
        <w:rPr>
          <w:rFonts w:hint="eastAsia" w:ascii="宋体" w:hAnsi="宋体" w:cs="宋体"/>
          <w:b/>
          <w:sz w:val="32"/>
          <w:szCs w:val="32"/>
          <w:highlight w:val="none"/>
        </w:rPr>
        <w:t>拒绝政府采购领域商业贿赂承诺书</w:t>
      </w:r>
      <w:bookmarkEnd w:id="12"/>
      <w:bookmarkEnd w:id="13"/>
    </w:p>
    <w:p w14:paraId="3A355C39">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57E7E4F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6771BF50">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642C2749">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115AC66F">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2ACECEC9">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6CD1DCCC">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5C751D40">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11C4C44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8.尊重和接受政府采购监督管理部门的监督和政府采购代理机构磋商采购要求，承担因违约行为给采购人造成的损失。</w:t>
      </w:r>
    </w:p>
    <w:p w14:paraId="0A839649">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194D5415">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168CF340">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14:paraId="346AF506">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6188"/>
      <w:bookmarkStart w:id="15" w:name="_Toc42794597"/>
      <w:bookmarkStart w:id="16" w:name="_Toc7554"/>
      <w:bookmarkStart w:id="17" w:name="_Toc42518136"/>
      <w:bookmarkStart w:id="18" w:name="_Toc3496"/>
      <w:r>
        <w:rPr>
          <w:rFonts w:hint="eastAsia" w:ascii="宋体" w:hAnsi="宋体" w:cs="宋体"/>
          <w:b/>
          <w:sz w:val="32"/>
          <w:szCs w:val="32"/>
          <w:highlight w:val="none"/>
        </w:rPr>
        <w:t>三、证明文件</w:t>
      </w:r>
      <w:bookmarkEnd w:id="14"/>
      <w:bookmarkEnd w:id="15"/>
      <w:bookmarkEnd w:id="16"/>
      <w:bookmarkEnd w:id="17"/>
      <w:bookmarkEnd w:id="18"/>
    </w:p>
    <w:p w14:paraId="513200C5">
      <w:pPr>
        <w:spacing w:before="240" w:line="360" w:lineRule="auto"/>
        <w:ind w:left="0"/>
        <w:rPr>
          <w:rFonts w:ascii="宋体" w:hAnsi="宋体" w:cs="宋体"/>
          <w:b/>
          <w:bCs/>
          <w:szCs w:val="21"/>
          <w:highlight w:val="none"/>
        </w:rPr>
      </w:pPr>
      <w:r>
        <w:rPr>
          <w:rFonts w:hint="eastAsia" w:ascii="宋体" w:hAnsi="宋体" w:cs="宋体"/>
          <w:b/>
          <w:bCs/>
          <w:szCs w:val="21"/>
          <w:highlight w:val="none"/>
        </w:rPr>
        <w:t>资格证明文件：</w:t>
      </w:r>
    </w:p>
    <w:p w14:paraId="2223E5B3">
      <w:pPr>
        <w:numPr>
          <w:ilvl w:val="0"/>
          <w:numId w:val="1"/>
        </w:num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具有独立承担民事责任的能力 提供注册登记凭证（营业执照、其他组织经营的合法凭证，自然人的提供身份证明文件）。 </w:t>
      </w:r>
    </w:p>
    <w:p w14:paraId="454B1F3B">
      <w:pPr>
        <w:numPr>
          <w:ilvl w:val="0"/>
          <w:numId w:val="1"/>
        </w:numPr>
        <w:spacing w:line="360" w:lineRule="auto"/>
        <w:ind w:left="0" w:leftChars="0" w:firstLine="0" w:firstLineChars="0"/>
        <w:jc w:val="left"/>
        <w:textAlignment w:val="auto"/>
        <w:rPr>
          <w:rFonts w:hint="eastAsia" w:ascii="宋体" w:hAnsi="宋体" w:cs="宋体"/>
          <w:kern w:val="0"/>
          <w:szCs w:val="21"/>
          <w:highlight w:val="none"/>
        </w:rPr>
      </w:pPr>
      <w:r>
        <w:rPr>
          <w:rFonts w:hint="eastAsia" w:ascii="宋体" w:hAnsi="宋体" w:cs="宋体"/>
          <w:kern w:val="0"/>
          <w:szCs w:val="21"/>
          <w:highlight w:val="none"/>
        </w:rPr>
        <w:t>具有良好的商业信誉和健全的财务会计制度 提供2024年度或2023年度经审计的财务报告（包括四表一注，即资产负债表、利润表、现金流量表、所有者权益变动表及其附注），且无反对意见；事业法人提供部门决算报告； /或在磋商截止日期前六个月内其基本开户银行出具的资信证明（附《基本存款账户信息》或《银行开户许可证》复印件）； /或财政部门认可的政府采购专业担保机构出具的投标担保函； 以上三种形式的资料提供任何一种即可。</w:t>
      </w:r>
    </w:p>
    <w:p w14:paraId="499581EA">
      <w:pPr>
        <w:numPr>
          <w:ilvl w:val="0"/>
          <w:numId w:val="1"/>
        </w:numPr>
        <w:spacing w:line="360" w:lineRule="auto"/>
        <w:ind w:left="0" w:leftChars="0" w:firstLine="0" w:firstLineChars="0"/>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具有履行合同所必需的设备和专业技术能力 提供声明文件。 </w:t>
      </w:r>
    </w:p>
    <w:p w14:paraId="5A87D749">
      <w:pPr>
        <w:numPr>
          <w:ilvl w:val="0"/>
          <w:numId w:val="1"/>
        </w:numPr>
        <w:spacing w:line="360" w:lineRule="auto"/>
        <w:ind w:left="0" w:leftChars="0" w:firstLine="0" w:firstLineChars="0"/>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w:t>
      </w:r>
    </w:p>
    <w:p w14:paraId="0932E03F">
      <w:pPr>
        <w:numPr>
          <w:ilvl w:val="0"/>
          <w:numId w:val="1"/>
        </w:numPr>
        <w:spacing w:line="360" w:lineRule="auto"/>
        <w:ind w:left="0" w:leftChars="0" w:firstLine="0" w:firstLineChars="0"/>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具有依法缴纳社会保障资金的良好记录 提供缴费所属日期为磋商截止时间前12个月内任一月份（磋商截止时间当月不计入）的缴费凭据或社保机关出具的缴费证明/在法规范围内不需提供的应出具书面说明和证明文件。 </w:t>
      </w:r>
    </w:p>
    <w:p w14:paraId="43E00E97">
      <w:pPr>
        <w:numPr>
          <w:ilvl w:val="0"/>
          <w:numId w:val="1"/>
        </w:numPr>
        <w:spacing w:line="360" w:lineRule="auto"/>
        <w:ind w:left="0" w:leftChars="0" w:firstLine="0" w:firstLineChars="0"/>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参加政府采购活动前3年内在经营活动中没有重大违法记录的书面声明。 </w:t>
      </w:r>
    </w:p>
    <w:p w14:paraId="19B89743">
      <w:pPr>
        <w:numPr>
          <w:numId w:val="0"/>
        </w:numPr>
        <w:spacing w:line="360" w:lineRule="auto"/>
        <w:ind w:leftChars="0"/>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7）法人代表授权书。 </w:t>
      </w:r>
    </w:p>
    <w:p w14:paraId="37A6A4E0">
      <w:pPr>
        <w:numPr>
          <w:ilvl w:val="0"/>
          <w:numId w:val="2"/>
        </w:numPr>
        <w:spacing w:before="240" w:line="360" w:lineRule="auto"/>
        <w:rPr>
          <w:rFonts w:ascii="宋体" w:hAnsi="宋体" w:cs="宋体"/>
          <w:b/>
          <w:bCs/>
          <w:spacing w:val="4"/>
          <w:szCs w:val="21"/>
          <w:highlight w:val="none"/>
        </w:rPr>
      </w:pPr>
      <w:r>
        <w:rPr>
          <w:rFonts w:hint="eastAsia" w:ascii="宋体" w:hAnsi="宋体" w:cs="宋体"/>
          <w:b/>
          <w:bCs/>
          <w:szCs w:val="21"/>
          <w:highlight w:val="none"/>
        </w:rPr>
        <w:t>注：供应商应按照磋商文件的要求自行准备以上证明文件并编目。</w:t>
      </w:r>
    </w:p>
    <w:p w14:paraId="29F25CBC">
      <w:pPr>
        <w:spacing w:line="360" w:lineRule="auto"/>
        <w:ind w:left="1"/>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14:paraId="009631B5">
      <w:pPr>
        <w:rPr>
          <w:rFonts w:ascii="宋体" w:hAnsi="宋体" w:cs="宋体"/>
          <w:b/>
          <w:bCs/>
          <w:szCs w:val="21"/>
          <w:highlight w:val="none"/>
        </w:rPr>
      </w:pPr>
      <w:r>
        <w:rPr>
          <w:rFonts w:hint="eastAsia" w:ascii="宋体" w:hAnsi="宋体" w:cs="宋体"/>
          <w:b/>
          <w:bCs/>
          <w:szCs w:val="21"/>
          <w:highlight w:val="none"/>
        </w:rPr>
        <w:br w:type="page"/>
      </w:r>
    </w:p>
    <w:p w14:paraId="40208C11">
      <w:pPr>
        <w:spacing w:beforeLines="50" w:line="360" w:lineRule="auto"/>
        <w:rPr>
          <w:rFonts w:ascii="宋体" w:hAnsi="宋体" w:cs="宋体"/>
          <w:b/>
          <w:sz w:val="36"/>
          <w:szCs w:val="36"/>
          <w:highlight w:val="none"/>
        </w:rPr>
      </w:pPr>
      <w:bookmarkStart w:id="19" w:name="_Toc1864"/>
      <w:bookmarkStart w:id="20" w:name="_Toc22764"/>
      <w:bookmarkStart w:id="21" w:name="_Toc353"/>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14:paraId="4DF6E04E">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26929E3C">
      <w:pPr>
        <w:spacing w:line="48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14:paraId="4A647D28">
      <w:pPr>
        <w:spacing w:line="48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6CFC2231">
      <w:pPr>
        <w:spacing w:beforeLines="100" w:afterLines="50" w:line="480" w:lineRule="auto"/>
        <w:ind w:firstLine="170"/>
        <w:jc w:val="left"/>
        <w:rPr>
          <w:rFonts w:ascii="宋体" w:hAnsi="宋体" w:cs="宋体"/>
          <w:spacing w:val="4"/>
          <w:sz w:val="24"/>
          <w:szCs w:val="24"/>
          <w:highlight w:val="none"/>
        </w:rPr>
      </w:pPr>
    </w:p>
    <w:p w14:paraId="3A6244B7">
      <w:pPr>
        <w:spacing w:beforeLines="100" w:afterLines="50" w:line="360" w:lineRule="auto"/>
        <w:ind w:firstLine="170"/>
        <w:rPr>
          <w:rFonts w:ascii="宋体" w:hAnsi="宋体" w:cs="宋体"/>
          <w:spacing w:val="4"/>
          <w:sz w:val="24"/>
          <w:szCs w:val="24"/>
          <w:highlight w:val="none"/>
        </w:rPr>
      </w:pPr>
    </w:p>
    <w:p w14:paraId="7F2740C4">
      <w:pPr>
        <w:spacing w:beforeLines="100" w:afterLines="50" w:line="360" w:lineRule="auto"/>
        <w:ind w:firstLine="170"/>
        <w:rPr>
          <w:rFonts w:ascii="宋体" w:hAnsi="宋体" w:cs="宋体"/>
          <w:spacing w:val="4"/>
          <w:sz w:val="24"/>
          <w:szCs w:val="24"/>
          <w:highlight w:val="none"/>
        </w:rPr>
      </w:pPr>
    </w:p>
    <w:p w14:paraId="41FF6C89">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3E15EE1F">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03E4D7BB">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72782555">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1230"/>
      <w:bookmarkStart w:id="23" w:name="_Toc12255"/>
      <w:bookmarkStart w:id="24" w:name="_Toc28280"/>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14:paraId="01DFFE1D">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14:paraId="0926929B">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14:paraId="25F2B4A9">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14:paraId="6C00D734">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14:paraId="041C12CB">
      <w:pPr>
        <w:widowControl w:val="0"/>
        <w:spacing w:line="360" w:lineRule="auto"/>
        <w:jc w:val="left"/>
        <w:textAlignment w:val="auto"/>
        <w:rPr>
          <w:rFonts w:ascii="宋体" w:hAnsi="宋体" w:cs="宋体"/>
          <w:spacing w:val="4"/>
          <w:szCs w:val="21"/>
          <w:highlight w:val="none"/>
        </w:rPr>
      </w:pPr>
    </w:p>
    <w:p w14:paraId="44461950">
      <w:pPr>
        <w:spacing w:line="480" w:lineRule="auto"/>
        <w:jc w:val="left"/>
        <w:rPr>
          <w:rFonts w:ascii="宋体" w:hAnsi="宋体" w:cs="宋体"/>
          <w:spacing w:val="4"/>
          <w:sz w:val="24"/>
          <w:szCs w:val="24"/>
          <w:highlight w:val="none"/>
          <w:u w:val="single"/>
        </w:rPr>
      </w:pPr>
    </w:p>
    <w:p w14:paraId="47365E5C">
      <w:pPr>
        <w:spacing w:line="480" w:lineRule="auto"/>
        <w:jc w:val="left"/>
        <w:rPr>
          <w:rFonts w:ascii="宋体" w:hAnsi="宋体" w:cs="宋体"/>
          <w:spacing w:val="4"/>
          <w:sz w:val="24"/>
          <w:szCs w:val="24"/>
          <w:highlight w:val="none"/>
          <w:u w:val="single"/>
        </w:rPr>
      </w:pPr>
    </w:p>
    <w:p w14:paraId="18DF2894">
      <w:pPr>
        <w:spacing w:line="480" w:lineRule="auto"/>
        <w:jc w:val="left"/>
        <w:rPr>
          <w:rFonts w:ascii="宋体" w:hAnsi="宋体" w:cs="宋体"/>
          <w:spacing w:val="4"/>
          <w:sz w:val="24"/>
          <w:szCs w:val="24"/>
          <w:highlight w:val="none"/>
          <w:u w:val="single"/>
        </w:rPr>
      </w:pPr>
    </w:p>
    <w:p w14:paraId="5943FFD6">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440EF275">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08427D27">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3A382909">
      <w:pPr>
        <w:spacing w:beforeLines="0" w:afterLines="0" w:line="360" w:lineRule="auto"/>
        <w:jc w:val="left"/>
        <w:rPr>
          <w:rFonts w:ascii="宋体" w:hAnsi="宋体" w:cs="宋体"/>
          <w:b/>
          <w:bCs/>
          <w:spacing w:val="4"/>
          <w:sz w:val="24"/>
          <w:szCs w:val="24"/>
          <w:highlight w:val="none"/>
        </w:rPr>
      </w:pPr>
    </w:p>
    <w:p w14:paraId="62CACE1A">
      <w:pPr>
        <w:widowControl w:val="0"/>
        <w:spacing w:beforeLines="50" w:afterLines="50" w:line="360" w:lineRule="auto"/>
        <w:jc w:val="left"/>
        <w:textAlignment w:val="auto"/>
        <w:rPr>
          <w:rFonts w:ascii="宋体" w:hAnsi="宋体" w:cs="宋体"/>
          <w:sz w:val="24"/>
          <w:szCs w:val="24"/>
          <w:highlight w:val="none"/>
          <w:u w:val="single"/>
        </w:rPr>
      </w:pPr>
    </w:p>
    <w:p w14:paraId="399EA214"/>
    <w:sectPr>
      <w:headerReference r:id="rId4" w:type="first"/>
      <w:headerReference r:id="rId3" w:type="default"/>
      <w:footerReference r:id="rId5"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271D3">
    <w:pPr>
      <w:pStyle w:val="4"/>
      <w:rPr>
        <w:rStyle w:val="9"/>
        <w:sz w:val="1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E6DA4E6">
                          <w:pPr>
                            <w:pStyle w:val="4"/>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14:paraId="3E6DA4E6">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17DDF">
    <w:pPr>
      <w:pStyle w:val="5"/>
      <w:pBdr>
        <w:bottom w:val="single" w:color="000000" w:sz="4" w:space="0"/>
      </w:pBdr>
      <w:rPr>
        <w:rStyle w:val="9"/>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D4C76">
    <w:pPr>
      <w:pStyle w:val="5"/>
      <w:pBdr>
        <w:bottom w:val="single" w:color="000000" w:sz="4" w:space="0"/>
      </w:pBdr>
      <w:jc w:val="both"/>
      <w:rPr>
        <w:rStyle w:val="9"/>
        <w:rFonts w:ascii="宋体" w:hAnsi="宋体"/>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306E95"/>
    <w:multiLevelType w:val="singleLevel"/>
    <w:tmpl w:val="EA306E95"/>
    <w:lvl w:ilvl="0" w:tentative="0">
      <w:start w:val="1"/>
      <w:numFmt w:val="decimal"/>
      <w:suff w:val="nothing"/>
      <w:lvlText w:val="%1）"/>
      <w:lvlJc w:val="left"/>
    </w:lvl>
  </w:abstractNum>
  <w:abstractNum w:abstractNumId="1">
    <w:nsid w:val="1E74910B"/>
    <w:multiLevelType w:val="singleLevel"/>
    <w:tmpl w:val="1E74910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43F0855"/>
    <w:rsid w:val="06D9259E"/>
    <w:rsid w:val="0DBA45A1"/>
    <w:rsid w:val="140D438C"/>
    <w:rsid w:val="6CE07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宋体"/>
      <w:kern w:val="2"/>
      <w:sz w:val="21"/>
      <w:lang w:val="en-US" w:eastAsia="zh-CN" w:bidi="ar-SA"/>
    </w:rPr>
  </w:style>
  <w:style w:type="paragraph" w:styleId="3">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宋体"/>
      <w:kern w:val="0"/>
      <w:sz w:val="34"/>
    </w:rPr>
  </w:style>
  <w:style w:type="paragraph" w:styleId="4">
    <w:name w:val="footer"/>
    <w:basedOn w:val="1"/>
    <w:next w:val="1"/>
    <w:autoRedefine/>
    <w:qFormat/>
    <w:uiPriority w:val="0"/>
    <w:pPr>
      <w:tabs>
        <w:tab w:val="center" w:pos="4153"/>
        <w:tab w:val="right" w:pos="8306"/>
      </w:tabs>
      <w:spacing w:line="240" w:lineRule="atLeast"/>
      <w:jc w:val="left"/>
    </w:pPr>
    <w:rPr>
      <w:kern w:val="0"/>
      <w:sz w:val="18"/>
    </w:rPr>
  </w:style>
  <w:style w:type="paragraph" w:styleId="5">
    <w:name w:val="header"/>
    <w:basedOn w:val="1"/>
    <w:autoRedefine/>
    <w:qFormat/>
    <w:uiPriority w:val="99"/>
    <w:pPr>
      <w:pBdr>
        <w:bottom w:val="single" w:color="000000"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character" w:customStyle="1" w:styleId="9">
    <w:name w:val="NormalCharacter"/>
    <w:autoRedefine/>
    <w:qFormat/>
    <w:uiPriority w:val="0"/>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1745</Words>
  <Characters>1766</Characters>
  <Lines>0</Lines>
  <Paragraphs>0</Paragraphs>
  <TotalTime>0</TotalTime>
  <ScaleCrop>false</ScaleCrop>
  <LinksUpToDate>false</LinksUpToDate>
  <CharactersWithSpaces>2175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Administrator</cp:lastModifiedBy>
  <dcterms:modified xsi:type="dcterms:W3CDTF">2025-06-04T06:54:42Z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818D23A33E3B463892CEBAD63B2AE48D_12</vt:lpwstr>
  </property>
  <property fmtid="{D5CDD505-2E9C-101B-9397-08002B2CF9AE}" pid="4" name="KSOTemplateDocerSaveRecord">
    <vt:lpwstr>eyJoZGlkIjoiNTdiMTBhMjMwMjg0ZDJkMjdhNTA2ZGIyZTAwZWIxODQiLCJ1c2VySWQiOiIzODc3MzMxMTEifQ==</vt:lpwstr>
  </property>
</Properties>
</file>