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3" w:name="_GoBack"/>
      <w:bookmarkStart w:id="0" w:name="_Toc30227"/>
      <w:bookmarkStart w:id="1" w:name="_Toc27815"/>
      <w:bookmarkStart w:id="2" w:name="_Toc29449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其他资料</w:t>
      </w:r>
      <w:bookmarkEnd w:id="3"/>
      <w:bookmarkEnd w:id="0"/>
      <w:bookmarkEnd w:id="1"/>
      <w:bookmarkEnd w:id="2"/>
    </w:p>
    <w:p w14:paraId="4CB8DF48">
      <w:pPr>
        <w:numPr>
          <w:ilvl w:val="0"/>
          <w:numId w:val="0"/>
        </w:num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46D21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依据招标文件要求，供应商认为有必要说明的其他内容。</w:t>
      </w:r>
    </w:p>
    <w:p w14:paraId="640A18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、其他可以证明供应商实力的文件。</w:t>
      </w:r>
    </w:p>
    <w:p w14:paraId="64AE7D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5D663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60AC8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6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2025-05-09T06:03:48Z</dcterms:created>
  <dc:creator>Administrator</dc:creator>
  <cp:lastModifiedBy>1</cp:lastModifiedBy>
  <dcterms:modified xsi:type="dcterms:W3CDTF">2025-05-09T06:04:03Z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eyJoZGlkIjoiYjY1NTc0NDlhNjEwOTZmODA3Y2JiMjU0ODZlNzM1ZjMiLCJ1c2VySWQiOiI0ODU3MDc4MjgifQ==</vt:lpwstr>
  </property>
  <property fmtid="{D5CDD505-2E9C-101B-9397-08002B2CF9AE}" pid="4" name="ICV">
    <vt:lpwstr>70BA5EA0F387415E9461AA51E8DFFF9E_12</vt:lpwstr>
  </property>
</Properties>
</file>