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版本号：GCZB2025-05-088-Y20250604001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舞台设备更新项目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GCZB2025-05-088-Y</w:t>
      </w:r>
      <w:r>
        <w:br/>
      </w:r>
      <w:r>
        <w:br/>
      </w:r>
      <w:r>
        <w:br/>
      </w:r>
    </w:p>
    <w:p>
      <w:pPr>
        <w:pStyle w:val="null3"/>
        <w:jc w:val="center"/>
        <w:outlineLvl w:val="2"/>
      </w:pPr>
      <w:r>
        <w:rPr>
          <w:rFonts w:ascii="仿宋_GB2312" w:hAnsi="仿宋_GB2312" w:cs="仿宋_GB2312" w:eastAsia="仿宋_GB2312"/>
          <w:sz w:val="28"/>
          <w:b/>
        </w:rPr>
        <w:t>陕西省戏曲研究院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陕西省戏曲研究院</w:t>
      </w:r>
      <w:r>
        <w:rPr>
          <w:rFonts w:ascii="仿宋_GB2312" w:hAnsi="仿宋_GB2312" w:cs="仿宋_GB2312" w:eastAsia="仿宋_GB2312"/>
        </w:rPr>
        <w:t>委托，拟对</w:t>
      </w:r>
      <w:r>
        <w:rPr>
          <w:rFonts w:ascii="仿宋_GB2312" w:hAnsi="仿宋_GB2312" w:cs="仿宋_GB2312" w:eastAsia="仿宋_GB2312"/>
        </w:rPr>
        <w:t>舞台设备更新项目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GCZB2025-05-088-Y</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舞台设备更新项目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陕西省戏曲研究院舞台设备更新项目，具体详见第三章技术要求。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3、税收缴纳证明：提供投标文件递交截止日前一年内已缴存的至少一个月的纳税证明或完税证明。依法免税的投标人应提供相关文件证明；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进口产品授权链：所投产品为进口产品的，须提供所投产品厂家授权书或总代理商授权书（提供总代理商授权书的须出具有效授权权限的相关证明文件，证明文件须能显示产品制造厂家对所投产品授权链条的完整性）；国产产品不需提供；</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陕西省戏曲研究院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西安市碑林区文艺路街道文艺北路133号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029-87863464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杨翠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029-89289291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采购包1保证金金额：177,000.00元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代理服务费收费标准：参照国家发展和改革委员会《招标代理服务收费暂行办法》（计价格[2002]1980号）及发改办价格[2003]857号文件的规定标准收取。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陕西省戏曲研究院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陕西省戏曲研究院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陕西省戏曲研究院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联系电话：029-89289291（549470923@qq.com）</w:t>
      </w:r>
    </w:p>
    <w:p>
      <w:pPr>
        <w:pStyle w:val="null3"/>
      </w:pPr>
      <w:r>
        <w:rPr>
          <w:rFonts w:ascii="仿宋_GB2312" w:hAnsi="仿宋_GB2312" w:cs="仿宋_GB2312" w:eastAsia="仿宋_GB2312"/>
        </w:rPr>
        <w:t>地址：西安市高新区高新一路正信大厦A座24楼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陕西省戏曲研究院舞台设备更新项目，具体详见技术要求。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8,850,000.00</w:t>
      </w:r>
    </w:p>
    <w:p>
      <w:pPr>
        <w:pStyle w:val="null3"/>
      </w:pPr>
      <w:r>
        <w:rPr>
          <w:rFonts w:ascii="仿宋_GB2312" w:hAnsi="仿宋_GB2312" w:cs="仿宋_GB2312" w:eastAsia="仿宋_GB2312"/>
        </w:rPr>
        <w:t>采购包最高限价（元）: 8,850,000.00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舞台设备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标的名称：舞台设备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7"/>
              <w:gridCol w:w="655"/>
              <w:gridCol w:w="1046"/>
              <w:gridCol w:w="218"/>
              <w:gridCol w:w="219"/>
              <w:gridCol w:w="199"/>
            </w:tblGrid>
            <w:tr>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设备名称</w:t>
                  </w:r>
                </w:p>
              </w:tc>
              <w:tc>
                <w:tcPr>
                  <w:tcW w:type="dxa" w:w="10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招标参数</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A</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剧场调音台</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主数字调音台</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1、支持MADI或光纤的传输方式，所有传输设备、接口、板卡必须是同品牌、同系列；</w:t>
                  </w:r>
                  <w:r>
                    <w:br/>
                  </w:r>
                  <w:r>
                    <w:rPr>
                      <w:rFonts w:ascii="仿宋_GB2312" w:hAnsi="仿宋_GB2312" w:cs="仿宋_GB2312" w:eastAsia="仿宋_GB2312"/>
                      <w:sz w:val="20"/>
                    </w:rPr>
                    <w:t>2、控制台DSP输入输出处理通道不少于376路（输入不少于248路，输出不少于128路）；</w:t>
                  </w:r>
                  <w:r>
                    <w:br/>
                  </w:r>
                  <w:r>
                    <w:rPr>
                      <w:rFonts w:ascii="仿宋_GB2312" w:hAnsi="仿宋_GB2312" w:cs="仿宋_GB2312" w:eastAsia="仿宋_GB2312"/>
                      <w:sz w:val="20"/>
                    </w:rPr>
                    <w:t>3、不少于40-Bit浮点运算，采样频率大于或等于96kHz；</w:t>
                  </w:r>
                  <w:r>
                    <w:br/>
                  </w:r>
                  <w:r>
                    <w:rPr>
                      <w:rFonts w:ascii="仿宋_GB2312" w:hAnsi="仿宋_GB2312" w:cs="仿宋_GB2312" w:eastAsia="仿宋_GB2312"/>
                      <w:sz w:val="20"/>
                    </w:rPr>
                    <w:t>4、支持外接第三方WAVES插件；</w:t>
                  </w:r>
                  <w:r>
                    <w:br/>
                  </w:r>
                  <w:r>
                    <w:rPr>
                      <w:rFonts w:ascii="仿宋_GB2312" w:hAnsi="仿宋_GB2312" w:cs="仿宋_GB2312" w:eastAsia="仿宋_GB2312"/>
                      <w:sz w:val="20"/>
                    </w:rPr>
                    <w:t>5、高分辨率触摸屏幕数大于或等于3个15寸，并支持外置扩展屏幕；</w:t>
                  </w:r>
                  <w:r>
                    <w:br/>
                  </w:r>
                  <w:r>
                    <w:rPr>
                      <w:rFonts w:ascii="仿宋_GB2312" w:hAnsi="仿宋_GB2312" w:cs="仿宋_GB2312" w:eastAsia="仿宋_GB2312"/>
                      <w:sz w:val="20"/>
                    </w:rPr>
                    <w:t>6、多功能电动推子不少于36个；</w:t>
                  </w:r>
                  <w:r>
                    <w:br/>
                  </w:r>
                  <w:r>
                    <w:rPr>
                      <w:rFonts w:ascii="仿宋_GB2312" w:hAnsi="仿宋_GB2312" w:cs="仿宋_GB2312" w:eastAsia="仿宋_GB2312"/>
                      <w:sz w:val="20"/>
                    </w:rPr>
                    <w:t>7、USB接口支持不少于48通道多轨录制及回放（若数字控制台界面不满足48通道或不支持，需增加外置录音设备实现）；</w:t>
                  </w:r>
                  <w:r>
                    <w:br/>
                  </w:r>
                  <w:r>
                    <w:rPr>
                      <w:rFonts w:ascii="仿宋_GB2312" w:hAnsi="仿宋_GB2312" w:cs="仿宋_GB2312" w:eastAsia="仿宋_GB2312"/>
                      <w:sz w:val="20"/>
                    </w:rPr>
                    <w:t>8、支持双冗余热备份电源；</w:t>
                  </w:r>
                  <w:r>
                    <w:br/>
                  </w:r>
                  <w:r>
                    <w:rPr>
                      <w:rFonts w:ascii="仿宋_GB2312" w:hAnsi="仿宋_GB2312" w:cs="仿宋_GB2312" w:eastAsia="仿宋_GB2312"/>
                      <w:sz w:val="20"/>
                    </w:rPr>
                    <w:t>9、台面本地不少于8路Mic/Line输入，不少于8路Line输出，不少于8通道AES数字输入，不少于8通道AES数字输出；（若控制台界面没有本地接口或数量不够，需增加本地接口箱来满足本地输入输出数量）；</w:t>
                  </w:r>
                  <w:r>
                    <w:br/>
                  </w:r>
                  <w:r>
                    <w:rPr>
                      <w:rFonts w:ascii="仿宋_GB2312" w:hAnsi="仿宋_GB2312" w:cs="仿宋_GB2312" w:eastAsia="仿宋_GB2312"/>
                      <w:sz w:val="20"/>
                    </w:rPr>
                    <w:t>10、支持同型号控制台冗余热备份功能，且控制台各自独立DSP处理引擎；</w:t>
                  </w:r>
                  <w:r>
                    <w:br/>
                  </w:r>
                  <w:r>
                    <w:rPr>
                      <w:rFonts w:ascii="仿宋_GB2312" w:hAnsi="仿宋_GB2312" w:cs="仿宋_GB2312" w:eastAsia="仿宋_GB2312"/>
                      <w:sz w:val="20"/>
                    </w:rPr>
                    <w:t>11、支持共享接口箱；</w:t>
                  </w:r>
                  <w:r>
                    <w:br/>
                  </w:r>
                  <w:r>
                    <w:rPr>
                      <w:rFonts w:ascii="仿宋_GB2312" w:hAnsi="仿宋_GB2312" w:cs="仿宋_GB2312" w:eastAsia="仿宋_GB2312"/>
                      <w:sz w:val="20"/>
                    </w:rPr>
                    <w:t>12、支持字时钟同步，GPIO接口；</w:t>
                  </w:r>
                  <w:r>
                    <w:br/>
                  </w:r>
                  <w:r>
                    <w:rPr>
                      <w:rFonts w:ascii="仿宋_GB2312" w:hAnsi="仿宋_GB2312" w:cs="仿宋_GB2312" w:eastAsia="仿宋_GB2312"/>
                      <w:sz w:val="20"/>
                    </w:rPr>
                    <w:t>13、所有输出母线通道支持不少于6段参数EQ；</w:t>
                  </w:r>
                  <w:r>
                    <w:br/>
                  </w:r>
                  <w:r>
                    <w:rPr>
                      <w:rFonts w:ascii="仿宋_GB2312" w:hAnsi="仿宋_GB2312" w:cs="仿宋_GB2312" w:eastAsia="仿宋_GB2312"/>
                      <w:sz w:val="20"/>
                    </w:rPr>
                    <w:t>14、AD/DA转换不小于24-Bit；</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上下场口接口箱</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1、同时支持MADI和光纤的传输方式，两个传输方式之间可互为主备，与控制台同品牌；</w:t>
                  </w:r>
                  <w:r>
                    <w:br/>
                  </w:r>
                  <w:r>
                    <w:rPr>
                      <w:rFonts w:ascii="仿宋_GB2312" w:hAnsi="仿宋_GB2312" w:cs="仿宋_GB2312" w:eastAsia="仿宋_GB2312"/>
                      <w:sz w:val="20"/>
                    </w:rPr>
                    <w:t>2、话筒/线路输入,XLR接口不少于48路；</w:t>
                  </w:r>
                  <w:r>
                    <w:br/>
                  </w:r>
                  <w:r>
                    <w:rPr>
                      <w:rFonts w:ascii="仿宋_GB2312" w:hAnsi="仿宋_GB2312" w:cs="仿宋_GB2312" w:eastAsia="仿宋_GB2312"/>
                      <w:sz w:val="20"/>
                    </w:rPr>
                    <w:t>3、线路、AES输出可切换：最低不少于24线路输出或最低不少于12路AES/EBU单声道流输出；</w:t>
                  </w:r>
                  <w:r>
                    <w:br/>
                  </w:r>
                  <w:r>
                    <w:rPr>
                      <w:rFonts w:ascii="仿宋_GB2312" w:hAnsi="仿宋_GB2312" w:cs="仿宋_GB2312" w:eastAsia="仿宋_GB2312"/>
                      <w:sz w:val="20"/>
                    </w:rPr>
                    <w:t>4、采样频率大于或等于96kHz；</w:t>
                  </w:r>
                  <w:r>
                    <w:br/>
                  </w:r>
                  <w:r>
                    <w:rPr>
                      <w:rFonts w:ascii="仿宋_GB2312" w:hAnsi="仿宋_GB2312" w:cs="仿宋_GB2312" w:eastAsia="仿宋_GB2312"/>
                      <w:sz w:val="20"/>
                    </w:rPr>
                    <w:t>5、双冗余热备份电源；</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A3</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乐池接口箱</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1、同时支持MADI和光纤的传输方式，两个传输方式之间可互为主备，与控制台同品牌；</w:t>
                  </w:r>
                  <w:r>
                    <w:br/>
                  </w:r>
                  <w:r>
                    <w:rPr>
                      <w:rFonts w:ascii="仿宋_GB2312" w:hAnsi="仿宋_GB2312" w:cs="仿宋_GB2312" w:eastAsia="仿宋_GB2312"/>
                      <w:sz w:val="20"/>
                    </w:rPr>
                    <w:t>2、话筒/线路输入,XLR接口不少于56路；</w:t>
                  </w:r>
                  <w:r>
                    <w:br/>
                  </w:r>
                  <w:r>
                    <w:rPr>
                      <w:rFonts w:ascii="仿宋_GB2312" w:hAnsi="仿宋_GB2312" w:cs="仿宋_GB2312" w:eastAsia="仿宋_GB2312"/>
                      <w:sz w:val="20"/>
                    </w:rPr>
                    <w:t>3、线路输出,XLR接口不少于48路；</w:t>
                  </w:r>
                  <w:r>
                    <w:br/>
                  </w:r>
                  <w:r>
                    <w:rPr>
                      <w:rFonts w:ascii="仿宋_GB2312" w:hAnsi="仿宋_GB2312" w:cs="仿宋_GB2312" w:eastAsia="仿宋_GB2312"/>
                      <w:sz w:val="20"/>
                    </w:rPr>
                    <w:t>4、AES输出,XLR接口不少于8通道；</w:t>
                  </w:r>
                  <w:r>
                    <w:br/>
                  </w:r>
                  <w:r>
                    <w:rPr>
                      <w:rFonts w:ascii="仿宋_GB2312" w:hAnsi="仿宋_GB2312" w:cs="仿宋_GB2312" w:eastAsia="仿宋_GB2312"/>
                      <w:sz w:val="20"/>
                    </w:rPr>
                    <w:t>5、采样频率大于或等于96kHz；</w:t>
                  </w:r>
                  <w:r>
                    <w:br/>
                  </w:r>
                  <w:r>
                    <w:rPr>
                      <w:rFonts w:ascii="仿宋_GB2312" w:hAnsi="仿宋_GB2312" w:cs="仿宋_GB2312" w:eastAsia="仿宋_GB2312"/>
                      <w:sz w:val="20"/>
                    </w:rPr>
                    <w:t>6、双冗余热备份电源；</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A4</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8通道话筒/线路输入卡（32 Bit）</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1，≥8通道话筒/线路输入卡</w:t>
                  </w:r>
                  <w:r>
                    <w:br/>
                  </w:r>
                  <w:r>
                    <w:rPr>
                      <w:rFonts w:ascii="仿宋_GB2312" w:hAnsi="仿宋_GB2312" w:cs="仿宋_GB2312" w:eastAsia="仿宋_GB2312"/>
                      <w:sz w:val="20"/>
                    </w:rPr>
                    <w:t>2，≥32 Bit  XLR接口</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A5</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8通道线路输出卡（32Bit）</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1，≥8通道线路输出卡</w:t>
                  </w:r>
                  <w:r>
                    <w:br/>
                  </w:r>
                  <w:r>
                    <w:rPr>
                      <w:rFonts w:ascii="仿宋_GB2312" w:hAnsi="仿宋_GB2312" w:cs="仿宋_GB2312" w:eastAsia="仿宋_GB2312"/>
                      <w:sz w:val="20"/>
                    </w:rPr>
                    <w:t>2，≥32 Bit  XLR接口</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A6</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8通道数字AES输出卡</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≥8通道数字AES输出卡 XLR接口</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A7</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控制室接口箱</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1、同时支持MADI和光纤的传输方式，两个传输方式之间可互为主备，与控制台同品牌；</w:t>
                  </w:r>
                  <w:r>
                    <w:br/>
                  </w:r>
                  <w:r>
                    <w:rPr>
                      <w:rFonts w:ascii="仿宋_GB2312" w:hAnsi="仿宋_GB2312" w:cs="仿宋_GB2312" w:eastAsia="仿宋_GB2312"/>
                      <w:sz w:val="20"/>
                    </w:rPr>
                    <w:t>2、话筒/线路输入,XLR接口不少于24路；</w:t>
                  </w:r>
                  <w:r>
                    <w:br/>
                  </w:r>
                  <w:r>
                    <w:rPr>
                      <w:rFonts w:ascii="仿宋_GB2312" w:hAnsi="仿宋_GB2312" w:cs="仿宋_GB2312" w:eastAsia="仿宋_GB2312"/>
                      <w:sz w:val="20"/>
                    </w:rPr>
                    <w:t>3、线路输出,XLR接口不少于8路；</w:t>
                  </w:r>
                  <w:r>
                    <w:br/>
                  </w:r>
                  <w:r>
                    <w:rPr>
                      <w:rFonts w:ascii="仿宋_GB2312" w:hAnsi="仿宋_GB2312" w:cs="仿宋_GB2312" w:eastAsia="仿宋_GB2312"/>
                      <w:sz w:val="20"/>
                    </w:rPr>
                    <w:t>4、采样频率大于或等于96kHz；</w:t>
                  </w:r>
                  <w:r>
                    <w:br/>
                  </w:r>
                  <w:r>
                    <w:rPr>
                      <w:rFonts w:ascii="仿宋_GB2312" w:hAnsi="仿宋_GB2312" w:cs="仿宋_GB2312" w:eastAsia="仿宋_GB2312"/>
                      <w:sz w:val="20"/>
                    </w:rPr>
                    <w:t>5、双冗余热备份电源；</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A8</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8通道线路输出卡（32Bit）</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1，≥8通道线路输出卡</w:t>
                  </w:r>
                  <w:r>
                    <w:br/>
                  </w:r>
                  <w:r>
                    <w:rPr>
                      <w:rFonts w:ascii="仿宋_GB2312" w:hAnsi="仿宋_GB2312" w:cs="仿宋_GB2312" w:eastAsia="仿宋_GB2312"/>
                      <w:sz w:val="20"/>
                    </w:rPr>
                    <w:t>2，≥32 Bit  XLR接口</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A9</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8通道话筒/线路输入卡（32 Bit）</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1，≥8通道话筒/线路输入卡</w:t>
                  </w:r>
                  <w:r>
                    <w:br/>
                  </w:r>
                  <w:r>
                    <w:rPr>
                      <w:rFonts w:ascii="仿宋_GB2312" w:hAnsi="仿宋_GB2312" w:cs="仿宋_GB2312" w:eastAsia="仿宋_GB2312"/>
                      <w:sz w:val="20"/>
                    </w:rPr>
                    <w:t>2，≥32 Bit  XLR接口</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B</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剧场扬声器功放系统</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左中右全频线阵列扬声器</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0"/>
                      <w:color w:val="000000"/>
                    </w:rPr>
                    <w:t>1、采用线阵列全频扬声器；</w:t>
                  </w:r>
                  <w:r>
                    <w:br/>
                  </w:r>
                  <w:r>
                    <w:rPr>
                      <w:rFonts w:ascii="仿宋_GB2312" w:hAnsi="仿宋_GB2312" w:cs="仿宋_GB2312" w:eastAsia="仿宋_GB2312"/>
                      <w:sz w:val="20"/>
                      <w:color w:val="000000"/>
                    </w:rPr>
                    <w:t>2、单只扬声器最大声压级：≥142dB(Pink-noise)；</w:t>
                  </w:r>
                  <w:r>
                    <w:br/>
                  </w:r>
                  <w:r>
                    <w:rPr>
                      <w:rFonts w:ascii="仿宋_GB2312" w:hAnsi="仿宋_GB2312" w:cs="仿宋_GB2312" w:eastAsia="仿宋_GB2312"/>
                      <w:sz w:val="20"/>
                      <w:color w:val="000000"/>
                    </w:rPr>
                    <w:t>3、频率响应:不劣于55Hz～18KHz；</w:t>
                  </w:r>
                  <w:r>
                    <w:br/>
                  </w:r>
                  <w:r>
                    <w:rPr>
                      <w:rFonts w:ascii="仿宋_GB2312" w:hAnsi="仿宋_GB2312" w:cs="仿宋_GB2312" w:eastAsia="仿宋_GB2312"/>
                      <w:sz w:val="20"/>
                      <w:color w:val="000000"/>
                    </w:rPr>
                    <w:t>4、扬声器水平指向不少于3种可调角度选择；</w:t>
                  </w:r>
                  <w:r>
                    <w:br/>
                  </w:r>
                  <w:r>
                    <w:rPr>
                      <w:rFonts w:ascii="仿宋_GB2312" w:hAnsi="仿宋_GB2312" w:cs="仿宋_GB2312" w:eastAsia="仿宋_GB2312"/>
                      <w:sz w:val="20"/>
                      <w:color w:val="000000"/>
                    </w:rPr>
                    <w:t>5、扬声器水平指向具有非对称角度选择，以减少墙面反射；</w:t>
                  </w:r>
                  <w:r>
                    <w:br/>
                  </w:r>
                  <w:r>
                    <w:rPr>
                      <w:rFonts w:ascii="仿宋_GB2312" w:hAnsi="仿宋_GB2312" w:cs="仿宋_GB2312" w:eastAsia="仿宋_GB2312"/>
                      <w:sz w:val="20"/>
                      <w:color w:val="000000"/>
                    </w:rPr>
                    <w:t>6、高频单元：≥3寸；</w:t>
                  </w:r>
                  <w:r>
                    <w:br/>
                  </w:r>
                  <w:r>
                    <w:rPr>
                      <w:rFonts w:ascii="仿宋_GB2312" w:hAnsi="仿宋_GB2312" w:cs="仿宋_GB2312" w:eastAsia="仿宋_GB2312"/>
                      <w:sz w:val="20"/>
                      <w:color w:val="000000"/>
                    </w:rPr>
                    <w:t>7、低频单元：≥2x8寸；</w:t>
                  </w:r>
                  <w:r>
                    <w:br/>
                  </w:r>
                  <w:r>
                    <w:rPr>
                      <w:rFonts w:ascii="仿宋_GB2312" w:hAnsi="仿宋_GB2312" w:cs="仿宋_GB2312" w:eastAsia="仿宋_GB2312"/>
                      <w:sz w:val="20"/>
                      <w:color w:val="000000"/>
                    </w:rPr>
                    <w:t>8、扬声器防护等级：≥IP55；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扬声器吊挂件</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原厂扬声器吊挂安装支架；</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B3</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低频扬声器</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1、扬声器最大声压级:≥138dB(Pink-noise)；</w:t>
                  </w:r>
                  <w:r>
                    <w:br/>
                  </w:r>
                  <w:r>
                    <w:rPr>
                      <w:rFonts w:ascii="仿宋_GB2312" w:hAnsi="仿宋_GB2312" w:cs="仿宋_GB2312" w:eastAsia="仿宋_GB2312"/>
                      <w:sz w:val="20"/>
                      <w:color w:val="000000"/>
                    </w:rPr>
                    <w:t>2、频率响应：低频下限≤32Hz；</w:t>
                  </w:r>
                  <w:r>
                    <w:br/>
                  </w:r>
                  <w:r>
                    <w:rPr>
                      <w:rFonts w:ascii="仿宋_GB2312" w:hAnsi="仿宋_GB2312" w:cs="仿宋_GB2312" w:eastAsia="仿宋_GB2312"/>
                      <w:sz w:val="20"/>
                      <w:color w:val="000000"/>
                    </w:rPr>
                    <w:t>3、低音单元:≥18寸；</w:t>
                  </w:r>
                  <w:r>
                    <w:br/>
                  </w:r>
                  <w:r>
                    <w:rPr>
                      <w:rFonts w:ascii="仿宋_GB2312" w:hAnsi="仿宋_GB2312" w:cs="仿宋_GB2312" w:eastAsia="仿宋_GB2312"/>
                      <w:sz w:val="20"/>
                      <w:color w:val="000000"/>
                    </w:rPr>
                    <w:t>4、扬声器防护等级：≥IP55；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B4</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拉声像扬声器</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0"/>
                      <w:color w:val="000000"/>
                    </w:rPr>
                    <w:t>1、采用线阵列全频扬声器；</w:t>
                  </w:r>
                  <w:r>
                    <w:br/>
                  </w:r>
                  <w:r>
                    <w:rPr>
                      <w:rFonts w:ascii="仿宋_GB2312" w:hAnsi="仿宋_GB2312" w:cs="仿宋_GB2312" w:eastAsia="仿宋_GB2312"/>
                      <w:sz w:val="20"/>
                      <w:color w:val="000000"/>
                    </w:rPr>
                    <w:t>2、单只扬声器最大声压级：≥141dB(Pink-noise)；</w:t>
                  </w:r>
                  <w:r>
                    <w:br/>
                  </w:r>
                  <w:r>
                    <w:rPr>
                      <w:rFonts w:ascii="仿宋_GB2312" w:hAnsi="仿宋_GB2312" w:cs="仿宋_GB2312" w:eastAsia="仿宋_GB2312"/>
                      <w:sz w:val="20"/>
                      <w:color w:val="000000"/>
                    </w:rPr>
                    <w:t>3、频率响应:不劣于40Hz～20KHz；</w:t>
                  </w:r>
                  <w:r>
                    <w:br/>
                  </w:r>
                  <w:r>
                    <w:rPr>
                      <w:rFonts w:ascii="仿宋_GB2312" w:hAnsi="仿宋_GB2312" w:cs="仿宋_GB2312" w:eastAsia="仿宋_GB2312"/>
                      <w:sz w:val="20"/>
                      <w:color w:val="000000"/>
                    </w:rPr>
                    <w:t>4、扬声器水平指向不少于3种可调角度选择；</w:t>
                  </w:r>
                  <w:r>
                    <w:br/>
                  </w:r>
                  <w:r>
                    <w:rPr>
                      <w:rFonts w:ascii="仿宋_GB2312" w:hAnsi="仿宋_GB2312" w:cs="仿宋_GB2312" w:eastAsia="仿宋_GB2312"/>
                      <w:sz w:val="20"/>
                      <w:color w:val="000000"/>
                    </w:rPr>
                    <w:t>5、高频单元：≥3寸；</w:t>
                  </w:r>
                  <w:r>
                    <w:br/>
                  </w:r>
                  <w:r>
                    <w:rPr>
                      <w:rFonts w:ascii="仿宋_GB2312" w:hAnsi="仿宋_GB2312" w:cs="仿宋_GB2312" w:eastAsia="仿宋_GB2312"/>
                      <w:sz w:val="20"/>
                      <w:color w:val="000000"/>
                    </w:rPr>
                    <w:t>6、低频单元：≥15寸；</w:t>
                  </w:r>
                  <w:r>
                    <w:br/>
                  </w:r>
                  <w:r>
                    <w:rPr>
                      <w:rFonts w:ascii="仿宋_GB2312" w:hAnsi="仿宋_GB2312" w:cs="仿宋_GB2312" w:eastAsia="仿宋_GB2312"/>
                      <w:sz w:val="20"/>
                      <w:color w:val="000000"/>
                    </w:rPr>
                    <w:t>7、扬声器防护等级：≥IP55；</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B5</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返送扬声器</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1、最大声压级:≥136dB；</w:t>
                  </w:r>
                  <w:r>
                    <w:br/>
                  </w:r>
                  <w:r>
                    <w:rPr>
                      <w:rFonts w:ascii="仿宋_GB2312" w:hAnsi="仿宋_GB2312" w:cs="仿宋_GB2312" w:eastAsia="仿宋_GB2312"/>
                      <w:sz w:val="20"/>
                      <w:color w:val="000000"/>
                    </w:rPr>
                    <w:t>2、频率响应:不劣于60Hz～18kHz；</w:t>
                  </w:r>
                  <w:r>
                    <w:br/>
                  </w:r>
                  <w:r>
                    <w:rPr>
                      <w:rFonts w:ascii="仿宋_GB2312" w:hAnsi="仿宋_GB2312" w:cs="仿宋_GB2312" w:eastAsia="仿宋_GB2312"/>
                      <w:sz w:val="20"/>
                      <w:color w:val="000000"/>
                    </w:rPr>
                    <w:t>3、单只放大器水平覆盖角度：60°～90°；</w:t>
                  </w:r>
                  <w:r>
                    <w:br/>
                  </w:r>
                  <w:r>
                    <w:rPr>
                      <w:rFonts w:ascii="仿宋_GB2312" w:hAnsi="仿宋_GB2312" w:cs="仿宋_GB2312" w:eastAsia="仿宋_GB2312"/>
                      <w:sz w:val="20"/>
                      <w:color w:val="000000"/>
                    </w:rPr>
                    <w:t>4、单只放大器垂直覆盖角度：40°～60°；</w:t>
                  </w:r>
                  <w:r>
                    <w:br/>
                  </w:r>
                  <w:r>
                    <w:rPr>
                      <w:rFonts w:ascii="仿宋_GB2312" w:hAnsi="仿宋_GB2312" w:cs="仿宋_GB2312" w:eastAsia="仿宋_GB2312"/>
                      <w:sz w:val="20"/>
                      <w:color w:val="000000"/>
                    </w:rPr>
                    <w:t>5、高频单元:≥3寸；</w:t>
                  </w:r>
                  <w:r>
                    <w:br/>
                  </w:r>
                  <w:r>
                    <w:rPr>
                      <w:rFonts w:ascii="仿宋_GB2312" w:hAnsi="仿宋_GB2312" w:cs="仿宋_GB2312" w:eastAsia="仿宋_GB2312"/>
                      <w:sz w:val="20"/>
                      <w:color w:val="000000"/>
                    </w:rPr>
                    <w:t>6、低音单元:≥12寸；</w:t>
                  </w:r>
                  <w:r>
                    <w:br/>
                  </w:r>
                  <w:r>
                    <w:rPr>
                      <w:rFonts w:ascii="仿宋_GB2312" w:hAnsi="仿宋_GB2312" w:cs="仿宋_GB2312" w:eastAsia="仿宋_GB2312"/>
                      <w:sz w:val="20"/>
                      <w:color w:val="000000"/>
                    </w:rPr>
                    <w:t>7、防护等级:≥IP43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B6</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返送扬声器安装架</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原厂吊挂安装支架；</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B7</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四通道数字处理功率放大器</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0"/>
                      <w:color w:val="000000"/>
                    </w:rPr>
                    <w:t>1、采用无源扬声器时：</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1）需选用原装进口制造的四通道数字功率放大器，每通道内置独立的DSP处理器，具有分频器、均衡、压限、延时等功能；</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2）选用的数字功率放大器数量必须满足以上扬声器最大声压级要求和招标所要求的通道匹配要求且符合原厂推荐配置，内置扬声器数据库，可快速调用扬声器参数；</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3）数字AES/模拟输入延迟：不大于1ms；</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4）数字功率放大器需同时具备数字AES和模拟的音频信号输入接口，并可以实现信号间的备份切换；</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5）每通道额定功率输出≥1000W/8Ω；</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6）功率放大器标配不少于2个EtherCON底座的以太网监控接口；</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7）功率放大器标配不少于4个SpeakON底座的输出接口；</w:t>
                  </w:r>
                  <w:r>
                    <w:br/>
                  </w:r>
                  <w:r>
                    <w:rPr>
                      <w:rFonts w:ascii="仿宋_GB2312" w:hAnsi="仿宋_GB2312" w:cs="仿宋_GB2312" w:eastAsia="仿宋_GB2312"/>
                      <w:sz w:val="20"/>
                      <w:color w:val="000000"/>
                    </w:rPr>
                    <w:t>2、采用有源扬声器时：</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1）扬声器内置功率放大器、分频器、高精度音频信号处理器等。</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2）需单独配置数字音频处理器设备，DSP处理输入输出总通道数量需与所配扬声器数量相同，并与有源扬声器同品牌。</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3）数字处理器具备独立的数字AES和模拟的音频信号输入接口。</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4）必须提供强电供电、扬声器散热以及消防防患的详细解决方案。</w:t>
                  </w:r>
                  <w:r>
                    <w:br/>
                  </w:r>
                  <w:r>
                    <w:rPr>
                      <w:rFonts w:ascii="仿宋_GB2312" w:hAnsi="仿宋_GB2312" w:cs="仿宋_GB2312" w:eastAsia="仿宋_GB2312"/>
                      <w:sz w:val="20"/>
                      <w:color w:val="000000"/>
                    </w:rPr>
                    <w:t>3、无论是使用无源或有源扬声器，每台数字音频处理器或每台数字功率放大器，必须满足：</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1）应具有系统管理控制软件，可通过系统管理控制软件对数字音频处理器或数字功率放大器行实时监控及控制编程；</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2）所选数字音频处理器或数字功率放大器需支持Milan-AVB传输协议并属于Avnu认证产品（需提供产品认证证书）；</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3）支持不少于三种第三方管理控制方案；</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C</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无线话筒系统</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真比特分集双通道无线话筒数字接收机</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1、频率工作范围不超过470-715MHz；</w:t>
                  </w:r>
                  <w:r>
                    <w:br/>
                  </w:r>
                  <w:r>
                    <w:rPr>
                      <w:rFonts w:ascii="仿宋_GB2312" w:hAnsi="仿宋_GB2312" w:cs="仿宋_GB2312" w:eastAsia="仿宋_GB2312"/>
                      <w:sz w:val="20"/>
                      <w:color w:val="000000"/>
                    </w:rPr>
                    <w:t xml:space="preserve">2、频点可调范围：不劣于244MHz  </w:t>
                  </w:r>
                  <w:r>
                    <w:br/>
                  </w:r>
                  <w:r>
                    <w:rPr>
                      <w:rFonts w:ascii="仿宋_GB2312" w:hAnsi="仿宋_GB2312" w:cs="仿宋_GB2312" w:eastAsia="仿宋_GB2312"/>
                      <w:sz w:val="20"/>
                      <w:color w:val="000000"/>
                    </w:rPr>
                    <w:t>3、接收机工作带宽不小于180MHz；</w:t>
                  </w:r>
                  <w:r>
                    <w:br/>
                  </w:r>
                  <w:r>
                    <w:rPr>
                      <w:rFonts w:ascii="仿宋_GB2312" w:hAnsi="仿宋_GB2312" w:cs="仿宋_GB2312" w:eastAsia="仿宋_GB2312"/>
                      <w:sz w:val="20"/>
                      <w:color w:val="000000"/>
                    </w:rPr>
                    <w:t xml:space="preserve">4、THD，总谐波失真：&lt;0.03%(@1kHz) </w:t>
                  </w:r>
                  <w:r>
                    <w:br/>
                  </w:r>
                  <w:r>
                    <w:rPr>
                      <w:rFonts w:ascii="仿宋_GB2312" w:hAnsi="仿宋_GB2312" w:cs="仿宋_GB2312" w:eastAsia="仿宋_GB2312"/>
                      <w:sz w:val="20"/>
                      <w:color w:val="000000"/>
                    </w:rPr>
                    <w:t>5、系统延时不大于3ms；</w:t>
                  </w:r>
                  <w:r>
                    <w:br/>
                  </w:r>
                  <w:r>
                    <w:rPr>
                      <w:rFonts w:ascii="仿宋_GB2312" w:hAnsi="仿宋_GB2312" w:cs="仿宋_GB2312" w:eastAsia="仿宋_GB2312"/>
                      <w:sz w:val="20"/>
                      <w:color w:val="000000"/>
                    </w:rPr>
                    <w:t xml:space="preserve">6、频率响应：不劣于30Hz-20kHz(1.5dB) </w:t>
                  </w:r>
                  <w:r>
                    <w:br/>
                  </w:r>
                  <w:r>
                    <w:rPr>
                      <w:rFonts w:ascii="仿宋_GB2312" w:hAnsi="仿宋_GB2312" w:cs="仿宋_GB2312" w:eastAsia="仿宋_GB2312"/>
                      <w:sz w:val="20"/>
                      <w:color w:val="000000"/>
                    </w:rPr>
                    <w:t>7、具备网络化控制功能，网络化频谱扫描及自动频率分配功能；</w:t>
                  </w:r>
                  <w:r>
                    <w:br/>
                  </w:r>
                  <w:r>
                    <w:rPr>
                      <w:rFonts w:ascii="仿宋_GB2312" w:hAnsi="仿宋_GB2312" w:cs="仿宋_GB2312" w:eastAsia="仿宋_GB2312"/>
                      <w:sz w:val="20"/>
                      <w:color w:val="000000"/>
                    </w:rPr>
                    <w:t>8、具备数字真比特分集功能；</w:t>
                  </w:r>
                  <w:r>
                    <w:br/>
                  </w:r>
                  <w:r>
                    <w:rPr>
                      <w:rFonts w:ascii="仿宋_GB2312" w:hAnsi="仿宋_GB2312" w:cs="仿宋_GB2312" w:eastAsia="仿宋_GB2312"/>
                      <w:sz w:val="20"/>
                      <w:color w:val="000000"/>
                    </w:rPr>
                    <w:t>9、具备模拟输出接口：XLR , 6.3mm插口；</w:t>
                  </w:r>
                  <w:r>
                    <w:br/>
                  </w:r>
                  <w:r>
                    <w:rPr>
                      <w:rFonts w:ascii="仿宋_GB2312" w:hAnsi="仿宋_GB2312" w:cs="仿宋_GB2312" w:eastAsia="仿宋_GB2312"/>
                      <w:sz w:val="20"/>
                      <w:color w:val="000000"/>
                    </w:rPr>
                    <w:t>10、具备数字输出接口：AES-3；</w:t>
                  </w:r>
                  <w:r>
                    <w:br/>
                  </w:r>
                  <w:r>
                    <w:rPr>
                      <w:rFonts w:ascii="仿宋_GB2312" w:hAnsi="仿宋_GB2312" w:cs="仿宋_GB2312" w:eastAsia="仿宋_GB2312"/>
                      <w:sz w:val="20"/>
                      <w:color w:val="000000"/>
                    </w:rPr>
                    <w:t>11、具备AES 256加密技术；</w:t>
                  </w:r>
                  <w:r>
                    <w:br/>
                  </w:r>
                  <w:r>
                    <w:rPr>
                      <w:rFonts w:ascii="仿宋_GB2312" w:hAnsi="仿宋_GB2312" w:cs="仿宋_GB2312" w:eastAsia="仿宋_GB2312"/>
                      <w:sz w:val="20"/>
                      <w:color w:val="000000"/>
                    </w:rPr>
                    <w:t>12、音频输出增益步进：1dB；</w:t>
                  </w:r>
                  <w:r>
                    <w:br/>
                  </w:r>
                  <w:r>
                    <w:rPr>
                      <w:rFonts w:ascii="仿宋_GB2312" w:hAnsi="仿宋_GB2312" w:cs="仿宋_GB2312" w:eastAsia="仿宋_GB2312"/>
                      <w:sz w:val="20"/>
                      <w:color w:val="000000"/>
                    </w:rPr>
                    <w:t>13、可进行接收机RF射频串接，最大串接数量不少于8台；</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手持话筒发射器</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1、三个频段可选（470-558MHz,550-638MHz,630-718MHz）</w:t>
                  </w:r>
                  <w:r>
                    <w:br/>
                  </w:r>
                  <w:r>
                    <w:rPr>
                      <w:rFonts w:ascii="仿宋_GB2312" w:hAnsi="仿宋_GB2312" w:cs="仿宋_GB2312" w:eastAsia="仿宋_GB2312"/>
                      <w:sz w:val="20"/>
                      <w:color w:val="000000"/>
                    </w:rPr>
                    <w:t>2、发射机工作频点调节步长不劣于25KHz；</w:t>
                  </w:r>
                  <w:r>
                    <w:br/>
                  </w:r>
                  <w:r>
                    <w:rPr>
                      <w:rFonts w:ascii="仿宋_GB2312" w:hAnsi="仿宋_GB2312" w:cs="仿宋_GB2312" w:eastAsia="仿宋_GB2312"/>
                      <w:sz w:val="20"/>
                      <w:color w:val="000000"/>
                    </w:rPr>
                    <w:t>3、具有与接收机红外同步功能；</w:t>
                  </w:r>
                  <w:r>
                    <w:br/>
                  </w:r>
                  <w:r>
                    <w:rPr>
                      <w:rFonts w:ascii="仿宋_GB2312" w:hAnsi="仿宋_GB2312" w:cs="仿宋_GB2312" w:eastAsia="仿宋_GB2312"/>
                      <w:sz w:val="20"/>
                      <w:color w:val="000000"/>
                    </w:rPr>
                    <w:t>4、具备AES 256加密技术</w:t>
                  </w:r>
                  <w:r>
                    <w:br/>
                  </w:r>
                  <w:r>
                    <w:rPr>
                      <w:rFonts w:ascii="仿宋_GB2312" w:hAnsi="仿宋_GB2312" w:cs="仿宋_GB2312" w:eastAsia="仿宋_GB2312"/>
                      <w:sz w:val="20"/>
                      <w:color w:val="000000"/>
                    </w:rPr>
                    <w:t>5、使用可充电锂电池供电，可通过剩余时间精确显示电池剩余电量，也可使用AA电池直接供电；</w:t>
                  </w:r>
                  <w:r>
                    <w:br/>
                  </w:r>
                  <w:r>
                    <w:rPr>
                      <w:rFonts w:ascii="仿宋_GB2312" w:hAnsi="仿宋_GB2312" w:cs="仿宋_GB2312" w:eastAsia="仿宋_GB2312"/>
                      <w:sz w:val="20"/>
                      <w:color w:val="000000"/>
                    </w:rPr>
                    <w:t xml:space="preserve">6、功耗：不大于960毫瓦 </w:t>
                  </w:r>
                  <w:r>
                    <w:br/>
                  </w:r>
                  <w:r>
                    <w:rPr>
                      <w:rFonts w:ascii="仿宋_GB2312" w:hAnsi="仿宋_GB2312" w:cs="仿宋_GB2312" w:eastAsia="仿宋_GB2312"/>
                      <w:sz w:val="20"/>
                      <w:color w:val="000000"/>
                    </w:rPr>
                    <w:t>7、频率响应：不劣于30Hz-20kHz(3dB)</w:t>
                  </w:r>
                  <w:r>
                    <w:br/>
                  </w:r>
                  <w:r>
                    <w:rPr>
                      <w:rFonts w:ascii="仿宋_GB2312" w:hAnsi="仿宋_GB2312" w:cs="仿宋_GB2312" w:eastAsia="仿宋_GB2312"/>
                      <w:sz w:val="20"/>
                      <w:color w:val="000000"/>
                    </w:rPr>
                    <w:t>8、音频增益调节范围不低于62dB，调节步长不大于3dB；</w:t>
                  </w:r>
                  <w:r>
                    <w:br/>
                  </w:r>
                  <w:r>
                    <w:rPr>
                      <w:rFonts w:ascii="仿宋_GB2312" w:hAnsi="仿宋_GB2312" w:cs="仿宋_GB2312" w:eastAsia="仿宋_GB2312"/>
                      <w:sz w:val="20"/>
                      <w:color w:val="000000"/>
                    </w:rPr>
                    <w:t>9、内置低切功能；</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C3</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超心型电容话筒头</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拾音模式：超心型</w:t>
                  </w:r>
                  <w:r>
                    <w:br/>
                  </w:r>
                  <w:r>
                    <w:rPr>
                      <w:rFonts w:ascii="仿宋_GB2312" w:hAnsi="仿宋_GB2312" w:cs="仿宋_GB2312" w:eastAsia="仿宋_GB2312"/>
                      <w:sz w:val="20"/>
                      <w:color w:val="000000"/>
                    </w:rPr>
                    <w:t>灵敏度：不劣于</w:t>
                  </w:r>
                  <w:r>
                    <w:rPr>
                      <w:rFonts w:ascii="仿宋_GB2312" w:hAnsi="仿宋_GB2312" w:cs="仿宋_GB2312" w:eastAsia="仿宋_GB2312"/>
                      <w:sz w:val="20"/>
                      <w:color w:val="000000"/>
                    </w:rPr>
                    <w:t>2.8mV/Pa</w:t>
                  </w:r>
                  <w:r>
                    <w:br/>
                  </w:r>
                  <w:r>
                    <w:rPr>
                      <w:rFonts w:ascii="仿宋_GB2312" w:hAnsi="仿宋_GB2312" w:cs="仿宋_GB2312" w:eastAsia="仿宋_GB2312"/>
                      <w:sz w:val="20"/>
                      <w:color w:val="000000"/>
                    </w:rPr>
                    <w:t>声压级：不小于</w:t>
                  </w:r>
                  <w:r>
                    <w:rPr>
                      <w:rFonts w:ascii="仿宋_GB2312" w:hAnsi="仿宋_GB2312" w:cs="仿宋_GB2312" w:eastAsia="仿宋_GB2312"/>
                      <w:sz w:val="20"/>
                      <w:color w:val="000000"/>
                    </w:rPr>
                    <w:t>150dB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C4</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有源天线分配器</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1、频率范围不低于470-870 MHz；</w:t>
                  </w:r>
                  <w:r>
                    <w:br/>
                  </w:r>
                  <w:r>
                    <w:rPr>
                      <w:rFonts w:ascii="仿宋_GB2312" w:hAnsi="仿宋_GB2312" w:cs="仿宋_GB2312" w:eastAsia="仿宋_GB2312"/>
                      <w:sz w:val="20"/>
                      <w:color w:val="000000"/>
                    </w:rPr>
                    <w:t>2、天线输入端口可为天线供电；</w:t>
                  </w:r>
                  <w:r>
                    <w:br/>
                  </w:r>
                  <w:r>
                    <w:rPr>
                      <w:rFonts w:ascii="仿宋_GB2312" w:hAnsi="仿宋_GB2312" w:cs="仿宋_GB2312" w:eastAsia="仿宋_GB2312"/>
                      <w:sz w:val="20"/>
                      <w:color w:val="000000"/>
                    </w:rPr>
                    <w:t>3、BNC输出端口不少于 8对；</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C5</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有源指向性天线</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1、增益调节范围不低于15dB；</w:t>
                  </w:r>
                  <w:r>
                    <w:br/>
                  </w:r>
                  <w:r>
                    <w:rPr>
                      <w:rFonts w:ascii="仿宋_GB2312" w:hAnsi="仿宋_GB2312" w:cs="仿宋_GB2312" w:eastAsia="仿宋_GB2312"/>
                      <w:sz w:val="20"/>
                      <w:color w:val="000000"/>
                    </w:rPr>
                    <w:t>2、频率范围不低于470-866 MHz；</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D</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有线话筒系统</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小振膜乐器电容话筒</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1、指向特性：心形；</w:t>
                  </w:r>
                  <w:r>
                    <w:br/>
                  </w:r>
                  <w:r>
                    <w:rPr>
                      <w:rFonts w:ascii="仿宋_GB2312" w:hAnsi="仿宋_GB2312" w:cs="仿宋_GB2312" w:eastAsia="仿宋_GB2312"/>
                      <w:sz w:val="20"/>
                      <w:color w:val="000000"/>
                    </w:rPr>
                    <w:t>2、频率响应：不劣于20～20kHz；</w:t>
                  </w:r>
                  <w:r>
                    <w:br/>
                  </w:r>
                  <w:r>
                    <w:rPr>
                      <w:rFonts w:ascii="仿宋_GB2312" w:hAnsi="仿宋_GB2312" w:cs="仿宋_GB2312" w:eastAsia="仿宋_GB2312"/>
                      <w:sz w:val="20"/>
                      <w:color w:val="000000"/>
                    </w:rPr>
                    <w:t xml:space="preserve">3、动态范围：不劣于 Typ. 121 dB 削波前声压级 159 dB </w:t>
                  </w:r>
                  <w:r>
                    <w:br/>
                  </w:r>
                  <w:r>
                    <w:rPr>
                      <w:rFonts w:ascii="仿宋_GB2312" w:hAnsi="仿宋_GB2312" w:cs="仿宋_GB2312" w:eastAsia="仿宋_GB2312"/>
                      <w:sz w:val="20"/>
                      <w:color w:val="000000"/>
                    </w:rPr>
                    <w:t>4、带衰减开关</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乐器动圈话筒</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1、传感器类型：动圈；</w:t>
                  </w:r>
                  <w:r>
                    <w:br/>
                  </w:r>
                  <w:r>
                    <w:rPr>
                      <w:rFonts w:ascii="仿宋_GB2312" w:hAnsi="仿宋_GB2312" w:cs="仿宋_GB2312" w:eastAsia="仿宋_GB2312"/>
                      <w:sz w:val="20"/>
                    </w:rPr>
                    <w:t>2、拾音模式：心形；</w:t>
                  </w:r>
                  <w:r>
                    <w:br/>
                  </w:r>
                  <w:r>
                    <w:rPr>
                      <w:rFonts w:ascii="仿宋_GB2312" w:hAnsi="仿宋_GB2312" w:cs="仿宋_GB2312" w:eastAsia="仿宋_GB2312"/>
                      <w:sz w:val="20"/>
                    </w:rPr>
                    <w:t>3、频率响应：不劣于40～18kHz；</w:t>
                  </w:r>
                  <w:r>
                    <w:br/>
                  </w:r>
                  <w:r>
                    <w:rPr>
                      <w:rFonts w:ascii="仿宋_GB2312" w:hAnsi="仿宋_GB2312" w:cs="仿宋_GB2312" w:eastAsia="仿宋_GB2312"/>
                      <w:sz w:val="20"/>
                    </w:rPr>
                    <w:t>4、灵敏度：不劣于2 mV/Pa±3dB；</w:t>
                  </w:r>
                  <w:r>
                    <w:br/>
                  </w:r>
                  <w:r>
                    <w:rPr>
                      <w:rFonts w:ascii="仿宋_GB2312" w:hAnsi="仿宋_GB2312" w:cs="仿宋_GB2312" w:eastAsia="仿宋_GB2312"/>
                      <w:sz w:val="20"/>
                    </w:rPr>
                    <w:t>5、声压级：≥154dB；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E</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无线领夹话筒</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四通道无线接收机</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1、四通道接收机；</w:t>
                  </w:r>
                  <w:r>
                    <w:br/>
                  </w:r>
                  <w:r>
                    <w:rPr>
                      <w:rFonts w:ascii="仿宋_GB2312" w:hAnsi="仿宋_GB2312" w:cs="仿宋_GB2312" w:eastAsia="仿宋_GB2312"/>
                      <w:sz w:val="20"/>
                    </w:rPr>
                    <w:t>2</w:t>
                  </w:r>
                  <w:r>
                    <w:rPr>
                      <w:rFonts w:ascii="仿宋_GB2312" w:hAnsi="仿宋_GB2312" w:cs="仿宋_GB2312" w:eastAsia="仿宋_GB2312"/>
                      <w:sz w:val="20"/>
                    </w:rPr>
                    <w:t>、接收机调谐范围不小于</w:t>
                  </w:r>
                  <w:r>
                    <w:rPr>
                      <w:rFonts w:ascii="仿宋_GB2312" w:hAnsi="仿宋_GB2312" w:cs="仿宋_GB2312" w:eastAsia="仿宋_GB2312"/>
                      <w:sz w:val="20"/>
                    </w:rPr>
                    <w:t>70MHz；</w:t>
                  </w:r>
                  <w:r>
                    <w:br/>
                  </w:r>
                  <w:r>
                    <w:rPr>
                      <w:rFonts w:ascii="仿宋_GB2312" w:hAnsi="仿宋_GB2312" w:cs="仿宋_GB2312" w:eastAsia="仿宋_GB2312"/>
                      <w:sz w:val="20"/>
                    </w:rPr>
                    <w:t>3</w:t>
                  </w:r>
                  <w:r>
                    <w:rPr>
                      <w:rFonts w:ascii="仿宋_GB2312" w:hAnsi="仿宋_GB2312" w:cs="仿宋_GB2312" w:eastAsia="仿宋_GB2312"/>
                      <w:sz w:val="20"/>
                    </w:rPr>
                    <w:t>、具备模拟输出接口：</w:t>
                  </w:r>
                  <w:r>
                    <w:rPr>
                      <w:rFonts w:ascii="仿宋_GB2312" w:hAnsi="仿宋_GB2312" w:cs="仿宋_GB2312" w:eastAsia="仿宋_GB2312"/>
                      <w:sz w:val="20"/>
                    </w:rPr>
                    <w:t>XLR , 6.3mm插口；支持每通道最不少于50 dB可独立调整增益</w:t>
                  </w:r>
                  <w:r>
                    <w:br/>
                  </w:r>
                  <w:r>
                    <w:rPr>
                      <w:rFonts w:ascii="仿宋_GB2312" w:hAnsi="仿宋_GB2312" w:cs="仿宋_GB2312" w:eastAsia="仿宋_GB2312"/>
                      <w:sz w:val="20"/>
                    </w:rPr>
                    <w:t>4</w:t>
                  </w:r>
                  <w:r>
                    <w:rPr>
                      <w:rFonts w:ascii="仿宋_GB2312" w:hAnsi="仿宋_GB2312" w:cs="仿宋_GB2312" w:eastAsia="仿宋_GB2312"/>
                      <w:sz w:val="20"/>
                    </w:rPr>
                    <w:t>、频率响应：不劣于</w:t>
                  </w:r>
                  <w:r>
                    <w:rPr>
                      <w:rFonts w:ascii="仿宋_GB2312" w:hAnsi="仿宋_GB2312" w:cs="仿宋_GB2312" w:eastAsia="仿宋_GB2312"/>
                      <w:sz w:val="20"/>
                    </w:rPr>
                    <w:t>30Hz-20kHz；</w:t>
                  </w:r>
                  <w:r>
                    <w:br/>
                  </w:r>
                  <w:r>
                    <w:rPr>
                      <w:rFonts w:ascii="仿宋_GB2312" w:hAnsi="仿宋_GB2312" w:cs="仿宋_GB2312" w:eastAsia="仿宋_GB2312"/>
                      <w:sz w:val="20"/>
                    </w:rPr>
                    <w:t>5</w:t>
                  </w:r>
                  <w:r>
                    <w:rPr>
                      <w:rFonts w:ascii="仿宋_GB2312" w:hAnsi="仿宋_GB2312" w:cs="仿宋_GB2312" w:eastAsia="仿宋_GB2312"/>
                      <w:sz w:val="20"/>
                    </w:rPr>
                    <w:t>、动态范围：不小于</w:t>
                  </w:r>
                  <w:r>
                    <w:rPr>
                      <w:rFonts w:ascii="仿宋_GB2312" w:hAnsi="仿宋_GB2312" w:cs="仿宋_GB2312" w:eastAsia="仿宋_GB2312"/>
                      <w:sz w:val="20"/>
                    </w:rPr>
                    <w:t>120dB；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无线腰包发射机</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1、AES256位可加密技术；</w:t>
                  </w:r>
                  <w:r>
                    <w:br/>
                  </w:r>
                  <w:r>
                    <w:rPr>
                      <w:rFonts w:ascii="仿宋_GB2312" w:hAnsi="仿宋_GB2312" w:cs="仿宋_GB2312" w:eastAsia="仿宋_GB2312"/>
                      <w:sz w:val="20"/>
                    </w:rPr>
                    <w:t>2</w:t>
                  </w:r>
                  <w:r>
                    <w:rPr>
                      <w:rFonts w:ascii="仿宋_GB2312" w:hAnsi="仿宋_GB2312" w:cs="仿宋_GB2312" w:eastAsia="仿宋_GB2312"/>
                      <w:sz w:val="20"/>
                    </w:rPr>
                    <w:t>、频率响应：不劣于</w:t>
                  </w:r>
                  <w:r>
                    <w:rPr>
                      <w:rFonts w:ascii="仿宋_GB2312" w:hAnsi="仿宋_GB2312" w:cs="仿宋_GB2312" w:eastAsia="仿宋_GB2312"/>
                      <w:sz w:val="20"/>
                    </w:rPr>
                    <w:t>30Hz-20kHz；</w:t>
                  </w:r>
                  <w:r>
                    <w:br/>
                  </w:r>
                  <w:r>
                    <w:rPr>
                      <w:rFonts w:ascii="仿宋_GB2312" w:hAnsi="仿宋_GB2312" w:cs="仿宋_GB2312" w:eastAsia="仿宋_GB2312"/>
                      <w:sz w:val="20"/>
                    </w:rPr>
                    <w:t>3</w:t>
                  </w:r>
                  <w:r>
                    <w:rPr>
                      <w:rFonts w:ascii="仿宋_GB2312" w:hAnsi="仿宋_GB2312" w:cs="仿宋_GB2312" w:eastAsia="仿宋_GB2312"/>
                      <w:sz w:val="20"/>
                    </w:rPr>
                    <w:t>、可装载充电锂电池，使用时间超过</w:t>
                  </w:r>
                  <w:r>
                    <w:rPr>
                      <w:rFonts w:ascii="仿宋_GB2312" w:hAnsi="仿宋_GB2312" w:cs="仿宋_GB2312" w:eastAsia="仿宋_GB2312"/>
                      <w:sz w:val="20"/>
                    </w:rPr>
                    <w:t>9小时；</w:t>
                  </w:r>
                  <w:r>
                    <w:br/>
                  </w:r>
                  <w:r>
                    <w:rPr>
                      <w:rFonts w:ascii="仿宋_GB2312" w:hAnsi="仿宋_GB2312" w:cs="仿宋_GB2312" w:eastAsia="仿宋_GB2312"/>
                      <w:sz w:val="20"/>
                    </w:rPr>
                    <w:t>4</w:t>
                  </w:r>
                  <w:r>
                    <w:rPr>
                      <w:rFonts w:ascii="仿宋_GB2312" w:hAnsi="仿宋_GB2312" w:cs="仿宋_GB2312" w:eastAsia="仿宋_GB2312"/>
                      <w:sz w:val="20"/>
                    </w:rPr>
                    <w:t>、发射功率不小于</w:t>
                  </w:r>
                  <w:r>
                    <w:rPr>
                      <w:rFonts w:ascii="仿宋_GB2312" w:hAnsi="仿宋_GB2312" w:cs="仿宋_GB2312" w:eastAsia="仿宋_GB2312"/>
                      <w:sz w:val="20"/>
                    </w:rPr>
                    <w:t>20mW；</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E3</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领夹话筒</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1、全指向性领夹式话筒；</w:t>
                  </w:r>
                  <w:r>
                    <w:br/>
                  </w:r>
                  <w:r>
                    <w:rPr>
                      <w:rFonts w:ascii="仿宋_GB2312" w:hAnsi="仿宋_GB2312" w:cs="仿宋_GB2312" w:eastAsia="仿宋_GB2312"/>
                      <w:sz w:val="20"/>
                    </w:rPr>
                    <w:t>2</w:t>
                  </w:r>
                  <w:r>
                    <w:rPr>
                      <w:rFonts w:ascii="仿宋_GB2312" w:hAnsi="仿宋_GB2312" w:cs="仿宋_GB2312" w:eastAsia="仿宋_GB2312"/>
                      <w:sz w:val="20"/>
                    </w:rPr>
                    <w:t>、频率响应：优于</w:t>
                  </w:r>
                  <w:r>
                    <w:rPr>
                      <w:rFonts w:ascii="仿宋_GB2312" w:hAnsi="仿宋_GB2312" w:cs="仿宋_GB2312" w:eastAsia="仿宋_GB2312"/>
                      <w:sz w:val="20"/>
                    </w:rPr>
                    <w:t>30 Hz-20 kHz；</w:t>
                  </w:r>
                  <w:r>
                    <w:br/>
                  </w:r>
                  <w:r>
                    <w:rPr>
                      <w:rFonts w:ascii="仿宋_GB2312" w:hAnsi="仿宋_GB2312" w:cs="仿宋_GB2312" w:eastAsia="仿宋_GB2312"/>
                      <w:sz w:val="20"/>
                    </w:rPr>
                    <w:t>3</w:t>
                  </w:r>
                  <w:r>
                    <w:rPr>
                      <w:rFonts w:ascii="仿宋_GB2312" w:hAnsi="仿宋_GB2312" w:cs="仿宋_GB2312" w:eastAsia="仿宋_GB2312"/>
                      <w:sz w:val="20"/>
                    </w:rPr>
                    <w:t>、最大声压级不小于</w:t>
                  </w:r>
                  <w:r>
                    <w:rPr>
                      <w:rFonts w:ascii="仿宋_GB2312" w:hAnsi="仿宋_GB2312" w:cs="仿宋_GB2312" w:eastAsia="仿宋_GB2312"/>
                      <w:sz w:val="20"/>
                    </w:rPr>
                    <w:t>139dB；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E4</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天线分配器</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1、不少于五路射频信号输出；</w:t>
                  </w:r>
                  <w:r>
                    <w:br/>
                  </w:r>
                  <w:r>
                    <w:rPr>
                      <w:rFonts w:ascii="仿宋_GB2312" w:hAnsi="仿宋_GB2312" w:cs="仿宋_GB2312" w:eastAsia="仿宋_GB2312"/>
                      <w:sz w:val="20"/>
                    </w:rPr>
                    <w:t>2</w:t>
                  </w:r>
                  <w:r>
                    <w:rPr>
                      <w:rFonts w:ascii="仿宋_GB2312" w:hAnsi="仿宋_GB2312" w:cs="仿宋_GB2312" w:eastAsia="仿宋_GB2312"/>
                      <w:sz w:val="20"/>
                    </w:rPr>
                    <w:t>、载波频率范围：优于</w:t>
                  </w:r>
                  <w:r>
                    <w:rPr>
                      <w:rFonts w:ascii="仿宋_GB2312" w:hAnsi="仿宋_GB2312" w:cs="仿宋_GB2312" w:eastAsia="仿宋_GB2312"/>
                      <w:sz w:val="20"/>
                    </w:rPr>
                    <w:t>470-950 MHz；</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E5</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有源指向天线</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1、有源指向性接收天线；</w:t>
                  </w:r>
                  <w:r>
                    <w:br/>
                  </w:r>
                  <w:r>
                    <w:rPr>
                      <w:rFonts w:ascii="仿宋_GB2312" w:hAnsi="仿宋_GB2312" w:cs="仿宋_GB2312" w:eastAsia="仿宋_GB2312"/>
                      <w:sz w:val="20"/>
                    </w:rPr>
                    <w:t>2</w:t>
                  </w:r>
                  <w:r>
                    <w:rPr>
                      <w:rFonts w:ascii="仿宋_GB2312" w:hAnsi="仿宋_GB2312" w:cs="仿宋_GB2312" w:eastAsia="仿宋_GB2312"/>
                      <w:sz w:val="20"/>
                    </w:rPr>
                    <w:t>、频率范围不低于</w:t>
                  </w:r>
                  <w:r>
                    <w:rPr>
                      <w:rFonts w:ascii="仿宋_GB2312" w:hAnsi="仿宋_GB2312" w:cs="仿宋_GB2312" w:eastAsia="仿宋_GB2312"/>
                      <w:sz w:val="20"/>
                    </w:rPr>
                    <w:t>470-860 MHz；</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F</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音源及周边设备</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监听耳机</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1、动圈封闭式可折叠专业监听耳机；</w:t>
                  </w:r>
                  <w:r>
                    <w:br/>
                  </w:r>
                  <w:r>
                    <w:rPr>
                      <w:rFonts w:ascii="仿宋_GB2312" w:hAnsi="仿宋_GB2312" w:cs="仿宋_GB2312" w:eastAsia="仿宋_GB2312"/>
                      <w:sz w:val="20"/>
                      <w:color w:val="000000"/>
                    </w:rPr>
                    <w:t>2、频率响应：不劣于25-20000Hz；</w:t>
                  </w:r>
                  <w:r>
                    <w:br/>
                  </w:r>
                  <w:r>
                    <w:rPr>
                      <w:rFonts w:ascii="仿宋_GB2312" w:hAnsi="仿宋_GB2312" w:cs="仿宋_GB2312" w:eastAsia="仿宋_GB2312"/>
                      <w:sz w:val="20"/>
                      <w:color w:val="000000"/>
                    </w:rPr>
                    <w:t>3、灵敏度：≥98dB；</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副</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输入</w:t>
                  </w:r>
                  <w:r>
                    <w:rPr>
                      <w:rFonts w:ascii="仿宋_GB2312" w:hAnsi="仿宋_GB2312" w:cs="仿宋_GB2312" w:eastAsia="仿宋_GB2312"/>
                      <w:sz w:val="20"/>
                      <w:color w:val="000000"/>
                    </w:rPr>
                    <w:t>/输出模块卡</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1、不少于64通道（48/96kHz）接口，带SRC采样转换功能</w:t>
                  </w:r>
                  <w:r>
                    <w:br/>
                  </w:r>
                  <w:r>
                    <w:rPr>
                      <w:rFonts w:ascii="仿宋_GB2312" w:hAnsi="仿宋_GB2312" w:cs="仿宋_GB2312" w:eastAsia="仿宋_GB2312"/>
                      <w:sz w:val="20"/>
                      <w:color w:val="000000"/>
                    </w:rPr>
                    <w:t>2、不少于2 x CAT5接口</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F3</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插件服务器</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1、可运行Waves插件主机</w:t>
                  </w:r>
                  <w:r>
                    <w:br/>
                  </w:r>
                  <w:r>
                    <w:rPr>
                      <w:rFonts w:ascii="仿宋_GB2312" w:hAnsi="仿宋_GB2312" w:cs="仿宋_GB2312" w:eastAsia="仿宋_GB2312"/>
                      <w:sz w:val="20"/>
                      <w:color w:val="000000"/>
                    </w:rPr>
                    <w:t>2、支持Dante协议</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F4</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音频隔离变压器</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1、无源平衡式</w:t>
                  </w:r>
                  <w:r>
                    <w:br/>
                  </w:r>
                  <w:r>
                    <w:rPr>
                      <w:rFonts w:ascii="仿宋_GB2312" w:hAnsi="仿宋_GB2312" w:cs="仿宋_GB2312" w:eastAsia="仿宋_GB2312"/>
                      <w:sz w:val="20"/>
                      <w:color w:val="000000"/>
                    </w:rPr>
                    <w:t>2、不少于两通道</w:t>
                  </w:r>
                  <w:r>
                    <w:br/>
                  </w:r>
                  <w:r>
                    <w:rPr>
                      <w:rFonts w:ascii="仿宋_GB2312" w:hAnsi="仿宋_GB2312" w:cs="仿宋_GB2312" w:eastAsia="仿宋_GB2312"/>
                      <w:sz w:val="20"/>
                      <w:color w:val="000000"/>
                    </w:rPr>
                    <w:t>3、不小于+22dB的信号处理能力</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核心产品：</w:t>
            </w:r>
            <w:r>
              <w:rPr>
                <w:rFonts w:ascii="仿宋_GB2312" w:hAnsi="仿宋_GB2312" w:cs="仿宋_GB2312" w:eastAsia="仿宋_GB2312"/>
                <w:sz w:val="21"/>
              </w:rPr>
              <w:t>低频扬声器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30日历天，如遇特殊情况顺延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陕西省戏曲研究院指定地点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第一次为合同签订后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第二次为货到验收安装调试合格后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质保期：验收合格之日起 1 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进口产品授权链</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提供；</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供应商企业关系关联承诺书.docx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技术参数要求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完全理解并接受对合格投标人、合格的货物、工程或服务要求，根据投标人投标文件《产品技术参数表》，结合招标文件第三章“★”标识的实质性要求没有负偏离。</w:t>
            </w:r>
          </w:p>
        </w:tc>
        <w:tc>
          <w:tcPr>
            <w:tcW w:type="dxa" w:w="1661"/>
          </w:tcPr>
          <w:p>
            <w:pPr>
              <w:pStyle w:val="null3"/>
            </w:pPr>
            <w:r>
              <w:rPr>
                <w:rFonts w:ascii="仿宋_GB2312" w:hAnsi="仿宋_GB2312" w:cs="仿宋_GB2312" w:eastAsia="仿宋_GB2312"/>
              </w:rPr>
              <w:t>产品技术参数表 投标方案说明.docx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开标一览表 产品技术参数表 分项报价表.docx 投标方案说明.docx 商务应答表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合同条款投标</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提供投标人2022年1月1日至今类似项目合同（以合同签订日期为准），每提供1个得1分，满分5分。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售后服务及维保计划</w:t>
            </w:r>
          </w:p>
        </w:tc>
        <w:tc>
          <w:tcPr>
            <w:tcW w:type="dxa" w:w="2492"/>
          </w:tcPr>
          <w:p>
            <w:pPr>
              <w:pStyle w:val="null3"/>
            </w:pPr>
            <w:r>
              <w:rPr>
                <w:rFonts w:ascii="仿宋_GB2312" w:hAnsi="仿宋_GB2312" w:cs="仿宋_GB2312" w:eastAsia="仿宋_GB2312"/>
              </w:rPr>
              <w:t>售后服务机构健全，提供售后服务方案（包含①售后服务机构承诺、②售后服务保障措施、③故障处理响应时间安排计划、④质量保证期限及质量保证的范围承诺、⑤应急处理）。各部分内容全面详细、阐述条例清晰详尽、符合本项目采购需求，得5分，评审内容每缺一项扣1分；评审内容有缺陷未完全响应评审标准的扣0.1-0.5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提供所投产品合法来源渠道证明文件（不限于销售协议、代理协议、原厂授权等），提供齐全计6分，基本齐全计3分，只有个别产品提供，计1分，未提供不计分。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1、设备选型合理，规格、型号、产地，设备配套设施完整，完全符合采购需求计5分； 2、选型基本合理，基本满足采购需求的计3分； 3、选型不合理，不能满足采购需求计1分；未提供不计分。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根据提供的培训方案及培训效果保证措施等进行综合评分，培训内容应包括：①提供产品的原理和技术性能、②操作维护方法、③安装调试、④排除故障等各个方面。培训的具体日期及人数由使用单位确定。 各部分内容全面详细、阐述条例清晰详尽、符合本项目采购需求，得4分，评审内容每缺一项扣1分；评审内容有缺陷未完全响应评审标准的扣0.5-0.9分。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技术指标、参数响应情况</w:t>
            </w:r>
          </w:p>
        </w:tc>
        <w:tc>
          <w:tcPr>
            <w:tcW w:type="dxa" w:w="2492"/>
          </w:tcPr>
          <w:p>
            <w:pPr>
              <w:pStyle w:val="null3"/>
            </w:pPr>
            <w:r>
              <w:rPr>
                <w:rFonts w:ascii="仿宋_GB2312" w:hAnsi="仿宋_GB2312" w:cs="仿宋_GB2312" w:eastAsia="仿宋_GB2312"/>
              </w:rPr>
              <w:t>技术参数完全满足招标文件要求得30分；每负偏离一条扣2分；最低得0分，最高得30分。 注：技术参数响应指标以投标产品检测报告或性能参数说明书为准，若投标文件中技术支持资料参数与技术规格偏离表应答不符或无支持资料应答，而供应商又未在投标文件中作出说明和解释的，视为不响应该条技术参数要求。</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实施方案及验收方案</w:t>
            </w:r>
          </w:p>
        </w:tc>
        <w:tc>
          <w:tcPr>
            <w:tcW w:type="dxa" w:w="2492"/>
          </w:tcPr>
          <w:p>
            <w:pPr>
              <w:pStyle w:val="null3"/>
            </w:pPr>
            <w:r>
              <w:rPr>
                <w:rFonts w:ascii="仿宋_GB2312" w:hAnsi="仿宋_GB2312" w:cs="仿宋_GB2312" w:eastAsia="仿宋_GB2312"/>
              </w:rPr>
              <w:t>投标人提供针对本项目的实施方案及验收方案,包括项目①总体实施方案、②安装调试安排、③项目团队方案、④供货方案、⑤验收方案。 评审标准：方案各部分内容全面详细、阐述条例清晰详尽、符合本项目采购需求，能保障本项目实施得15分；评审内容每缺一项扣3分，评审内容有缺陷未完全响应评审标准的扣1-2分。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详见附件：投标方案说明.docx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详见附件：商务及合同主要条款.docx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