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版本号：WDZB2025-115420250605001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陕西省商务厅第九届中国—南亚博览会暨第二十九届中国昆明进出口商品交易会服务项目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WDZB2025-1154</w:t>
      </w:r>
      <w:r>
        <w:br/>
      </w:r>
      <w:r>
        <w:br/>
      </w:r>
      <w:r>
        <w:br/>
      </w:r>
    </w:p>
    <w:p>
      <w:pPr>
        <w:pStyle w:val="null3"/>
        <w:jc w:val="center"/>
        <w:outlineLvl w:val="2"/>
      </w:pPr>
      <w:r>
        <w:rPr>
          <w:rFonts w:ascii="仿宋_GB2312" w:hAnsi="仿宋_GB2312" w:cs="仿宋_GB2312" w:eastAsia="仿宋_GB2312"/>
          <w:sz w:val="28"/>
          <w:b/>
        </w:rPr>
        <w:t>陕西省商务厅机关</w:t>
      </w:r>
    </w:p>
    <w:p>
      <w:pPr>
        <w:pStyle w:val="null3"/>
        <w:jc w:val="center"/>
        <w:outlineLvl w:val="2"/>
      </w:pPr>
      <w:r>
        <w:rPr>
          <w:rFonts w:ascii="仿宋_GB2312" w:hAnsi="仿宋_GB2312" w:cs="仿宋_GB2312" w:eastAsia="仿宋_GB2312"/>
          <w:sz w:val="28"/>
          <w:b/>
        </w:rPr>
        <w:t>陕西万德招标有限公司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陕西万德招标有限公司</w:t>
      </w:r>
      <w:r>
        <w:rPr>
          <w:rFonts w:ascii="仿宋_GB2312" w:hAnsi="仿宋_GB2312" w:cs="仿宋_GB2312" w:eastAsia="仿宋_GB2312"/>
        </w:rPr>
        <w:t>（以下简称“代理机构”）受</w:t>
      </w:r>
      <w:r>
        <w:rPr>
          <w:rFonts w:ascii="仿宋_GB2312" w:hAnsi="仿宋_GB2312" w:cs="仿宋_GB2312" w:eastAsia="仿宋_GB2312"/>
        </w:rPr>
        <w:t>陕西省商务厅机关</w:t>
      </w:r>
      <w:r>
        <w:rPr>
          <w:rFonts w:ascii="仿宋_GB2312" w:hAnsi="仿宋_GB2312" w:cs="仿宋_GB2312" w:eastAsia="仿宋_GB2312"/>
        </w:rPr>
        <w:t>委托，拟对</w:t>
      </w:r>
      <w:r>
        <w:rPr>
          <w:rFonts w:ascii="仿宋_GB2312" w:hAnsi="仿宋_GB2312" w:cs="仿宋_GB2312" w:eastAsia="仿宋_GB2312"/>
        </w:rPr>
        <w:t>陕西省商务厅第九届中国—南亚博览会暨第二十九届中国昆明进出口商品交易会服务项目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WDZB2025-1154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陕西省商务厅第九届中国—南亚博览会暨第二十九届中国昆明进出口商品交易会服务项目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陕西省商务厅第九届中国—南亚博览会暨第二十九届中国昆明进出口商品交易会服务项目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采购包1（陕西省商务厅第九届中国—南亚博览会暨第二十九届中国昆明进出口商品交易会服务项目）：属于专门面向小微企业采购。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1、身份证明文件：法定代表人授权书（附法定代表人身份证复印件）及被授权人身份证。（法定代表人直接参加磋商只须提供法定代表人身份证）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陕西省商务厅机关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冯仕华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029-63913962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西安市南二环西段21号华融国际商务大厦A座15层B区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张亚亚、曹国霞、张静、戚洪良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029-85561862/85561863转819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采购包1：332,600.00元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开户名称：陕西万德招标有限公司</w:t>
            </w:r>
          </w:p>
          <w:p>
            <w:pPr>
              <w:pStyle w:val="null3"/>
            </w:pPr>
            <w:r>
              <w:rPr>
                <w:rFonts w:ascii="仿宋_GB2312" w:hAnsi="仿宋_GB2312" w:cs="仿宋_GB2312" w:eastAsia="仿宋_GB2312"/>
              </w:rPr>
              <w:t>开户银行：中国工商银行西安高新路支行</w:t>
            </w:r>
          </w:p>
          <w:p>
            <w:pPr>
              <w:pStyle w:val="null3"/>
            </w:pPr>
            <w:r>
              <w:rPr>
                <w:rFonts w:ascii="仿宋_GB2312" w:hAnsi="仿宋_GB2312" w:cs="仿宋_GB2312" w:eastAsia="仿宋_GB2312"/>
              </w:rPr>
              <w:t>银行账号：3700028719200127560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代理服务费收费标准：参照国家计委计价格[2002]1980号及发改办价格[2003]857号通知规定收取，由成交供应商在领取成交通知书前向采购代理机构交纳采购服务费。 招标代理服务费支付方式：银行转账或现金方式 收款单位：陕西万德招标有限公司 开户银行：中国银行西安南二环支行 银行账号：103673241394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陕西省商务厅机关</w:t>
      </w:r>
      <w:r>
        <w:rPr>
          <w:rFonts w:ascii="仿宋_GB2312" w:hAnsi="仿宋_GB2312" w:cs="仿宋_GB2312" w:eastAsia="仿宋_GB2312"/>
        </w:rPr>
        <w:t>和</w:t>
      </w:r>
      <w:r>
        <w:rPr>
          <w:rFonts w:ascii="仿宋_GB2312" w:hAnsi="仿宋_GB2312" w:cs="仿宋_GB2312" w:eastAsia="仿宋_GB2312"/>
        </w:rPr>
        <w:t>陕西万德招标有限公司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陕西省商务厅机关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陕西省商务厅机关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联系人：张亚亚、曹国霞、张静、戚洪良</w:t>
      </w:r>
    </w:p>
    <w:p>
      <w:pPr>
        <w:pStyle w:val="null3"/>
      </w:pPr>
      <w:r>
        <w:rPr>
          <w:rFonts w:ascii="仿宋_GB2312" w:hAnsi="仿宋_GB2312" w:cs="仿宋_GB2312" w:eastAsia="仿宋_GB2312"/>
        </w:rPr>
        <w:t>联系电话：029-85561862/85561863转819</w:t>
      </w:r>
    </w:p>
    <w:p>
      <w:pPr>
        <w:pStyle w:val="null3"/>
      </w:pPr>
      <w:r>
        <w:rPr>
          <w:rFonts w:ascii="仿宋_GB2312" w:hAnsi="仿宋_GB2312" w:cs="仿宋_GB2312" w:eastAsia="仿宋_GB2312"/>
        </w:rPr>
        <w:t>地址：西安市南二环西段21号华融国际商务大厦A座15层B区</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第九届中国—南亚博览会暨第二十九届中国昆明进出口商品交易会（以下简称南博会）拟于2025年6月19日至24日在云南昆明滇池国际会展中心举办，为更深层次开拓南亚、东南亚市场，加快推进西部陆海新通道建设。采购人拟组织陕西省经贸代表团参展参会。</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332,600.00</w:t>
      </w:r>
    </w:p>
    <w:p>
      <w:pPr>
        <w:pStyle w:val="null3"/>
      </w:pPr>
      <w:r>
        <w:rPr>
          <w:rFonts w:ascii="仿宋_GB2312" w:hAnsi="仿宋_GB2312" w:cs="仿宋_GB2312" w:eastAsia="仿宋_GB2312"/>
        </w:rPr>
        <w:t>采购包最高限价（元）: 332,600.00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展台搭建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332,600.00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标的名称：展台搭建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b/>
              </w:rPr>
              <w:t>服务要求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拟在</w:t>
            </w:r>
            <w:r>
              <w:rPr>
                <w:rFonts w:ascii="仿宋_GB2312" w:hAnsi="仿宋_GB2312" w:cs="仿宋_GB2312" w:eastAsia="仿宋_GB2312"/>
                <w:sz w:val="24"/>
              </w:rPr>
              <w:t>4号馆国内合作馆</w:t>
            </w:r>
            <w:r>
              <w:rPr>
                <w:rFonts w:ascii="仿宋_GB2312" w:hAnsi="仿宋_GB2312" w:cs="仿宋_GB2312" w:eastAsia="仿宋_GB2312"/>
                <w:sz w:val="24"/>
              </w:rPr>
              <w:t>（</w:t>
            </w:r>
            <w:r>
              <w:rPr>
                <w:rFonts w:ascii="仿宋_GB2312" w:hAnsi="仿宋_GB2312" w:cs="仿宋_GB2312" w:eastAsia="仿宋_GB2312"/>
                <w:sz w:val="24"/>
              </w:rPr>
              <w:t>4T18展位）</w:t>
            </w:r>
            <w:r>
              <w:rPr>
                <w:rFonts w:ascii="仿宋_GB2312" w:hAnsi="仿宋_GB2312" w:cs="仿宋_GB2312" w:eastAsia="仿宋_GB2312"/>
                <w:sz w:val="24"/>
              </w:rPr>
              <w:t>内设</w:t>
            </w:r>
            <w:r>
              <w:rPr>
                <w:rFonts w:ascii="仿宋_GB2312" w:hAnsi="仿宋_GB2312" w:cs="仿宋_GB2312" w:eastAsia="仿宋_GB2312"/>
                <w:sz w:val="24"/>
              </w:rPr>
              <w:t>144</w:t>
            </w:r>
            <w:r>
              <w:rPr>
                <w:rFonts w:ascii="仿宋_GB2312" w:hAnsi="仿宋_GB2312" w:cs="仿宋_GB2312" w:eastAsia="仿宋_GB2312"/>
                <w:sz w:val="24"/>
              </w:rPr>
              <w:t>平米的陕西展区，</w:t>
            </w:r>
            <w:r>
              <w:rPr>
                <w:rFonts w:ascii="仿宋_GB2312" w:hAnsi="仿宋_GB2312" w:cs="仿宋_GB2312" w:eastAsia="仿宋_GB2312"/>
                <w:sz w:val="24"/>
                <w:color w:val="000000"/>
                <w:shd w:fill="FFFFFF" w:val="clear"/>
              </w:rPr>
              <w:t>以</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共享发展机遇，促进合作共赢</w:t>
            </w:r>
            <w:r>
              <w:rPr>
                <w:rFonts w:ascii="仿宋_GB2312" w:hAnsi="仿宋_GB2312" w:cs="仿宋_GB2312" w:eastAsia="仿宋_GB2312"/>
                <w:sz w:val="24"/>
                <w:color w:val="000000"/>
                <w:shd w:fill="FFFFFF" w:val="clear"/>
              </w:rPr>
              <w:t>”为主题，</w:t>
            </w:r>
            <w:r>
              <w:rPr>
                <w:rFonts w:ascii="仿宋_GB2312" w:hAnsi="仿宋_GB2312" w:cs="仿宋_GB2312" w:eastAsia="仿宋_GB2312"/>
                <w:sz w:val="24"/>
                <w:color w:val="000000"/>
                <w:shd w:fill="FFFFFF" w:val="clear"/>
              </w:rPr>
              <w:t>宣传推介陕西省与南亚、东南亚国家经贸合作成果，重点展示陕西省工业消费品、特色农产品和高新技术产品等，为陕西省企业深耕南亚、东南亚国家搭建平台，切实打好外贸拓展硬仗。</w:t>
            </w:r>
          </w:p>
          <w:p>
            <w:pPr>
              <w:pStyle w:val="null3"/>
              <w:ind w:firstLine="480"/>
              <w:jc w:val="both"/>
            </w:pPr>
            <w:r>
              <w:rPr>
                <w:rFonts w:ascii="仿宋_GB2312" w:hAnsi="仿宋_GB2312" w:cs="仿宋_GB2312" w:eastAsia="仿宋_GB2312"/>
                <w:sz w:val="24"/>
                <w:color w:val="000000"/>
                <w:shd w:fill="FFFFFF" w:val="clear"/>
              </w:rPr>
              <w:t>2、服务</w:t>
            </w:r>
            <w:r>
              <w:rPr>
                <w:rFonts w:ascii="仿宋_GB2312" w:hAnsi="仿宋_GB2312" w:cs="仿宋_GB2312" w:eastAsia="仿宋_GB2312"/>
                <w:sz w:val="24"/>
              </w:rPr>
              <w:t>包含会展台设计、搭建及物料制作、企业展品物流及布展、展品仓储及保险、参展及调研租车、座谈会布置（含两场</w:t>
            </w:r>
            <w:r>
              <w:rPr>
                <w:rFonts w:ascii="仿宋_GB2312" w:hAnsi="仿宋_GB2312" w:cs="仿宋_GB2312" w:eastAsia="仿宋_GB2312"/>
                <w:sz w:val="24"/>
              </w:rPr>
              <w:t>“陕滇”交流座谈会）等项目。</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、设计方案要求</w:t>
            </w:r>
            <w:r>
              <w:rPr>
                <w:rFonts w:ascii="仿宋_GB2312" w:hAnsi="仿宋_GB2312" w:cs="仿宋_GB2312" w:eastAsia="仿宋_GB2312"/>
                <w:sz w:val="24"/>
              </w:rPr>
              <w:t>：</w:t>
            </w:r>
            <w:r>
              <w:rPr>
                <w:rFonts w:ascii="仿宋_GB2312" w:hAnsi="仿宋_GB2312" w:cs="仿宋_GB2312" w:eastAsia="仿宋_GB2312"/>
                <w:sz w:val="24"/>
              </w:rPr>
              <w:t>整体设计简约大气，匹配完整。</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其他要求</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1）按照采购人要求对接活动事宜，按时撤离活动会场，确保活动期间安全。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2）为参会单位提供与参会相关的服务，配合完成其他参会相关工作。</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、材质要求</w:t>
            </w:r>
            <w:r>
              <w:rPr>
                <w:rFonts w:ascii="仿宋_GB2312" w:hAnsi="仿宋_GB2312" w:cs="仿宋_GB2312" w:eastAsia="仿宋_GB2312"/>
                <w:sz w:val="24"/>
              </w:rPr>
              <w:t>：</w:t>
            </w:r>
            <w:r>
              <w:rPr>
                <w:rFonts w:ascii="仿宋_GB2312" w:hAnsi="仿宋_GB2312" w:cs="仿宋_GB2312" w:eastAsia="仿宋_GB2312"/>
                <w:sz w:val="24"/>
              </w:rPr>
              <w:t>布展材质优良</w:t>
            </w:r>
            <w:r>
              <w:rPr>
                <w:rFonts w:ascii="仿宋_GB2312" w:hAnsi="仿宋_GB2312" w:cs="仿宋_GB2312" w:eastAsia="仿宋_GB2312"/>
                <w:sz w:val="24"/>
              </w:rPr>
              <w:t>，</w:t>
            </w:r>
            <w:r>
              <w:rPr>
                <w:rFonts w:ascii="仿宋_GB2312" w:hAnsi="仿宋_GB2312" w:cs="仿宋_GB2312" w:eastAsia="仿宋_GB2312"/>
                <w:sz w:val="24"/>
              </w:rPr>
              <w:t>选用优质、环保材质。</w:t>
            </w:r>
          </w:p>
          <w:p>
            <w:pPr>
              <w:pStyle w:val="null3"/>
              <w:ind w:firstLine="480"/>
              <w:jc w:val="left"/>
            </w:pP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合同签订后至活动结束后30天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1-1、具有独立承担民事责任能力的法人、其他组织或自然人，并出具合法有效的营业执照或事业单位法人证书等国家规定的相关证明，自然人参与的提供其身份证明； 1-2、财务状况报告（任选其一）：(1)、2023年度或2024年度经审计的财务会计报告（须包含：资产负债表、现金流量表、利润表、所有者权益变动表、财务报表附注、审计公司证照及经办注册会计师资格证书） (2)、2024年06月01日至今基本账户银行出具的资信证明（附开户行许可证或基本存款账户信息）； 1-3、税收缴纳证明：提供2024年06月至今已缴纳的至少一个月的纳税证明或完税证明，依法免税的单位应提供相关证明材料； 1-4、社会保障资金缴纳证明：提供2024年06月至今已缴纳的至少一个月的社会保障资金缴存单据或社保机构开具的社会保险参保缴费情况证明，依法不需要缴纳社会保障资金的单位应提供相关证明材料； 1-5、提供参加政府采购活动前三年内在经营活动中没有重大违法记录的书面声明；（采购人、采购代理机构将于本项目磋商截止日在‘信用中国’网站、‘中国政府采购网’网站等渠道对供应商进行信用记录查询，凡被列入失信被执行人、重大税收违法失信主体、政府采购严重违法失信行为记录名单的，视为存在不良信用记录，参与本项目的将被拒绝。） 1-6、提供具有履行本合同所必需的设备和专业技术能力的说明及承诺。</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法定代表人授权书（附法定代表人身份证复印件）及被授权人身份证。（法定代表人直接参加磋商只须提供法定代表人身份证）</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签章均符合竞争性磋商文件要求，且无遗漏。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商务及服务要求</w:t>
            </w:r>
          </w:p>
        </w:tc>
        <w:tc>
          <w:tcPr>
            <w:tcW w:type="dxa" w:w="3322"/>
          </w:tcPr>
          <w:p>
            <w:pPr>
              <w:pStyle w:val="null3"/>
            </w:pPr>
            <w:r>
              <w:rPr>
                <w:rFonts w:ascii="仿宋_GB2312" w:hAnsi="仿宋_GB2312" w:cs="仿宋_GB2312" w:eastAsia="仿宋_GB2312"/>
              </w:rPr>
              <w:t>商务及服务要求不得出现负偏离。</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磋商保证金缴纳凭证</w:t>
            </w:r>
          </w:p>
        </w:tc>
        <w:tc>
          <w:tcPr>
            <w:tcW w:type="dxa" w:w="3322"/>
          </w:tcPr>
          <w:p>
            <w:pPr>
              <w:pStyle w:val="null3"/>
            </w:pPr>
            <w:r>
              <w:rPr>
                <w:rFonts w:ascii="仿宋_GB2312" w:hAnsi="仿宋_GB2312" w:cs="仿宋_GB2312" w:eastAsia="仿宋_GB2312"/>
              </w:rPr>
              <w:t>供应商按照竞争性磋商文件要求缴纳磋商保证金并提供磋商保证金缴纳凭证。</w:t>
            </w:r>
          </w:p>
        </w:tc>
        <w:tc>
          <w:tcPr>
            <w:tcW w:type="dxa" w:w="1661"/>
          </w:tcPr>
          <w:p>
            <w:pPr>
              <w:pStyle w:val="null3"/>
            </w:pPr>
            <w:r>
              <w:rPr>
                <w:rFonts w:ascii="仿宋_GB2312" w:hAnsi="仿宋_GB2312" w:cs="仿宋_GB2312" w:eastAsia="仿宋_GB2312"/>
              </w:rPr>
              <w:t>响应文件封面 其他附件.docx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整体方案</w:t>
            </w:r>
          </w:p>
        </w:tc>
        <w:tc>
          <w:tcPr>
            <w:tcW w:type="dxa" w:w="2492"/>
          </w:tcPr>
          <w:p>
            <w:pPr>
              <w:pStyle w:val="null3"/>
            </w:pPr>
            <w:r>
              <w:rPr>
                <w:rFonts w:ascii="仿宋_GB2312" w:hAnsi="仿宋_GB2312" w:cs="仿宋_GB2312" w:eastAsia="仿宋_GB2312"/>
              </w:rPr>
              <w:t>内容包括但不限于①对项目理解；②功能布局方案；③履约能力等。以上内容专门针对本项目且符合本项目实际需求的得15分，每缺一项内容扣5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会务服务方案</w:t>
            </w:r>
          </w:p>
        </w:tc>
        <w:tc>
          <w:tcPr>
            <w:tcW w:type="dxa" w:w="2492"/>
          </w:tcPr>
          <w:p>
            <w:pPr>
              <w:pStyle w:val="null3"/>
            </w:pPr>
            <w:r>
              <w:rPr>
                <w:rFonts w:ascii="仿宋_GB2312" w:hAnsi="仿宋_GB2312" w:cs="仿宋_GB2312" w:eastAsia="仿宋_GB2312"/>
              </w:rPr>
              <w:t>内容包括但不限于①物料设计及制作；②会场搭建布置；③设备保障；④会务组织；⑤资料印刷；⑥用车保障；⑦安全管理等。以上内容专门针对本项目且符合本项目实际需求的得28分，每缺一项内容扣4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内容包括但不限于①服务质量保障措施；②服务进度保障措施；③服务承诺等。以上内容专门针对本项目且符合本项目实际需求的得9分，每缺一项内容扣3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内容包括但不限于①响应时限；②突发情况人员替补；③预防措施；④现场组织协调能力等。以上内容专门针对本项目且符合本项目实际需求的得16分，每缺一项内容扣4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项目团队人员配备情况，包括但不限于①团队人员配置清单；②岗位职责安排；③人员管理制度；④工作经验及年限等。以上内容专门针对本项目且符合本项目实际需求的得12分，每缺一项内容扣3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供应商具有2022年6月以来（以合同签订时间为准）同类项目业绩，响应文件中提供合同复印件加盖供应商公章，每提供一个得2分，最高得10分。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满足磋商文件内容及技术要求且最后磋商报价最低的投标价为评标基准价，其价格分为满分。磋商报价得分=（评标基准价／最后磋商报价）×价格权值×100。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