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w:t>
      </w:r>
      <w:r>
        <w:rPr>
          <w:rFonts w:hint="eastAsia" w:ascii="仿宋" w:hAnsi="仿宋" w:eastAsia="仿宋" w:cs="仿宋"/>
          <w:color w:val="auto"/>
          <w:sz w:val="28"/>
          <w:szCs w:val="28"/>
          <w:highlight w:val="none"/>
          <w:u w:val="single"/>
          <w:lang w:eastAsia="zh-CN"/>
        </w:rPr>
        <w:t>相关法律法规</w:t>
      </w:r>
      <w:r>
        <w:rPr>
          <w:rFonts w:hint="eastAsia" w:ascii="仿宋" w:hAnsi="仿宋" w:eastAsia="仿宋" w:cs="仿宋"/>
          <w:color w:val="auto"/>
          <w:sz w:val="28"/>
          <w:szCs w:val="28"/>
          <w:highlight w:val="none"/>
          <w:u w:val="single"/>
          <w:lang w:val="en-US" w:eastAsia="zh-CN"/>
        </w:rPr>
        <w:t>执行</w:t>
      </w:r>
      <w:r>
        <w:rPr>
          <w:rFonts w:hint="eastAsia" w:ascii="仿宋" w:hAnsi="仿宋" w:eastAsia="仿宋" w:cs="仿宋"/>
          <w:color w:val="auto"/>
          <w:sz w:val="28"/>
          <w:szCs w:val="28"/>
          <w:highlight w:val="none"/>
          <w:u w:val="single"/>
          <w:lang w:val="en-US" w:eastAsia="zh-CN"/>
        </w:rPr>
        <w:t>。</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w:t>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）采购活动，为非联合体投标</w:t>
      </w:r>
      <w:bookmarkStart w:id="0" w:name="_GoBack"/>
      <w:bookmarkEnd w:id="0"/>
      <w:r>
        <w:rPr>
          <w:rFonts w:hint="eastAsia" w:ascii="仿宋" w:hAnsi="仿宋" w:eastAsia="仿宋" w:cs="仿宋"/>
          <w:color w:val="000000"/>
          <w:kern w:val="0"/>
          <w:sz w:val="28"/>
          <w:szCs w:val="28"/>
          <w:highlight w:val="none"/>
          <w:lang w:val="en-US" w:eastAsia="zh-CN" w:bidi="ar"/>
        </w:rPr>
        <w:t xml:space="preserve">。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0190235"/>
    <w:rsid w:val="47C90CE4"/>
    <w:rsid w:val="4D79265A"/>
    <w:rsid w:val="5E6D2A10"/>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1</TotalTime>
  <ScaleCrop>false</ScaleCrop>
  <LinksUpToDate>false</LinksUpToDate>
  <CharactersWithSpaces>2965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2025-06-09T07:38:39Z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