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96C4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643" w:firstLineChars="200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合同模板</w:t>
      </w:r>
    </w:p>
    <w:p w14:paraId="52E55D9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甲方：</w:t>
      </w:r>
    </w:p>
    <w:p w14:paraId="7A27696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乙方：</w:t>
      </w:r>
    </w:p>
    <w:p w14:paraId="1E7AEE8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根据《中华人民共和国政府采购法》、《中华人民共和国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》、《中华人民共和国政府采购法实施条例》等法律法规，甲方通过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公开招标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，选定乙方为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单位。甲、乙双方在平等基础上协商一致，达成如下合同条款:</w:t>
      </w:r>
    </w:p>
    <w:p w14:paraId="1A0C0FE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合同内容：</w:t>
      </w:r>
    </w:p>
    <w:tbl>
      <w:tblPr>
        <w:tblStyle w:val="6"/>
        <w:tblW w:w="9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575"/>
        <w:gridCol w:w="1225"/>
        <w:gridCol w:w="1225"/>
        <w:gridCol w:w="875"/>
        <w:gridCol w:w="875"/>
        <w:gridCol w:w="875"/>
        <w:gridCol w:w="869"/>
        <w:gridCol w:w="815"/>
      </w:tblGrid>
      <w:tr w14:paraId="56946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764" w:type="dxa"/>
            <w:noWrap w:val="0"/>
            <w:vAlign w:val="center"/>
          </w:tcPr>
          <w:p w14:paraId="655D6F6B">
            <w:pPr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 w14:paraId="2DF3FADB">
            <w:pPr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产品</w:t>
            </w:r>
            <w:r>
              <w:rPr>
                <w:rFonts w:hint="eastAsia"/>
              </w:rPr>
              <w:t>名称</w:t>
            </w:r>
          </w:p>
        </w:tc>
        <w:tc>
          <w:tcPr>
            <w:tcW w:w="1225" w:type="dxa"/>
            <w:noWrap w:val="0"/>
            <w:vAlign w:val="center"/>
          </w:tcPr>
          <w:p w14:paraId="7574AFC8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品牌</w:t>
            </w:r>
          </w:p>
        </w:tc>
        <w:tc>
          <w:tcPr>
            <w:tcW w:w="1225" w:type="dxa"/>
            <w:noWrap w:val="0"/>
            <w:vAlign w:val="center"/>
          </w:tcPr>
          <w:p w14:paraId="5AEB3B45">
            <w:pPr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型号</w:t>
            </w:r>
          </w:p>
        </w:tc>
        <w:tc>
          <w:tcPr>
            <w:tcW w:w="875" w:type="dxa"/>
            <w:noWrap w:val="0"/>
            <w:vAlign w:val="center"/>
          </w:tcPr>
          <w:p w14:paraId="34040F95">
            <w:pPr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产地</w:t>
            </w:r>
          </w:p>
        </w:tc>
        <w:tc>
          <w:tcPr>
            <w:tcW w:w="875" w:type="dxa"/>
            <w:noWrap w:val="0"/>
            <w:vAlign w:val="center"/>
          </w:tcPr>
          <w:p w14:paraId="208D5EAD">
            <w:pPr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875" w:type="dxa"/>
            <w:noWrap w:val="0"/>
            <w:vAlign w:val="center"/>
          </w:tcPr>
          <w:p w14:paraId="6A81C65F">
            <w:pPr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单价</w:t>
            </w:r>
          </w:p>
        </w:tc>
        <w:tc>
          <w:tcPr>
            <w:tcW w:w="869" w:type="dxa"/>
            <w:noWrap w:val="0"/>
            <w:vAlign w:val="center"/>
          </w:tcPr>
          <w:p w14:paraId="026D262B">
            <w:pPr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总价</w:t>
            </w:r>
          </w:p>
        </w:tc>
        <w:tc>
          <w:tcPr>
            <w:tcW w:w="815" w:type="dxa"/>
            <w:noWrap w:val="0"/>
            <w:vAlign w:val="center"/>
          </w:tcPr>
          <w:p w14:paraId="7D15763D">
            <w:pPr>
              <w:ind w:left="0" w:leftChars="0" w:firstLine="0" w:firstLineChars="0"/>
              <w:rPr>
                <w:rFonts w:hint="eastAsia"/>
              </w:rPr>
            </w:pPr>
            <w:bookmarkStart w:id="2" w:name="_GoBack"/>
            <w:bookmarkEnd w:id="2"/>
            <w:r>
              <w:rPr>
                <w:rFonts w:hint="eastAsia"/>
              </w:rPr>
              <w:t>备注</w:t>
            </w:r>
          </w:p>
        </w:tc>
      </w:tr>
      <w:tr w14:paraId="0C03D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764" w:type="dxa"/>
            <w:noWrap w:val="0"/>
            <w:vAlign w:val="center"/>
          </w:tcPr>
          <w:p w14:paraId="71F312FA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575" w:type="dxa"/>
            <w:noWrap w:val="0"/>
            <w:vAlign w:val="center"/>
          </w:tcPr>
          <w:p w14:paraId="7A11E4CD">
            <w:pPr>
              <w:rPr>
                <w:rFonts w:hint="eastAsia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6A867D2E">
            <w:pPr>
              <w:rPr>
                <w:rFonts w:hint="eastAsia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0F300BE9">
            <w:pPr>
              <w:rPr>
                <w:rFonts w:hint="eastAsia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1017336">
            <w:pPr>
              <w:rPr>
                <w:rFonts w:hint="eastAsia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B2C7317">
            <w:pPr>
              <w:rPr>
                <w:rFonts w:hint="eastAsia"/>
              </w:rPr>
            </w:pPr>
          </w:p>
        </w:tc>
        <w:tc>
          <w:tcPr>
            <w:tcW w:w="875" w:type="dxa"/>
            <w:noWrap w:val="0"/>
            <w:vAlign w:val="center"/>
          </w:tcPr>
          <w:p w14:paraId="3F37299E">
            <w:pPr>
              <w:rPr>
                <w:rFonts w:hint="eastAsia"/>
              </w:rPr>
            </w:pPr>
          </w:p>
        </w:tc>
        <w:tc>
          <w:tcPr>
            <w:tcW w:w="869" w:type="dxa"/>
            <w:noWrap w:val="0"/>
            <w:vAlign w:val="center"/>
          </w:tcPr>
          <w:p w14:paraId="02237367">
            <w:pPr>
              <w:rPr>
                <w:rFonts w:hint="eastAsia"/>
              </w:rPr>
            </w:pPr>
          </w:p>
        </w:tc>
        <w:tc>
          <w:tcPr>
            <w:tcW w:w="815" w:type="dxa"/>
            <w:noWrap w:val="0"/>
            <w:vAlign w:val="center"/>
          </w:tcPr>
          <w:p w14:paraId="168A857A">
            <w:pPr>
              <w:rPr>
                <w:rFonts w:hint="eastAsia"/>
              </w:rPr>
            </w:pPr>
          </w:p>
        </w:tc>
      </w:tr>
      <w:tr w14:paraId="1F1BF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764" w:type="dxa"/>
            <w:noWrap w:val="0"/>
            <w:vAlign w:val="center"/>
          </w:tcPr>
          <w:p w14:paraId="218BD591">
            <w:pPr>
              <w:rPr>
                <w:rFonts w:hint="eastAsia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D5B38E9">
            <w:pPr>
              <w:rPr>
                <w:rFonts w:hint="eastAsia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2299F891">
            <w:pPr>
              <w:rPr>
                <w:rFonts w:hint="eastAsia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2B03A660">
            <w:pPr>
              <w:rPr>
                <w:rFonts w:hint="eastAsia"/>
              </w:rPr>
            </w:pPr>
          </w:p>
        </w:tc>
        <w:tc>
          <w:tcPr>
            <w:tcW w:w="875" w:type="dxa"/>
            <w:noWrap w:val="0"/>
            <w:vAlign w:val="center"/>
          </w:tcPr>
          <w:p w14:paraId="4B0565D5">
            <w:pPr>
              <w:rPr>
                <w:rFonts w:hint="eastAsia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8093986">
            <w:pPr>
              <w:rPr>
                <w:rFonts w:hint="eastAsia"/>
              </w:rPr>
            </w:pPr>
          </w:p>
        </w:tc>
        <w:tc>
          <w:tcPr>
            <w:tcW w:w="875" w:type="dxa"/>
            <w:noWrap w:val="0"/>
            <w:vAlign w:val="center"/>
          </w:tcPr>
          <w:p w14:paraId="02A50ABC">
            <w:pPr>
              <w:rPr>
                <w:rFonts w:hint="eastAsia"/>
              </w:rPr>
            </w:pPr>
          </w:p>
        </w:tc>
        <w:tc>
          <w:tcPr>
            <w:tcW w:w="869" w:type="dxa"/>
            <w:noWrap w:val="0"/>
            <w:vAlign w:val="center"/>
          </w:tcPr>
          <w:p w14:paraId="22B710CF">
            <w:pPr>
              <w:rPr>
                <w:rFonts w:hint="eastAsia"/>
              </w:rPr>
            </w:pPr>
          </w:p>
        </w:tc>
        <w:tc>
          <w:tcPr>
            <w:tcW w:w="815" w:type="dxa"/>
            <w:noWrap w:val="0"/>
            <w:vAlign w:val="center"/>
          </w:tcPr>
          <w:p w14:paraId="2C81A94B">
            <w:pPr>
              <w:rPr>
                <w:rFonts w:hint="eastAsia"/>
              </w:rPr>
            </w:pPr>
          </w:p>
        </w:tc>
      </w:tr>
      <w:tr w14:paraId="3AADF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764" w:type="dxa"/>
            <w:noWrap w:val="0"/>
            <w:vAlign w:val="center"/>
          </w:tcPr>
          <w:p w14:paraId="09919CDF">
            <w:pPr>
              <w:rPr>
                <w:rFonts w:hint="eastAsia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3CAD3CD">
            <w:pPr>
              <w:rPr>
                <w:rFonts w:hint="eastAsia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6BC379F0">
            <w:pPr>
              <w:rPr>
                <w:rFonts w:hint="eastAsia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5C3D0A01">
            <w:pPr>
              <w:rPr>
                <w:rFonts w:hint="eastAsia"/>
              </w:rPr>
            </w:pPr>
          </w:p>
        </w:tc>
        <w:tc>
          <w:tcPr>
            <w:tcW w:w="875" w:type="dxa"/>
            <w:noWrap w:val="0"/>
            <w:vAlign w:val="center"/>
          </w:tcPr>
          <w:p w14:paraId="0B6AD76D">
            <w:pPr>
              <w:rPr>
                <w:rFonts w:hint="eastAsia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4A46621">
            <w:pPr>
              <w:rPr>
                <w:rFonts w:hint="eastAsia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FCAF3A5">
            <w:pPr>
              <w:rPr>
                <w:rFonts w:hint="eastAsia"/>
              </w:rPr>
            </w:pPr>
          </w:p>
        </w:tc>
        <w:tc>
          <w:tcPr>
            <w:tcW w:w="869" w:type="dxa"/>
            <w:noWrap w:val="0"/>
            <w:vAlign w:val="center"/>
          </w:tcPr>
          <w:p w14:paraId="0343FC7F">
            <w:pPr>
              <w:rPr>
                <w:rFonts w:hint="eastAsia"/>
              </w:rPr>
            </w:pPr>
          </w:p>
        </w:tc>
        <w:tc>
          <w:tcPr>
            <w:tcW w:w="815" w:type="dxa"/>
            <w:noWrap w:val="0"/>
            <w:vAlign w:val="center"/>
          </w:tcPr>
          <w:p w14:paraId="3D1294B4">
            <w:pPr>
              <w:rPr>
                <w:rFonts w:hint="eastAsia"/>
              </w:rPr>
            </w:pPr>
          </w:p>
        </w:tc>
      </w:tr>
      <w:tr w14:paraId="2B693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3564" w:type="dxa"/>
            <w:gridSpan w:val="3"/>
            <w:noWrap w:val="0"/>
            <w:vAlign w:val="center"/>
          </w:tcPr>
          <w:p w14:paraId="7CB48352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小</w:t>
            </w:r>
            <w:r>
              <w:rPr>
                <w:rFonts w:hint="eastAsia"/>
              </w:rPr>
              <w:t>计（人民币/元）</w:t>
            </w:r>
          </w:p>
        </w:tc>
        <w:tc>
          <w:tcPr>
            <w:tcW w:w="5534" w:type="dxa"/>
            <w:gridSpan w:val="6"/>
            <w:noWrap w:val="0"/>
            <w:vAlign w:val="center"/>
          </w:tcPr>
          <w:p w14:paraId="4AF0A68F">
            <w:pPr>
              <w:rPr>
                <w:rFonts w:hint="eastAsia"/>
              </w:rPr>
            </w:pPr>
            <w:r>
              <w:rPr>
                <w:rFonts w:hint="eastAsia"/>
              </w:rPr>
              <w:t>￥：（大写）</w:t>
            </w:r>
          </w:p>
        </w:tc>
      </w:tr>
    </w:tbl>
    <w:p w14:paraId="2D3F60B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（参数较多可以附件说明）</w:t>
      </w:r>
    </w:p>
    <w:p w14:paraId="73A919C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乙方负责按以上确定的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规格、型号及配套内容进行供货，及时运到甲方指定交货地点安装调试，确保所有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达到最佳运行状态，负责对甲方操作、维护人员进行培训，指导操作、使用和维修保养，做好售后服务工作。</w:t>
      </w:r>
    </w:p>
    <w:p w14:paraId="551ABA10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二、合同价格</w:t>
      </w:r>
    </w:p>
    <w:p w14:paraId="7630043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合同总价：人民币大写：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元整；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小写：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元。</w:t>
      </w:r>
    </w:p>
    <w:p w14:paraId="2F5DFFE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合同总价包括：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费及所发生的运输费、杂费（含保险）、商检费、搬运费、安装调试费、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施工费、人工费、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培训费等，包括从产品供应地点到交货地点所包含的运一切费用。合同总价不可变更，不受市场价变化的影响，不受实际数量变化的影响。</w:t>
      </w:r>
    </w:p>
    <w:p w14:paraId="38FD0DC4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三、款项支付</w:t>
      </w:r>
    </w:p>
    <w:p w14:paraId="261A2F0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>。</w:t>
      </w:r>
    </w:p>
    <w:p w14:paraId="2E2229A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时间</w:t>
      </w:r>
    </w:p>
    <w:p w14:paraId="7A4113A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交货期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。</w:t>
      </w:r>
    </w:p>
    <w:p w14:paraId="67040FA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2、交货日期：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。</w:t>
      </w:r>
    </w:p>
    <w:p w14:paraId="2F0B491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交货地点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。</w:t>
      </w:r>
    </w:p>
    <w:p w14:paraId="77D44330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五、运输方式：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根据产品特性，由乙方在保证产品质量的前提下，自行选择运输及包装方式，发生的一切费用全部由乙方承担。</w:t>
      </w:r>
    </w:p>
    <w:p w14:paraId="0FE40716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六、质量保证</w:t>
      </w:r>
    </w:p>
    <w:p w14:paraId="075A76AA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1、乙方保证所提供的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质量可靠，进货渠道正常，配置合理，技术性能完全满足招标文件要求；工程质量符合现行国家有关工程施工质量验收规范和标准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 w14:paraId="17B7ED3D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2、若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所用原材料或加工工艺造成的质量和内外观缺陷问题，由乙方负责解决并承担费用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（卖方保证货物是全新的、未曾使用过的、以优质工艺及材料制造，并保证所供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的完整性，本合同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为成套供货，合同总价中已包括满足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完整运行的附件，备件，配套件等，产品质量应符合国标标准和本合同附件的要求, 卖方应随机提供产品检验报告。）</w:t>
      </w:r>
    </w:p>
    <w:p w14:paraId="0689478A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的质保期为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验收合格后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年，质保期内若发生产品质量问题，卖方应立即免费解决；</w:t>
      </w:r>
    </w:p>
    <w:p w14:paraId="177B208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性能未达到技术要求的，乙方限期内进行整改；整改仍达不到要求的，甲方有权解除合同，保留依法索赔的权利。</w:t>
      </w:r>
    </w:p>
    <w:p w14:paraId="687F52E9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359" w:firstLineChars="14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七、安装、调试及技术服务</w:t>
      </w:r>
    </w:p>
    <w:p w14:paraId="12DAF19F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1、技术资料包括：出厂检测报告、产品使用说明书、合格证等其它相关资料。</w:t>
      </w:r>
    </w:p>
    <w:p w14:paraId="6763987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2、在质保期内（保修起始日为货到验收合格之日起），乙方在接到用户对所购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进行维修的要求后，24小时内到用户现场进行维修服务，全部费用由乙方支付，若需将产品送回生产厂，由乙方支付维修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所需的往返费用。</w:t>
      </w:r>
    </w:p>
    <w:p w14:paraId="743C2769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3、乙方保证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完全按招标要求提供，若达不到要求，乙方须及时跟甲方沟通协商更换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，并按照再次验收合格时间相应延长该产品保修期。</w:t>
      </w:r>
    </w:p>
    <w:p w14:paraId="0EA26402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ind w:firstLine="506" w:firstLineChars="21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八、违约责任：</w:t>
      </w:r>
    </w:p>
    <w:p w14:paraId="152FEDF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1、按《中华人民共和国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》中的相关条款执行。</w:t>
      </w:r>
    </w:p>
    <w:p w14:paraId="549D906D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2、未按合同要求提供产品或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质量不能满足技术要求，甲方有权终止合同，并保留追究乙方违约责任的权利。</w:t>
      </w:r>
    </w:p>
    <w:p w14:paraId="15A38B5F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38014C1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532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九、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验收</w:t>
      </w:r>
    </w:p>
    <w:p w14:paraId="32952AAA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到货后，乙方负责安装调试，达到正常运行条件后书面通知甲方验收。</w:t>
      </w:r>
    </w:p>
    <w:p w14:paraId="6CE41956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2、安装完成后应提供详细的安装报告，并详细记录各种指示的实测数据。</w:t>
      </w:r>
    </w:p>
    <w:p w14:paraId="39A73BC4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3、提供完整的操作手册和安装、调试、维修手册；提供制造厂家的检验测试报告或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出厂检测报告。</w:t>
      </w:r>
    </w:p>
    <w:p w14:paraId="62776C44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4、甲方根据合同要求对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进行验收、确认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的产地、规格、型号和数量。验收依据为</w:t>
      </w:r>
      <w:bookmarkStart w:id="0" w:name="_Toc337393760"/>
      <w:r>
        <w:rPr>
          <w:rFonts w:hint="eastAsia" w:ascii="宋体" w:hAnsi="宋体" w:eastAsia="宋体" w:cs="宋体"/>
          <w:color w:val="auto"/>
          <w:sz w:val="24"/>
          <w:szCs w:val="24"/>
        </w:rPr>
        <w:t>本合同文本、招投标文件和国内相应的标准、规范</w:t>
      </w:r>
      <w:bookmarkEnd w:id="0"/>
      <w:bookmarkStart w:id="1" w:name="_Toc337393761"/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  <w:bookmarkEnd w:id="1"/>
    </w:p>
    <w:p w14:paraId="511F30E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5、验收合格后，填写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验收单，并向甲方提交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所包含的所有资料，以便使用单位日后管理和维护。</w:t>
      </w:r>
    </w:p>
    <w:p w14:paraId="7674B0D5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十、合同争议的解决</w:t>
      </w:r>
    </w:p>
    <w:p w14:paraId="4967C91F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 w14:paraId="23E5502A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合同执行中发生争议的，甲、乙双方应协商解决，协商达不成一致时，可向甲方所在地人民法院提请诉讼。</w:t>
      </w:r>
    </w:p>
    <w:p w14:paraId="56FE0D53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十一、其它事项</w:t>
      </w:r>
    </w:p>
    <w:p w14:paraId="6B28EB76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1、甲、乙双方作为合同执行的主体，有义务及时完全履行合同。</w:t>
      </w:r>
    </w:p>
    <w:p w14:paraId="4DBE43F7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2、甲方使用部门代表学校签署合同，并随时监督合同履行情况。合同执行过程中涉及的招标问题，由甲、乙双方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协商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解决。</w:t>
      </w:r>
    </w:p>
    <w:p w14:paraId="44517715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3、合同未尽事宜，由甲、乙双方协商，协商方案作为本合同不可分割的组成部分，与本合同具有同等法律效力。</w:t>
      </w:r>
    </w:p>
    <w:p w14:paraId="1D047D5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4、招标文件和乙方的投标文件以及合同附件均为合同不可分割的部分。</w:t>
      </w:r>
    </w:p>
    <w:p w14:paraId="0BB95F34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5、合同一式陆份，甲方持肆份、乙方执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份。双方签字盖章后生效，合同执行完毕自动失效。（合同的服务承诺长期有效）。</w:t>
      </w:r>
    </w:p>
    <w:p w14:paraId="7DA0D01D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6、使用单位收货、验货人员：____________  电话：_______________</w:t>
      </w:r>
    </w:p>
    <w:p w14:paraId="229844DA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ind w:firstLine="120" w:firstLineChars="5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D5E3658">
      <w:pPr>
        <w:tabs>
          <w:tab w:val="left" w:pos="5355"/>
        </w:tabs>
        <w:spacing w:line="500" w:lineRule="exact"/>
        <w:ind w:firstLine="120" w:firstLineChars="5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5DCDEEF">
      <w:pPr>
        <w:tabs>
          <w:tab w:val="left" w:pos="5355"/>
        </w:tabs>
        <w:spacing w:line="500" w:lineRule="exact"/>
        <w:ind w:firstLine="120" w:firstLineChars="5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047E66A">
      <w:pPr>
        <w:tabs>
          <w:tab w:val="left" w:pos="5355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方：　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  方：</w:t>
      </w:r>
    </w:p>
    <w:p w14:paraId="4933AD1A">
      <w:pPr>
        <w:tabs>
          <w:tab w:val="left" w:pos="5355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地　址：                                 地　址：</w:t>
      </w:r>
    </w:p>
    <w:p w14:paraId="5881562B">
      <w:pPr>
        <w:tabs>
          <w:tab w:val="left" w:pos="5355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代理人：　　　　　　　　　　　　　　     代理人：</w:t>
      </w:r>
    </w:p>
    <w:p w14:paraId="35F06E9E">
      <w:pPr>
        <w:tabs>
          <w:tab w:val="left" w:pos="5355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技术确认：                               技术确认：</w:t>
      </w:r>
    </w:p>
    <w:p w14:paraId="5309CDF6">
      <w:pPr>
        <w:tabs>
          <w:tab w:val="left" w:pos="5355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联系电话：                               联系电话：</w:t>
      </w:r>
    </w:p>
    <w:p w14:paraId="54B71AD6">
      <w:pPr>
        <w:tabs>
          <w:tab w:val="left" w:pos="5355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开户行：                                 开户行：</w:t>
      </w:r>
    </w:p>
    <w:p w14:paraId="3A01990F">
      <w:pPr>
        <w:tabs>
          <w:tab w:val="left" w:pos="5355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账号：                                   账号：</w:t>
      </w:r>
    </w:p>
    <w:p w14:paraId="0F223D73">
      <w:pPr>
        <w:ind w:firstLine="480"/>
      </w:pPr>
      <w:r>
        <w:rPr>
          <w:rFonts w:hint="eastAsia" w:ascii="宋体" w:hAnsi="宋体" w:eastAsia="宋体" w:cs="宋体"/>
          <w:color w:val="auto"/>
          <w:sz w:val="24"/>
          <w:szCs w:val="24"/>
        </w:rPr>
        <w:t>时间：                                   时间：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BE580">
    <w:pPr>
      <w:pStyle w:val="4"/>
      <w:ind w:firstLine="0" w:firstLineChars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4A925B">
    <w:pPr>
      <w:pStyle w:val="5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713605"/>
    <w:rsid w:val="00713605"/>
    <w:rsid w:val="00754F3B"/>
    <w:rsid w:val="009C7A5F"/>
    <w:rsid w:val="00A556A0"/>
    <w:rsid w:val="00D15D73"/>
    <w:rsid w:val="032B2F63"/>
    <w:rsid w:val="146168C8"/>
    <w:rsid w:val="1BE35214"/>
    <w:rsid w:val="299A5EB4"/>
    <w:rsid w:val="3D0B0155"/>
    <w:rsid w:val="49402EEF"/>
    <w:rsid w:val="613C03CF"/>
    <w:rsid w:val="6271355B"/>
    <w:rsid w:val="67B20F17"/>
    <w:rsid w:val="764E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3">
    <w:name w:val="Date"/>
    <w:basedOn w:val="1"/>
    <w:next w:val="1"/>
    <w:qFormat/>
    <w:uiPriority w:val="0"/>
    <w:pPr>
      <w:adjustRightInd w:val="0"/>
      <w:spacing w:line="312" w:lineRule="atLeast"/>
      <w:ind w:firstLine="0" w:firstLineChars="0"/>
      <w:textAlignment w:val="baseline"/>
    </w:pPr>
    <w:rPr>
      <w:rFonts w:ascii="Times New Roman" w:hAnsi="Times New Roman" w:eastAsia="楷体_GB2312"/>
      <w:b/>
      <w:kern w:val="0"/>
      <w:sz w:val="21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/>
    </w:pPr>
  </w:style>
  <w:style w:type="paragraph" w:customStyle="1" w:styleId="9">
    <w:name w:val="表格文字居中"/>
    <w:qFormat/>
    <w:uiPriority w:val="0"/>
    <w:pPr>
      <w:spacing w:line="440" w:lineRule="exact"/>
      <w:jc w:val="center"/>
    </w:pPr>
    <w:rPr>
      <w:rFonts w:ascii="宋体" w:hAnsi="宋体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4714</Words>
  <Characters>5040</Characters>
  <Lines>46</Lines>
  <Paragraphs>13</Paragraphs>
  <TotalTime>0</TotalTime>
  <ScaleCrop>false</ScaleCrop>
  <LinksUpToDate>false</LinksUpToDate>
  <CharactersWithSpaces>6305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2024-04-26T04:05:00Z</dcterms:created>
  <dc:creator>lenovo</dc:creator>
  <cp:lastModifiedBy>趁早</cp:lastModifiedBy>
  <dcterms:modified xsi:type="dcterms:W3CDTF">2025-05-07T10:29:02Z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B0AA614E5311468D8B234F3FA7C4AB3F_12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