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版本号：HXGJXM2025-ZC-GK102520250611002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智慧教室升级改造建设项目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HXGJXM2025-ZC-GK1025</w:t>
      </w:r>
      <w:r>
        <w:br/>
      </w:r>
      <w:r>
        <w:br/>
      </w:r>
      <w:r>
        <w:br/>
      </w:r>
    </w:p>
    <w:p>
      <w:pPr>
        <w:pStyle w:val="null3"/>
        <w:jc w:val="center"/>
        <w:outlineLvl w:val="2"/>
      </w:pPr>
      <w:r>
        <w:rPr>
          <w:rFonts w:ascii="仿宋_GB2312" w:hAnsi="仿宋_GB2312" w:cs="仿宋_GB2312" w:eastAsia="仿宋_GB2312"/>
          <w:sz w:val="28"/>
          <w:b/>
        </w:rPr>
        <w:t>宝鸡文理学院</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宝鸡文理学院</w:t>
      </w:r>
      <w:r>
        <w:rPr>
          <w:rFonts w:ascii="仿宋_GB2312" w:hAnsi="仿宋_GB2312" w:cs="仿宋_GB2312" w:eastAsia="仿宋_GB2312"/>
        </w:rPr>
        <w:t>委托，拟对</w:t>
      </w:r>
      <w:r>
        <w:rPr>
          <w:rFonts w:ascii="仿宋_GB2312" w:hAnsi="仿宋_GB2312" w:cs="仿宋_GB2312" w:eastAsia="仿宋_GB2312"/>
        </w:rPr>
        <w:t>智慧教室升级改造建设项目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HXGJXM2025-ZC-GK1025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智慧教室升级改造建设项目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教室升级改造建设项目，本次项目建设内容包含164间普通教室升级改造为智慧教室，其中高新校区120间，石鼓校区43间，1间主控室建设。另外建设1套存储系统，1套教学质量管理平台，平台包含1套资源系统、AI教学评价系统、课堂行为分析系统、课程摘要分析系统以及集中管控运维等平台建设。具体详见招标文件第三章相关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投标截止日前一年内在本单位已缴存的至少一个月的社会保险参保缴费证明（法定代表人直接参加投标，须提供法定代表人身份证明及身份证复印件）。</w:t>
      </w:r>
    </w:p>
    <w:p>
      <w:pPr>
        <w:pStyle w:val="null3"/>
      </w:pPr>
      <w:r>
        <w:rPr>
          <w:rFonts w:ascii="仿宋_GB2312" w:hAnsi="仿宋_GB2312" w:cs="仿宋_GB2312" w:eastAsia="仿宋_GB2312"/>
        </w:rPr>
        <w:t>2、供应商资质：供应商应具备建筑装修装饰工程专业承包二级及以上（含二级）资质，且具有有效的安全生产许可证；</w:t>
      </w:r>
    </w:p>
    <w:p>
      <w:pPr>
        <w:pStyle w:val="null3"/>
      </w:pPr>
      <w:r>
        <w:rPr>
          <w:rFonts w:ascii="仿宋_GB2312" w:hAnsi="仿宋_GB2312" w:cs="仿宋_GB2312" w:eastAsia="仿宋_GB2312"/>
        </w:rPr>
        <w:t>3、信用记录：供应商未被“信用中国”网站(https://www.creditchina.gov.cn/) 列入失信被执行人和重大税收违法失信主体，未被中国政府采购网(http://www.ccgp.gov.cn/) 列入政府采购严重违法失信行为记录名单。(采购代理机构于本项目招标公告发布后至开标当日查询相关信用记录，对列入失信被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p>
      <w:pPr>
        <w:pStyle w:val="null3"/>
      </w:pPr>
      <w:r>
        <w:rPr>
          <w:rFonts w:ascii="仿宋_GB2312" w:hAnsi="仿宋_GB2312" w:cs="仿宋_GB2312" w:eastAsia="仿宋_GB2312"/>
        </w:rPr>
        <w:t>4、投标保证金：投标保证金缴纳凭证或担保机构出具的保函。</w:t>
      </w:r>
    </w:p>
    <w:p>
      <w:pPr>
        <w:pStyle w:val="null3"/>
      </w:pPr>
      <w:r>
        <w:rPr>
          <w:rFonts w:ascii="仿宋_GB2312" w:hAnsi="仿宋_GB2312" w:cs="仿宋_GB2312" w:eastAsia="仿宋_GB2312"/>
        </w:rPr>
        <w:t>5、非联合体：本项目不接受联合体投标。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宝鸡文理学院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宝鸡市高新区高新大道1号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0917-3566017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西安市莲湖区二环南路西段202号九座花园16楼1605室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魏依依、陆文科、张艳萍、康敏茹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控制终端、智慧黑板、5P风管机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激光投影仪</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控制终端、智慧黑板、激光投影仪、双人研讨桌、学生椅、5P风管机</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开户名称：华夏国际项目管理有限公司</w:t>
            </w:r>
          </w:p>
          <w:p>
            <w:pPr>
              <w:pStyle w:val="null3"/>
            </w:pPr>
            <w:r>
              <w:rPr>
                <w:rFonts w:ascii="仿宋_GB2312" w:hAnsi="仿宋_GB2312" w:cs="仿宋_GB2312" w:eastAsia="仿宋_GB2312"/>
              </w:rPr>
              <w:t>开户银行：中国工商银行股份有限公司西安城南科技支行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说明：履约保证金金额为合同总价的5% 。在签订政府采购合同前，中标供应商向采购人缴纳履约保证金，最终验收合格后采购人无息退还。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 的通知和国家发展和改革委员会办公厅颁发的《关于招标代理服务收费有关问题的通知》(发改办价格[2003]857号的有关规定下浮20%执行。 开户名称：华夏国际项目管理有限公司 开户银行：中国工商银行股份有限公司西安城南科技支行 银行账号：3700024819200130193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踏勘时间：2025-06-17 10:00:00</w:t>
            </w:r>
          </w:p>
          <w:p>
            <w:pPr>
              <w:pStyle w:val="null3"/>
              <w:ind w:firstLine="975"/>
            </w:pPr>
            <w:r>
              <w:rPr>
                <w:rFonts w:ascii="仿宋_GB2312" w:hAnsi="仿宋_GB2312" w:cs="仿宋_GB2312" w:eastAsia="仿宋_GB2312"/>
              </w:rPr>
              <w:t>踏勘地点：宝鸡文理学院（高新校区），踏勘人员需持针对本项目的授权委托书和获取采购文件回执单</w:t>
            </w:r>
          </w:p>
          <w:p>
            <w:pPr>
              <w:pStyle w:val="null3"/>
              <w:ind w:firstLine="975"/>
            </w:pPr>
            <w:r>
              <w:rPr>
                <w:rFonts w:ascii="仿宋_GB2312" w:hAnsi="仿宋_GB2312" w:cs="仿宋_GB2312" w:eastAsia="仿宋_GB2312"/>
              </w:rPr>
              <w:t>联系人：杨老师</w:t>
            </w:r>
          </w:p>
          <w:p>
            <w:pPr>
              <w:pStyle w:val="null3"/>
              <w:ind w:firstLine="975"/>
            </w:pPr>
            <w:r>
              <w:rPr>
                <w:rFonts w:ascii="仿宋_GB2312" w:hAnsi="仿宋_GB2312" w:cs="仿宋_GB2312" w:eastAsia="仿宋_GB2312"/>
              </w:rPr>
              <w:t>联系电话号码：18791875913</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宝鸡文理学院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宝鸡文理学院</w:t>
      </w:r>
      <w:r>
        <w:rPr>
          <w:rFonts w:ascii="仿宋_GB2312" w:hAnsi="仿宋_GB2312" w:cs="仿宋_GB2312" w:eastAsia="仿宋_GB2312"/>
        </w:rPr>
        <w:t>负责解释。除上述招标文件内容，其他内容由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宝鸡文理学院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联系人：魏依依、陆文科、张艳萍、康敏茹</w:t>
      </w:r>
    </w:p>
    <w:p>
      <w:pPr>
        <w:pStyle w:val="null3"/>
      </w:pPr>
      <w:r>
        <w:rPr>
          <w:rFonts w:ascii="仿宋_GB2312" w:hAnsi="仿宋_GB2312" w:cs="仿宋_GB2312" w:eastAsia="仿宋_GB2312"/>
        </w:rPr>
        <w:t>联系电话：029-88899970-805</w:t>
      </w:r>
    </w:p>
    <w:p>
      <w:pPr>
        <w:pStyle w:val="null3"/>
      </w:pPr>
      <w:r>
        <w:rPr>
          <w:rFonts w:ascii="仿宋_GB2312" w:hAnsi="仿宋_GB2312" w:cs="仿宋_GB2312" w:eastAsia="仿宋_GB2312"/>
        </w:rPr>
        <w:t>地址：西安市莲湖区二环南路西段202号九座花园16楼1605室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教室升级改造建设项目，本次项目建设内容包含164间普通教室升级改造为智慧教室，其中高新校区120间，石鼓校区43间，1间主控室建设。另外建设1套存储系统，1套教学质量管理平台，平台包含1套资源系统、AI教学评价系统、课堂行为分析系统、课程摘要分析系统以及集中管控运维等平台建设。具体详见招标文件第三章相关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11,000,000.00</w:t>
      </w:r>
    </w:p>
    <w:p>
      <w:pPr>
        <w:pStyle w:val="null3"/>
      </w:pPr>
      <w:r>
        <w:rPr>
          <w:rFonts w:ascii="仿宋_GB2312" w:hAnsi="仿宋_GB2312" w:cs="仿宋_GB2312" w:eastAsia="仿宋_GB2312"/>
        </w:rPr>
        <w:t>采购包最高限价（元）: 11,000,000.00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教学质量管理平台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教学资源系统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教学评价、课程摘要和行为智能分析系统</w:t>
            </w:r>
          </w:p>
        </w:tc>
        <w:tc>
          <w:tcPr>
            <w:tcW w:type="dxa" w:w="831"/>
          </w:tcPr>
          <w:p>
            <w:pPr>
              <w:pStyle w:val="null3"/>
              <w:jc w:val="right"/>
            </w:pPr>
            <w:r>
              <w:rPr>
                <w:rFonts w:ascii="仿宋_GB2312" w:hAnsi="仿宋_GB2312" w:cs="仿宋_GB2312" w:eastAsia="仿宋_GB2312"/>
              </w:rPr>
              <w:t>114.00</w:t>
            </w:r>
          </w:p>
        </w:tc>
        <w:tc>
          <w:tcPr>
            <w:tcW w:type="dxa" w:w="831"/>
          </w:tcPr>
          <w:p>
            <w:pPr>
              <w:pStyle w:val="null3"/>
              <w:jc w:val="right"/>
            </w:pPr>
            <w:r>
              <w:rPr>
                <w:rFonts w:ascii="仿宋_GB2312" w:hAnsi="仿宋_GB2312" w:cs="仿宋_GB2312" w:eastAsia="仿宋_GB2312"/>
              </w:rPr>
              <w:t>387,600.00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集中管控平台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存储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LED拼接屏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视频、音频处理系统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3,055,820.00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课程录制、处理系统</w:t>
            </w:r>
          </w:p>
        </w:tc>
        <w:tc>
          <w:tcPr>
            <w:tcW w:type="dxa" w:w="831"/>
          </w:tcPr>
          <w:p>
            <w:pPr>
              <w:pStyle w:val="null3"/>
              <w:jc w:val="right"/>
            </w:pPr>
            <w:r>
              <w:rPr>
                <w:rFonts w:ascii="仿宋_GB2312" w:hAnsi="仿宋_GB2312" w:cs="仿宋_GB2312" w:eastAsia="仿宋_GB2312"/>
              </w:rPr>
              <w:t>114.00</w:t>
            </w:r>
          </w:p>
        </w:tc>
        <w:tc>
          <w:tcPr>
            <w:tcW w:type="dxa" w:w="831"/>
          </w:tcPr>
          <w:p>
            <w:pPr>
              <w:pStyle w:val="null3"/>
              <w:jc w:val="right"/>
            </w:pPr>
            <w:r>
              <w:rPr>
                <w:rFonts w:ascii="仿宋_GB2312" w:hAnsi="仿宋_GB2312" w:cs="仿宋_GB2312" w:eastAsia="仿宋_GB2312"/>
              </w:rPr>
              <w:t>3,502,500.00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系统实施及网络环境优化提升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3,247,810.00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其它辅助设备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86,270.00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标的名称：教学质量管理平台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教学质量管理平台</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教学评估活动：提供线上评估场景支持，为教学评估提供专属入口与页面。</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评估活动管理：支持创建、编辑、删除本科评估活动，并设定活动名称、活动时间、督导评价及督导入口别名。</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听课范围定义：支持根据活动设置校外专家的听课范围。</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添加校外专家：支持根据活动添加校外专家用户账号。</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自定义模块主页：学校根据教学评估活动的需要自定义活动主页。</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模块基础内容预设：支持为评估活动主页提供默认基础内容。</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督导时间记录：支持实时记录不同用户在课堂中的观看时长，并导出观看记录。</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巡课列表：支持按学校教学楼、教室、课表等分类呈现巡课列表，列表中支持显示当前教室或课程的授课状态，并可点击进入进行巡课。</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直播调取：支持通过平台进行课程直播视频调取，远程观看开课现场画面。同时可支持授课教师、教学班级、授课时间等相关信息展示。</w:t>
            </w:r>
          </w:p>
          <w:p>
            <w:pPr>
              <w:pStyle w:val="null3"/>
              <w:jc w:val="left"/>
            </w:pPr>
            <w:r>
              <w:rPr>
                <w:rFonts w:ascii="仿宋_GB2312" w:hAnsi="仿宋_GB2312" w:cs="仿宋_GB2312" w:eastAsia="仿宋_GB2312"/>
                <w:color w:val="000000"/>
              </w:rPr>
              <w:t>10.</w:t>
            </w:r>
            <w:r>
              <w:rPr>
                <w:rFonts w:ascii="仿宋_GB2312" w:hAnsi="仿宋_GB2312" w:cs="仿宋_GB2312" w:eastAsia="仿宋_GB2312"/>
                <w:color w:val="000000"/>
              </w:rPr>
              <w:t>巡课评价：支持具有巡课权限的教师对所巡课程进行多维度的课堂评分和评语填写。对于已提交的巡课评价，支持进行编辑修改。</w:t>
            </w:r>
          </w:p>
          <w:p>
            <w:pPr>
              <w:pStyle w:val="null3"/>
              <w:jc w:val="left"/>
            </w:pPr>
            <w:r>
              <w:rPr>
                <w:rFonts w:ascii="仿宋_GB2312" w:hAnsi="仿宋_GB2312" w:cs="仿宋_GB2312" w:eastAsia="仿宋_GB2312"/>
                <w:color w:val="000000"/>
              </w:rPr>
              <w:t>11.</w:t>
            </w:r>
            <w:r>
              <w:rPr>
                <w:rFonts w:ascii="仿宋_GB2312" w:hAnsi="仿宋_GB2312" w:cs="仿宋_GB2312" w:eastAsia="仿宋_GB2312"/>
                <w:color w:val="000000"/>
              </w:rPr>
              <w:t>巡课拍照：巡课过程中支持上传截图。</w:t>
            </w:r>
          </w:p>
          <w:p>
            <w:pPr>
              <w:pStyle w:val="null3"/>
              <w:jc w:val="left"/>
            </w:pPr>
            <w:r>
              <w:rPr>
                <w:rFonts w:ascii="仿宋_GB2312" w:hAnsi="仿宋_GB2312" w:cs="仿宋_GB2312" w:eastAsia="仿宋_GB2312"/>
                <w:color w:val="000000"/>
              </w:rPr>
              <w:t>12.</w:t>
            </w:r>
            <w:r>
              <w:rPr>
                <w:rFonts w:ascii="仿宋_GB2312" w:hAnsi="仿宋_GB2312" w:cs="仿宋_GB2312" w:eastAsia="仿宋_GB2312"/>
                <w:color w:val="000000"/>
              </w:rPr>
              <w:t>预览式巡课：支持同时选择多个巡课教室画面，可选择不同的画面布局，从而实现对多个教室的远程直播巡课。</w:t>
            </w:r>
          </w:p>
          <w:p>
            <w:pPr>
              <w:pStyle w:val="null3"/>
              <w:jc w:val="left"/>
            </w:pPr>
            <w:r>
              <w:rPr>
                <w:rFonts w:ascii="仿宋_GB2312" w:hAnsi="仿宋_GB2312" w:cs="仿宋_GB2312" w:eastAsia="仿宋_GB2312"/>
                <w:color w:val="000000"/>
              </w:rPr>
              <w:t>13.</w:t>
            </w:r>
            <w:r>
              <w:rPr>
                <w:rFonts w:ascii="仿宋_GB2312" w:hAnsi="仿宋_GB2312" w:cs="仿宋_GB2312" w:eastAsia="仿宋_GB2312"/>
                <w:color w:val="000000"/>
              </w:rPr>
              <w:t>巡课反馈：支持生成、导出课堂评价报告，包含课程信息、督导报告、分析概况、互动交流、教师表现、学生表现、课堂评价评分、课堂评语和课堂拍照等内容。</w:t>
            </w:r>
          </w:p>
          <w:p>
            <w:pPr>
              <w:pStyle w:val="null3"/>
              <w:jc w:val="left"/>
            </w:pPr>
            <w:r>
              <w:rPr>
                <w:rFonts w:ascii="仿宋_GB2312" w:hAnsi="仿宋_GB2312" w:cs="仿宋_GB2312" w:eastAsia="仿宋_GB2312"/>
                <w:color w:val="000000"/>
              </w:rPr>
              <w:t>14.</w:t>
            </w:r>
            <w:r>
              <w:rPr>
                <w:rFonts w:ascii="仿宋_GB2312" w:hAnsi="仿宋_GB2312" w:cs="仿宋_GB2312" w:eastAsia="仿宋_GB2312"/>
                <w:color w:val="000000"/>
              </w:rPr>
              <w:t>督导数据：支持查看用户督导数据，数据包含已评价课堂数、未评价课堂数、已评价教师数、已评价院系数、拍照次数、督导平均分等。</w:t>
            </w:r>
          </w:p>
          <w:p>
            <w:pPr>
              <w:pStyle w:val="null3"/>
              <w:jc w:val="left"/>
            </w:pPr>
            <w:r>
              <w:rPr>
                <w:rFonts w:ascii="仿宋_GB2312" w:hAnsi="仿宋_GB2312" w:cs="仿宋_GB2312" w:eastAsia="仿宋_GB2312"/>
                <w:color w:val="000000"/>
              </w:rPr>
              <w:t>15.</w:t>
            </w:r>
            <w:r>
              <w:rPr>
                <w:rFonts w:ascii="仿宋_GB2312" w:hAnsi="仿宋_GB2312" w:cs="仿宋_GB2312" w:eastAsia="仿宋_GB2312"/>
                <w:color w:val="000000"/>
              </w:rPr>
              <w:t>评价模版：支持创建评价模版，可自定义添加评分项、评语项，可对已有评价模版进行编辑、删除。</w:t>
            </w:r>
          </w:p>
          <w:p>
            <w:pPr>
              <w:pStyle w:val="null3"/>
              <w:jc w:val="left"/>
            </w:pPr>
            <w:r>
              <w:rPr>
                <w:rFonts w:ascii="仿宋_GB2312" w:hAnsi="仿宋_GB2312" w:cs="仿宋_GB2312" w:eastAsia="仿宋_GB2312"/>
                <w:color w:val="000000"/>
              </w:rPr>
              <w:t>16.</w:t>
            </w:r>
            <w:r>
              <w:rPr>
                <w:rFonts w:ascii="仿宋_GB2312" w:hAnsi="仿宋_GB2312" w:cs="仿宋_GB2312" w:eastAsia="仿宋_GB2312"/>
                <w:color w:val="000000"/>
              </w:rPr>
              <w:t>督导团队：支持添加、管理督导员信息，支持编辑督导员巡课范围。</w:t>
            </w:r>
          </w:p>
          <w:p>
            <w:pPr>
              <w:pStyle w:val="null3"/>
              <w:jc w:val="left"/>
            </w:pPr>
            <w:r>
              <w:rPr>
                <w:rFonts w:ascii="仿宋_GB2312" w:hAnsi="仿宋_GB2312" w:cs="仿宋_GB2312" w:eastAsia="仿宋_GB2312"/>
                <w:color w:val="000000"/>
              </w:rPr>
              <w:t>17.</w:t>
            </w:r>
            <w:r>
              <w:rPr>
                <w:rFonts w:ascii="仿宋_GB2312" w:hAnsi="仿宋_GB2312" w:cs="仿宋_GB2312" w:eastAsia="仿宋_GB2312"/>
                <w:color w:val="000000"/>
              </w:rPr>
              <w:t>督导活动：支持自定义创建督导任务，可根据不同的督导活动选择对应的评价模版，并设置是否开启匿名评价和推送报告等信息。支持添加、编辑需要巡课的课堂。</w:t>
            </w:r>
          </w:p>
          <w:p>
            <w:pPr>
              <w:pStyle w:val="null3"/>
              <w:jc w:val="left"/>
            </w:pPr>
            <w:r>
              <w:rPr>
                <w:rFonts w:ascii="仿宋_GB2312" w:hAnsi="仿宋_GB2312" w:cs="仿宋_GB2312" w:eastAsia="仿宋_GB2312"/>
                <w:color w:val="000000"/>
              </w:rPr>
              <w:t>18.</w:t>
            </w:r>
            <w:r>
              <w:rPr>
                <w:rFonts w:ascii="仿宋_GB2312" w:hAnsi="仿宋_GB2312" w:cs="仿宋_GB2312" w:eastAsia="仿宋_GB2312"/>
                <w:color w:val="000000"/>
              </w:rPr>
              <w:t>巡课数据：支持按照课堂、院系、课程、督导员、教师等多种维度查看已有的巡课数据</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19.</w:t>
            </w:r>
            <w:r>
              <w:rPr>
                <w:rFonts w:ascii="仿宋_GB2312" w:hAnsi="仿宋_GB2312" w:cs="仿宋_GB2312" w:eastAsia="仿宋_GB2312"/>
                <w:color w:val="000000"/>
              </w:rPr>
              <w:t>异常课堂看板：支持以教学质量、课堂秩序两种维度呈现课堂异常数据看板，通过AI评分、课堂信息等维度展示异常数据，并自动标记异常课堂。</w:t>
            </w:r>
          </w:p>
          <w:p>
            <w:pPr>
              <w:pStyle w:val="null3"/>
              <w:jc w:val="left"/>
            </w:pPr>
            <w:r>
              <w:rPr>
                <w:rFonts w:ascii="仿宋_GB2312" w:hAnsi="仿宋_GB2312" w:cs="仿宋_GB2312" w:eastAsia="仿宋_GB2312"/>
                <w:color w:val="000000"/>
              </w:rPr>
              <w:t>20.</w:t>
            </w:r>
            <w:r>
              <w:rPr>
                <w:rFonts w:ascii="仿宋_GB2312" w:hAnsi="仿宋_GB2312" w:cs="仿宋_GB2312" w:eastAsia="仿宋_GB2312"/>
                <w:color w:val="000000"/>
              </w:rPr>
              <w:t>预警分析：支持按照多种预警自定义预警数值。</w:t>
            </w:r>
          </w:p>
          <w:p>
            <w:pPr>
              <w:pStyle w:val="null3"/>
              <w:jc w:val="left"/>
            </w:pPr>
            <w:r>
              <w:rPr>
                <w:rFonts w:ascii="仿宋_GB2312" w:hAnsi="仿宋_GB2312" w:cs="仿宋_GB2312" w:eastAsia="仿宋_GB2312"/>
                <w:color w:val="000000"/>
              </w:rPr>
              <w:t>21.</w:t>
            </w:r>
            <w:r>
              <w:rPr>
                <w:rFonts w:ascii="仿宋_GB2312" w:hAnsi="仿宋_GB2312" w:cs="仿宋_GB2312" w:eastAsia="仿宋_GB2312"/>
                <w:color w:val="000000"/>
              </w:rPr>
              <w:t>大数据看板：平台支持统计系统基础数据、教室概况、在线课堂趋势、各学院课程资源数、近期课堂直播、督导巡课概况、督导巡课评分榜单等模块，实现数字化资源应用及督导巡课的线上集中管理。</w:t>
            </w:r>
          </w:p>
          <w:p>
            <w:pPr>
              <w:pStyle w:val="null3"/>
              <w:jc w:val="left"/>
            </w:pPr>
            <w:r>
              <w:rPr>
                <w:rFonts w:ascii="仿宋_GB2312" w:hAnsi="仿宋_GB2312" w:cs="仿宋_GB2312" w:eastAsia="仿宋_GB2312"/>
                <w:color w:val="000000"/>
              </w:rPr>
              <w:t>22.</w:t>
            </w:r>
            <w:r>
              <w:rPr>
                <w:rFonts w:ascii="仿宋_GB2312" w:hAnsi="仿宋_GB2312" w:cs="仿宋_GB2312" w:eastAsia="仿宋_GB2312"/>
                <w:color w:val="000000"/>
              </w:rPr>
              <w:t>平台支持用户自主管理后台，可针对平台的业务功能和设备配置进行分权限分角色管理。</w:t>
            </w:r>
          </w:p>
          <w:p>
            <w:pPr>
              <w:pStyle w:val="null3"/>
              <w:jc w:val="left"/>
            </w:pPr>
            <w:r>
              <w:rPr>
                <w:rFonts w:ascii="仿宋_GB2312" w:hAnsi="仿宋_GB2312" w:cs="仿宋_GB2312" w:eastAsia="仿宋_GB2312"/>
                <w:color w:val="000000"/>
              </w:rPr>
              <w:t>23.要求本地化部署系统，所需硬件及网络资源由甲方提供</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24.</w:t>
            </w:r>
            <w:r>
              <w:rPr>
                <w:rFonts w:ascii="仿宋_GB2312" w:hAnsi="仿宋_GB2312" w:cs="仿宋_GB2312" w:eastAsia="仿宋_GB2312"/>
                <w:color w:val="000000"/>
              </w:rPr>
              <w:t>需适配国产服务器以及国产操作系统；（需提供相关证明材料）</w:t>
            </w:r>
          </w:p>
          <w:p>
            <w:pPr>
              <w:pStyle w:val="null3"/>
              <w:jc w:val="both"/>
            </w:pPr>
            <w:r>
              <w:rPr>
                <w:rFonts w:ascii="仿宋_GB2312" w:hAnsi="仿宋_GB2312" w:cs="仿宋_GB2312" w:eastAsia="仿宋_GB2312"/>
                <w:color w:val="000000"/>
              </w:rPr>
              <w:t>25.</w:t>
            </w:r>
            <w:r>
              <w:rPr>
                <w:rFonts w:ascii="仿宋_GB2312" w:hAnsi="仿宋_GB2312" w:cs="仿宋_GB2312" w:eastAsia="仿宋_GB2312"/>
                <w:color w:val="000000"/>
              </w:rPr>
              <w:t>平台满足国家二级以上等保测评要求，并配合用户等保测评工作（提供承诺函）</w:t>
            </w:r>
          </w:p>
        </w:tc>
      </w:tr>
    </w:tbl>
    <w:p>
      <w:pPr>
        <w:pStyle w:val="null3"/>
      </w:pPr>
      <w:r>
        <w:rPr>
          <w:rFonts w:ascii="仿宋_GB2312" w:hAnsi="仿宋_GB2312" w:cs="仿宋_GB2312" w:eastAsia="仿宋_GB2312"/>
        </w:rPr>
        <w:t>标的名称：教学资源系统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教学</w:t>
            </w:r>
            <w:r>
              <w:rPr>
                <w:rFonts w:ascii="仿宋_GB2312" w:hAnsi="仿宋_GB2312" w:cs="仿宋_GB2312" w:eastAsia="仿宋_GB2312"/>
                <w:color w:val="000000"/>
              </w:rPr>
              <w:t>资源</w:t>
            </w:r>
            <w:r>
              <w:rPr>
                <w:rFonts w:ascii="仿宋_GB2312" w:hAnsi="仿宋_GB2312" w:cs="仿宋_GB2312" w:eastAsia="仿宋_GB2312"/>
                <w:color w:val="000000"/>
              </w:rPr>
              <w:t>系统</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支持汇聚校内系列课程视频的直播点播，按学年学期、学院、课程类型分类归档。同时支持用户根据需求按“最新”/“最热”切换查看课程资源。</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视频检索：支持按学年学期、所属学院、课程类型、课程名称等进行搜索筛选。</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课程信息：支持显示每一门课程的基本信息，包括授课教师、教学班级、授课学期、所属学院、课程简介等。</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关联课表数据：支持关联当前学年学期课表直播数据，可直观查看该门课程的不同课节直播时间、状态。</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视频列表：支持汇聚直播视频、手动上传多个视频形成系列课程，完整有效地帮助用户完成网络在线学习活动。点播时支持显示视频列表，用户可根据自身学习进度选择相应课节视频进行点播学习。</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课程点播：支持用户在线观看课程视频，查看课程信息、关联的课表数据、完整的视频列表和下载课程附件。</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课程笔记：支持学生用户在观看课程直播时记录笔记内容，支持输入文字或上传图片。</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课程知识点：支持对课堂实录视频添加知识点。</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知识点展示：支持在课程视频的播放器页面展示当前视频的知识点信息。</w:t>
            </w:r>
          </w:p>
          <w:p>
            <w:pPr>
              <w:pStyle w:val="null3"/>
              <w:jc w:val="left"/>
            </w:pPr>
            <w:r>
              <w:rPr>
                <w:rFonts w:ascii="仿宋_GB2312" w:hAnsi="仿宋_GB2312" w:cs="仿宋_GB2312" w:eastAsia="仿宋_GB2312"/>
                <w:color w:val="000000"/>
              </w:rPr>
              <w:t>10.</w:t>
            </w:r>
            <w:r>
              <w:rPr>
                <w:rFonts w:ascii="仿宋_GB2312" w:hAnsi="仿宋_GB2312" w:cs="仿宋_GB2312" w:eastAsia="仿宋_GB2312"/>
                <w:color w:val="000000"/>
              </w:rPr>
              <w:t>创建课程：支持用户自主创建教学课程，设置课程名称、所属教师、学年学期等基本信息，支持进行权限设置，包括添加对课程有管理权限的教师团队，选择观看的班级/学院范围。</w:t>
            </w:r>
          </w:p>
          <w:p>
            <w:pPr>
              <w:pStyle w:val="null3"/>
              <w:jc w:val="left"/>
            </w:pPr>
            <w:r>
              <w:rPr>
                <w:rFonts w:ascii="仿宋_GB2312" w:hAnsi="仿宋_GB2312" w:cs="仿宋_GB2312" w:eastAsia="仿宋_GB2312"/>
                <w:color w:val="000000"/>
              </w:rPr>
              <w:t>11.</w:t>
            </w:r>
            <w:r>
              <w:rPr>
                <w:rFonts w:ascii="仿宋_GB2312" w:hAnsi="仿宋_GB2312" w:cs="仿宋_GB2312" w:eastAsia="仿宋_GB2312"/>
                <w:color w:val="000000"/>
              </w:rPr>
              <w:t>课程管理：支持显示课程列表，可按课程名称、学年学期、课程类型等进行筛选搜索。</w:t>
            </w:r>
          </w:p>
          <w:p>
            <w:pPr>
              <w:pStyle w:val="null3"/>
              <w:jc w:val="left"/>
            </w:pPr>
            <w:r>
              <w:rPr>
                <w:rFonts w:ascii="仿宋_GB2312" w:hAnsi="仿宋_GB2312" w:cs="仿宋_GB2312" w:eastAsia="仿宋_GB2312"/>
                <w:color w:val="000000"/>
              </w:rPr>
              <w:t>12.</w:t>
            </w:r>
            <w:r>
              <w:rPr>
                <w:rFonts w:ascii="仿宋_GB2312" w:hAnsi="仿宋_GB2312" w:cs="仿宋_GB2312" w:eastAsia="仿宋_GB2312"/>
                <w:color w:val="000000"/>
              </w:rPr>
              <w:t>点播资源颗粒度管理：支持将视频资源按类型等进行分类归档管理。</w:t>
            </w:r>
          </w:p>
          <w:p>
            <w:pPr>
              <w:pStyle w:val="null3"/>
              <w:jc w:val="left"/>
            </w:pPr>
            <w:r>
              <w:rPr>
                <w:rFonts w:ascii="仿宋_GB2312" w:hAnsi="仿宋_GB2312" w:cs="仿宋_GB2312" w:eastAsia="仿宋_GB2312"/>
                <w:color w:val="000000"/>
              </w:rPr>
              <w:t>13.</w:t>
            </w:r>
            <w:r>
              <w:rPr>
                <w:rFonts w:ascii="仿宋_GB2312" w:hAnsi="仿宋_GB2312" w:cs="仿宋_GB2312" w:eastAsia="仿宋_GB2312"/>
                <w:color w:val="000000"/>
              </w:rPr>
              <w:t>视频检索：支持按专辑类型、名称等进行快速检索，方便用户快速筛选所需视频进行点播学习。</w:t>
            </w:r>
          </w:p>
          <w:p>
            <w:pPr>
              <w:pStyle w:val="null3"/>
              <w:jc w:val="left"/>
            </w:pPr>
            <w:r>
              <w:rPr>
                <w:rFonts w:ascii="仿宋_GB2312" w:hAnsi="仿宋_GB2312" w:cs="仿宋_GB2312" w:eastAsia="仿宋_GB2312"/>
                <w:color w:val="000000"/>
              </w:rPr>
              <w:t>14.</w:t>
            </w:r>
            <w:r>
              <w:rPr>
                <w:rFonts w:ascii="仿宋_GB2312" w:hAnsi="仿宋_GB2312" w:cs="仿宋_GB2312" w:eastAsia="仿宋_GB2312"/>
                <w:color w:val="000000"/>
              </w:rPr>
              <w:t>视频点播：支持显示专辑基本名称、专辑简介等基本信息以及所包含的视频列表，用户可按需选取视频进行点播学习。</w:t>
            </w:r>
          </w:p>
          <w:p>
            <w:pPr>
              <w:pStyle w:val="null3"/>
              <w:jc w:val="left"/>
            </w:pPr>
            <w:r>
              <w:rPr>
                <w:rFonts w:ascii="仿宋_GB2312" w:hAnsi="仿宋_GB2312" w:cs="仿宋_GB2312" w:eastAsia="仿宋_GB2312"/>
                <w:color w:val="000000"/>
              </w:rPr>
              <w:t>15.</w:t>
            </w:r>
            <w:r>
              <w:rPr>
                <w:rFonts w:ascii="仿宋_GB2312" w:hAnsi="仿宋_GB2312" w:cs="仿宋_GB2312" w:eastAsia="仿宋_GB2312"/>
                <w:color w:val="000000"/>
              </w:rPr>
              <w:t>上传权限：支持用户在创建专辑时设置该专辑的上传权限。</w:t>
            </w:r>
          </w:p>
          <w:p>
            <w:pPr>
              <w:pStyle w:val="null3"/>
              <w:jc w:val="left"/>
            </w:pPr>
            <w:r>
              <w:rPr>
                <w:rFonts w:ascii="仿宋_GB2312" w:hAnsi="仿宋_GB2312" w:cs="仿宋_GB2312" w:eastAsia="仿宋_GB2312"/>
                <w:color w:val="000000"/>
              </w:rPr>
              <w:t>16.</w:t>
            </w:r>
            <w:r>
              <w:rPr>
                <w:rFonts w:ascii="仿宋_GB2312" w:hAnsi="仿宋_GB2312" w:cs="仿宋_GB2312" w:eastAsia="仿宋_GB2312"/>
                <w:color w:val="000000"/>
              </w:rPr>
              <w:t>专辑协同管理：支持用户添加管理教师团队共同协作管理专辑资源。协作管理的教师可在个人中心中查看共同协作的专辑数据以及为该专辑添加相关视频。</w:t>
            </w:r>
          </w:p>
          <w:p>
            <w:pPr>
              <w:pStyle w:val="null3"/>
              <w:jc w:val="left"/>
            </w:pPr>
            <w:r>
              <w:rPr>
                <w:rFonts w:ascii="仿宋_GB2312" w:hAnsi="仿宋_GB2312" w:cs="仿宋_GB2312" w:eastAsia="仿宋_GB2312"/>
                <w:color w:val="000000"/>
              </w:rPr>
              <w:t>17.</w:t>
            </w:r>
            <w:r>
              <w:rPr>
                <w:rFonts w:ascii="仿宋_GB2312" w:hAnsi="仿宋_GB2312" w:cs="仿宋_GB2312" w:eastAsia="仿宋_GB2312"/>
                <w:color w:val="000000"/>
              </w:rPr>
              <w:t>直播信息：支持同步显示平台上所有直播课堂的信息，包括课堂名称、直播时间、授课教师、所属学院等，支持显示当前观看人数。</w:t>
            </w:r>
          </w:p>
          <w:p>
            <w:pPr>
              <w:pStyle w:val="null3"/>
              <w:jc w:val="left"/>
            </w:pPr>
            <w:r>
              <w:rPr>
                <w:rFonts w:ascii="仿宋_GB2312" w:hAnsi="仿宋_GB2312" w:cs="仿宋_GB2312" w:eastAsia="仿宋_GB2312"/>
                <w:color w:val="000000"/>
              </w:rPr>
              <w:t>18.</w:t>
            </w:r>
            <w:r>
              <w:rPr>
                <w:rFonts w:ascii="仿宋_GB2312" w:hAnsi="仿宋_GB2312" w:cs="仿宋_GB2312" w:eastAsia="仿宋_GB2312"/>
                <w:color w:val="000000"/>
              </w:rPr>
              <w:t>直播检索：支持按教学楼、课室、日历、课程名称、所属学院等进行搜索筛选。</w:t>
            </w:r>
          </w:p>
          <w:p>
            <w:pPr>
              <w:pStyle w:val="null3"/>
              <w:jc w:val="left"/>
            </w:pPr>
            <w:r>
              <w:rPr>
                <w:rFonts w:ascii="仿宋_GB2312" w:hAnsi="仿宋_GB2312" w:cs="仿宋_GB2312" w:eastAsia="仿宋_GB2312"/>
                <w:color w:val="000000"/>
              </w:rPr>
              <w:t>19.</w:t>
            </w:r>
            <w:r>
              <w:rPr>
                <w:rFonts w:ascii="仿宋_GB2312" w:hAnsi="仿宋_GB2312" w:cs="仿宋_GB2312" w:eastAsia="仿宋_GB2312"/>
                <w:color w:val="000000"/>
              </w:rPr>
              <w:t>多流画面：基于流媒体能力层提供多画面时间轴对齐功能，支持在同一视频播放器中将教室内教师画面、学生画面、板书画面和课件画面拼接同步播放，并且支持放大观看任意一路画面，实现多画面声画高度同步。</w:t>
            </w:r>
          </w:p>
          <w:p>
            <w:pPr>
              <w:pStyle w:val="null3"/>
              <w:jc w:val="left"/>
            </w:pPr>
            <w:r>
              <w:rPr>
                <w:rFonts w:ascii="仿宋_GB2312" w:hAnsi="仿宋_GB2312" w:cs="仿宋_GB2312" w:eastAsia="仿宋_GB2312"/>
                <w:color w:val="000000"/>
              </w:rPr>
              <w:t>20.</w:t>
            </w:r>
            <w:r>
              <w:rPr>
                <w:rFonts w:ascii="仿宋_GB2312" w:hAnsi="仿宋_GB2312" w:cs="仿宋_GB2312" w:eastAsia="仿宋_GB2312"/>
                <w:color w:val="000000"/>
              </w:rPr>
              <w:t>观看画面控制：平台支持针对播放画面进行区域放大缩小操作；在播放多流画面时支持用户自主选择收起不观看的画面。</w:t>
            </w:r>
          </w:p>
          <w:p>
            <w:pPr>
              <w:pStyle w:val="null3"/>
              <w:jc w:val="left"/>
            </w:pPr>
            <w:r>
              <w:rPr>
                <w:rFonts w:ascii="仿宋_GB2312" w:hAnsi="仿宋_GB2312" w:cs="仿宋_GB2312" w:eastAsia="仿宋_GB2312"/>
                <w:color w:val="000000"/>
              </w:rPr>
              <w:t>21.</w:t>
            </w:r>
            <w:r>
              <w:rPr>
                <w:rFonts w:ascii="仿宋_GB2312" w:hAnsi="仿宋_GB2312" w:cs="仿宋_GB2312" w:eastAsia="仿宋_GB2312"/>
                <w:color w:val="000000"/>
              </w:rPr>
              <w:t>课堂信息：支持查看当前课堂的基本信息，包括课堂名称、授课时间、授课课室、所属学院、教学班级、所属课程、课程简介、观看人数等，同时支持下载课程附件。</w:t>
            </w:r>
          </w:p>
          <w:p>
            <w:pPr>
              <w:pStyle w:val="null3"/>
              <w:jc w:val="left"/>
            </w:pPr>
            <w:r>
              <w:rPr>
                <w:rFonts w:ascii="仿宋_GB2312" w:hAnsi="仿宋_GB2312" w:cs="仿宋_GB2312" w:eastAsia="仿宋_GB2312"/>
                <w:color w:val="000000"/>
              </w:rPr>
              <w:t>22.</w:t>
            </w:r>
            <w:r>
              <w:rPr>
                <w:rFonts w:ascii="仿宋_GB2312" w:hAnsi="仿宋_GB2312" w:cs="仿宋_GB2312" w:eastAsia="仿宋_GB2312"/>
                <w:color w:val="000000"/>
              </w:rPr>
              <w:t>直播评论：支持观看直播时进行实时文字评论，在线交流观课体验。</w:t>
            </w:r>
          </w:p>
          <w:p>
            <w:pPr>
              <w:pStyle w:val="null3"/>
              <w:jc w:val="left"/>
            </w:pPr>
            <w:r>
              <w:rPr>
                <w:rFonts w:ascii="仿宋_GB2312" w:hAnsi="仿宋_GB2312" w:cs="仿宋_GB2312" w:eastAsia="仿宋_GB2312"/>
                <w:color w:val="000000"/>
              </w:rPr>
              <w:t>23.</w:t>
            </w:r>
            <w:r>
              <w:rPr>
                <w:rFonts w:ascii="仿宋_GB2312" w:hAnsi="仿宋_GB2312" w:cs="仿宋_GB2312" w:eastAsia="仿宋_GB2312"/>
                <w:color w:val="000000"/>
              </w:rPr>
              <w:t>课程笔记：支持学生用户在观看课程直播时记录笔记内容。</w:t>
            </w:r>
          </w:p>
          <w:p>
            <w:pPr>
              <w:pStyle w:val="null3"/>
              <w:jc w:val="left"/>
            </w:pPr>
            <w:r>
              <w:rPr>
                <w:rFonts w:ascii="仿宋_GB2312" w:hAnsi="仿宋_GB2312" w:cs="仿宋_GB2312" w:eastAsia="仿宋_GB2312"/>
                <w:color w:val="000000"/>
              </w:rPr>
              <w:t>24.</w:t>
            </w:r>
            <w:r>
              <w:rPr>
                <w:rFonts w:ascii="仿宋_GB2312" w:hAnsi="仿宋_GB2312" w:cs="仿宋_GB2312" w:eastAsia="仿宋_GB2312"/>
                <w:color w:val="000000"/>
              </w:rPr>
              <w:t>课堂实录：支持同一堂课的课程直播视频归档，归档后可在课堂实录模块查看完整的课堂视频。</w:t>
            </w:r>
          </w:p>
          <w:p>
            <w:pPr>
              <w:pStyle w:val="null3"/>
              <w:jc w:val="left"/>
            </w:pPr>
            <w:r>
              <w:rPr>
                <w:rFonts w:ascii="仿宋_GB2312" w:hAnsi="仿宋_GB2312" w:cs="仿宋_GB2312" w:eastAsia="仿宋_GB2312"/>
                <w:color w:val="000000"/>
              </w:rPr>
              <w:t>25.</w:t>
            </w:r>
            <w:r>
              <w:rPr>
                <w:rFonts w:ascii="仿宋_GB2312" w:hAnsi="仿宋_GB2312" w:cs="仿宋_GB2312" w:eastAsia="仿宋_GB2312"/>
                <w:color w:val="000000"/>
              </w:rPr>
              <w:t>直播排课：支持用户编辑课表课程、自主添加排课。</w:t>
            </w:r>
          </w:p>
          <w:p>
            <w:pPr>
              <w:pStyle w:val="null3"/>
              <w:jc w:val="left"/>
            </w:pPr>
            <w:r>
              <w:rPr>
                <w:rFonts w:ascii="仿宋_GB2312" w:hAnsi="仿宋_GB2312" w:cs="仿宋_GB2312" w:eastAsia="仿宋_GB2312"/>
                <w:color w:val="000000"/>
              </w:rPr>
              <w:t>26.</w:t>
            </w:r>
            <w:r>
              <w:rPr>
                <w:rFonts w:ascii="仿宋_GB2312" w:hAnsi="仿宋_GB2312" w:cs="仿宋_GB2312" w:eastAsia="仿宋_GB2312"/>
                <w:color w:val="000000"/>
              </w:rPr>
              <w:t>直播视频管理：支持对直播归档回来的课堂实录视频进行编辑管理。</w:t>
            </w:r>
          </w:p>
          <w:p>
            <w:pPr>
              <w:pStyle w:val="null3"/>
              <w:jc w:val="both"/>
            </w:pPr>
            <w:r>
              <w:rPr>
                <w:rFonts w:ascii="仿宋_GB2312" w:hAnsi="仿宋_GB2312" w:cs="仿宋_GB2312" w:eastAsia="仿宋_GB2312"/>
                <w:color w:val="000000"/>
              </w:rPr>
              <w:t>27.</w:t>
            </w:r>
            <w:r>
              <w:rPr>
                <w:rFonts w:ascii="仿宋_GB2312" w:hAnsi="仿宋_GB2312" w:cs="仿宋_GB2312" w:eastAsia="仿宋_GB2312"/>
                <w:color w:val="000000"/>
              </w:rPr>
              <w:t>云直播对接：平台支持与云直播授权对接，开启云直播后将默认消耗指定云直播项目下的流量。</w:t>
            </w:r>
          </w:p>
        </w:tc>
      </w:tr>
    </w:tbl>
    <w:p>
      <w:pPr>
        <w:pStyle w:val="null3"/>
      </w:pPr>
      <w:r>
        <w:rPr>
          <w:rFonts w:ascii="仿宋_GB2312" w:hAnsi="仿宋_GB2312" w:cs="仿宋_GB2312" w:eastAsia="仿宋_GB2312"/>
        </w:rPr>
        <w:t>标的名称：教学评价、课程摘要和行为智能分析系统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AI教学评价系统</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课堂实时分析：支持对直播中的课程视频流进行AI智能实时监测分析，实时统计并展示包括但不限于课堂考勤情况、听课率、S-T教学行为分析、教师动作表情分析等分析数据。</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实时课堂三率：支持以图表形式对课堂出勤情况、前排就坐率、抬头率三大关键指标进行实时统计。</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课堂语音转写：支持将课堂演讲者的语音内容转换为文字形式，智能识别并区分教师与学生的话语内容。同时支持自动标记时间驻点，并通过输入关键词搜索转写内容，以便于回顾与定位。</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课堂语言分析：支持总结课堂语音中敏感词。</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课堂提问情况：分析教学过程中教师提问时序图。</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教学分析监测：支持以图表的形式实时跟踪并统计教师在授课过程中的S-T教学行为分。</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课堂异常标记：支持自动识别并实时对课堂异常情况进行预警。</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实时考勤分析：支持根据对比导入的教师,对直播课堂中的教师其中学生考勤部分须包含但不限于应出席人数、实到出席人数、出席率统计等。</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实时听课率分析：支持以直观的图表展示实时统计教学过程中的听课率变化，并总结本次课堂的平均听课率。辅以呈现前排就坐率和抬头率作为数据参考。</w:t>
            </w:r>
          </w:p>
          <w:p>
            <w:pPr>
              <w:pStyle w:val="null3"/>
              <w:jc w:val="left"/>
            </w:pPr>
            <w:r>
              <w:rPr>
                <w:rFonts w:ascii="仿宋_GB2312" w:hAnsi="仿宋_GB2312" w:cs="仿宋_GB2312" w:eastAsia="仿宋_GB2312"/>
                <w:color w:val="000000"/>
              </w:rPr>
              <w:t>10.</w:t>
            </w:r>
            <w:r>
              <w:rPr>
                <w:rFonts w:ascii="仿宋_GB2312" w:hAnsi="仿宋_GB2312" w:cs="仿宋_GB2312" w:eastAsia="仿宋_GB2312"/>
                <w:color w:val="000000"/>
              </w:rPr>
              <w:t>动作分析：支持以直观的图表展示实时统计教学过程中的课堂动作。</w:t>
            </w:r>
          </w:p>
          <w:p>
            <w:pPr>
              <w:pStyle w:val="null3"/>
              <w:jc w:val="left"/>
            </w:pPr>
            <w:r>
              <w:rPr>
                <w:rFonts w:ascii="仿宋_GB2312" w:hAnsi="仿宋_GB2312" w:cs="仿宋_GB2312" w:eastAsia="仿宋_GB2312"/>
                <w:color w:val="000000"/>
              </w:rPr>
              <w:t>11.</w:t>
            </w:r>
            <w:r>
              <w:rPr>
                <w:rFonts w:ascii="仿宋_GB2312" w:hAnsi="仿宋_GB2312" w:cs="仿宋_GB2312" w:eastAsia="仿宋_GB2312"/>
                <w:color w:val="000000"/>
              </w:rPr>
              <w:t>AI课堂评分：依托于AI分析能力，从课堂教学、课堂目标等维度对课堂进行全面的评估与打分，通过直观的雷达图展示呈现各项指标的得分情况。</w:t>
            </w:r>
          </w:p>
          <w:p>
            <w:pPr>
              <w:pStyle w:val="null3"/>
              <w:jc w:val="left"/>
            </w:pPr>
            <w:r>
              <w:rPr>
                <w:rFonts w:ascii="仿宋_GB2312" w:hAnsi="仿宋_GB2312" w:cs="仿宋_GB2312" w:eastAsia="仿宋_GB2312"/>
                <w:color w:val="000000"/>
              </w:rPr>
              <w:t>12.</w:t>
            </w:r>
            <w:r>
              <w:rPr>
                <w:rFonts w:ascii="仿宋_GB2312" w:hAnsi="仿宋_GB2312" w:cs="仿宋_GB2312" w:eastAsia="仿宋_GB2312"/>
                <w:color w:val="000000"/>
              </w:rPr>
              <w:t>课堂秩序报告：支持针对课堂秩序管理维度生成课堂数据分析报告，内容包括课堂信息、考勤分析、课堂三率、AI评分等。</w:t>
            </w:r>
          </w:p>
          <w:p>
            <w:pPr>
              <w:pStyle w:val="null3"/>
              <w:jc w:val="left"/>
            </w:pPr>
            <w:r>
              <w:rPr>
                <w:rFonts w:ascii="仿宋_GB2312" w:hAnsi="仿宋_GB2312" w:cs="仿宋_GB2312" w:eastAsia="仿宋_GB2312"/>
                <w:color w:val="000000"/>
              </w:rPr>
              <w:t>13.</w:t>
            </w:r>
            <w:r>
              <w:rPr>
                <w:rFonts w:ascii="仿宋_GB2312" w:hAnsi="仿宋_GB2312" w:cs="仿宋_GB2312" w:eastAsia="仿宋_GB2312"/>
                <w:color w:val="000000"/>
              </w:rPr>
              <w:t>AI智能分析：支持对直播归档的课程视频进行AI智能监测分析，可在AI监测模块查看该课程的实录视频与AI分析数据。</w:t>
            </w:r>
          </w:p>
          <w:p>
            <w:pPr>
              <w:pStyle w:val="null3"/>
              <w:jc w:val="left"/>
            </w:pPr>
            <w:r>
              <w:rPr>
                <w:rFonts w:ascii="仿宋_GB2312" w:hAnsi="仿宋_GB2312" w:cs="仿宋_GB2312" w:eastAsia="仿宋_GB2312"/>
                <w:color w:val="000000"/>
              </w:rPr>
              <w:t>14.</w:t>
            </w:r>
            <w:r>
              <w:rPr>
                <w:rFonts w:ascii="仿宋_GB2312" w:hAnsi="仿宋_GB2312" w:cs="仿宋_GB2312" w:eastAsia="仿宋_GB2312"/>
                <w:color w:val="000000"/>
              </w:rPr>
              <w:t>课堂教情分析：支持智能分析课堂教学情况，展示时间分配、S-T教学行为分析、Rt-Ch图。</w:t>
            </w:r>
          </w:p>
          <w:p>
            <w:pPr>
              <w:pStyle w:val="null3"/>
              <w:jc w:val="left"/>
            </w:pPr>
            <w:r>
              <w:rPr>
                <w:rFonts w:ascii="仿宋_GB2312" w:hAnsi="仿宋_GB2312" w:cs="仿宋_GB2312" w:eastAsia="仿宋_GB2312"/>
                <w:color w:val="000000"/>
              </w:rPr>
              <w:t>15.</w:t>
            </w:r>
            <w:r>
              <w:rPr>
                <w:rFonts w:ascii="仿宋_GB2312" w:hAnsi="仿宋_GB2312" w:cs="仿宋_GB2312" w:eastAsia="仿宋_GB2312"/>
                <w:color w:val="000000"/>
              </w:rPr>
              <w:t>课堂时间分配：支持以图表的形式呈现课堂中教师授课时间分配情况。</w:t>
            </w:r>
          </w:p>
          <w:p>
            <w:pPr>
              <w:pStyle w:val="null3"/>
              <w:jc w:val="both"/>
            </w:pPr>
            <w:r>
              <w:rPr>
                <w:rFonts w:ascii="仿宋_GB2312" w:hAnsi="仿宋_GB2312" w:cs="仿宋_GB2312" w:eastAsia="仿宋_GB2312"/>
                <w:color w:val="000000"/>
              </w:rPr>
              <w:t>16.</w:t>
            </w:r>
            <w:r>
              <w:rPr>
                <w:rFonts w:ascii="仿宋_GB2312" w:hAnsi="仿宋_GB2312" w:cs="仿宋_GB2312" w:eastAsia="仿宋_GB2312"/>
                <w:color w:val="000000"/>
              </w:rPr>
              <w:t>AI分析报告：支持用户查阅并下载课堂的AI分析报告，报告包含课堂信息、分析概括、互动交流、教师表现等内容。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color w:val="000000"/>
              </w:rPr>
              <w:t>课程摘要与分析系统</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关键词：支持对课程中出现的“关键词”进行提炼呈现。</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全文概览：支持对课程内容进行全面分析，并生成简练的文本概览，呈现课程核心思想和主要脉络。</w:t>
            </w:r>
          </w:p>
          <w:p>
            <w:pPr>
              <w:pStyle w:val="null3"/>
              <w:jc w:val="both"/>
            </w:pPr>
            <w:r>
              <w:rPr>
                <w:rFonts w:ascii="仿宋_GB2312" w:hAnsi="仿宋_GB2312" w:cs="仿宋_GB2312" w:eastAsia="仿宋_GB2312"/>
                <w:color w:val="000000"/>
              </w:rPr>
              <w:t>3.</w:t>
            </w:r>
            <w:r>
              <w:rPr>
                <w:rFonts w:ascii="仿宋_GB2312" w:hAnsi="仿宋_GB2312" w:cs="仿宋_GB2312" w:eastAsia="仿宋_GB2312"/>
                <w:color w:val="000000"/>
              </w:rPr>
              <w:t>课程摘要：支持分析课程内容并自动生成摘要，提供课程的高度概括，自动将课程内容按主题进行分割，生成各部分的标题、时间戳以及详细摘要。</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color w:val="000000"/>
              </w:rPr>
              <w:t>课堂行为智能分析系统</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兼容对接：配套高清录播主机，实现视频数据分析；同时支持与视频资源管理平台无缝对接，可将数据通过平台进行分析结果数据展示。</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多维分析：支持对课堂数据进行综合多维度的分析，包括“课堂三率”等。</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实时分析：支持对师生出勤率、S-T教学行为等。</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教师巡视分析：要求支持教师巡视情况统计并形成教师巡视数据，分析数据应包括教师课堂巡视次数、时长等数据。</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班级出勤率统计：以班级维度进行班级出勤人数统计，包括应出席人数、实际出席人数、出勤率、迟到人数、缺席人数等。</w:t>
            </w:r>
          </w:p>
          <w:p>
            <w:pPr>
              <w:pStyle w:val="null3"/>
              <w:jc w:val="both"/>
            </w:pPr>
            <w:r>
              <w:rPr>
                <w:rFonts w:ascii="仿宋_GB2312" w:hAnsi="仿宋_GB2312" w:cs="仿宋_GB2312" w:eastAsia="仿宋_GB2312"/>
                <w:color w:val="000000"/>
              </w:rPr>
              <w:t>6.</w:t>
            </w:r>
            <w:r>
              <w:rPr>
                <w:rFonts w:ascii="仿宋_GB2312" w:hAnsi="仿宋_GB2312" w:cs="仿宋_GB2312" w:eastAsia="仿宋_GB2312"/>
                <w:color w:val="000000"/>
              </w:rPr>
              <w:t>教学提问分析：分析教学过程中教师提问时序图；通过四何提问模型对教师所有问题进行分类，可点击查看各分类下的问题。</w:t>
            </w:r>
          </w:p>
        </w:tc>
      </w:tr>
    </w:tbl>
    <w:p>
      <w:pPr>
        <w:pStyle w:val="null3"/>
      </w:pPr>
      <w:r>
        <w:rPr>
          <w:rFonts w:ascii="仿宋_GB2312" w:hAnsi="仿宋_GB2312" w:cs="仿宋_GB2312" w:eastAsia="仿宋_GB2312"/>
        </w:rPr>
        <w:t>标的名称：集中管控平台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集中管控运维平台</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平台需集成主流数据库，提供对海量数据和文件的存储管理、设备使用日志管理、系统使用日志的记录和统计功能；</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支持客户端基于B/S或C/S构架，通过不同权限账号登录平台管理不同的控制终端，并支持分别管理各个终端所支持的数字业务功能（定时/手动控制任务、依据时间策略的高清音视频数字广播业务），软件支持操作系统的远程重启和关机；支持网卡、路由、网关、DNS等网络基本参数配置；支持NTP同步互联网时间，也支持本地自定义时间；</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系统支持各种日志按字段，按时段查询和搜索功能，支持超级管理员指定时间日志统计和清除功能，支持数据定时备份；</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系统支持IC授权管理、支持与第三方IC系统对接，支持IP语音电话、远程监听、远程呼叫功能；</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可根据课表实现定时开启/关闭中控开关机；平台可实现与课表系统无缝对接实现自动化运行；</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支持对控制终端所连接的电脑进行桌面的远程监控和远程控制功能；</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支持多种解锁（开机）方式，需与学校一卡通系统对接，实现刷卡和插卡等多种方式解锁开机；</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提供数据库备份功能，支持手动或自动备份；</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提供在线设备升级功能，显示设备当前版本可升级目标版本，可批量操作设备升级；</w:t>
            </w:r>
          </w:p>
          <w:p>
            <w:pPr>
              <w:pStyle w:val="null3"/>
              <w:jc w:val="left"/>
            </w:pPr>
            <w:r>
              <w:rPr>
                <w:rFonts w:ascii="仿宋_GB2312" w:hAnsi="仿宋_GB2312" w:cs="仿宋_GB2312" w:eastAsia="仿宋_GB2312"/>
                <w:color w:val="000000"/>
              </w:rPr>
              <w:t>10.</w:t>
            </w:r>
            <w:r>
              <w:rPr>
                <w:rFonts w:ascii="仿宋_GB2312" w:hAnsi="仿宋_GB2312" w:cs="仿宋_GB2312" w:eastAsia="仿宋_GB2312"/>
                <w:color w:val="000000"/>
              </w:rPr>
              <w:t>提供设备异常离线告警，可设置离线阈值，当达到设置离线阈值系统可自动推送信息到绑定的微信管理账号实现实时消息离线提醒；</w:t>
            </w:r>
          </w:p>
          <w:p>
            <w:pPr>
              <w:pStyle w:val="null3"/>
              <w:jc w:val="left"/>
            </w:pPr>
            <w:r>
              <w:rPr>
                <w:rFonts w:ascii="仿宋_GB2312" w:hAnsi="仿宋_GB2312" w:cs="仿宋_GB2312" w:eastAsia="仿宋_GB2312"/>
                <w:color w:val="000000"/>
              </w:rPr>
              <w:t>11.</w:t>
            </w:r>
            <w:r>
              <w:rPr>
                <w:rFonts w:ascii="仿宋_GB2312" w:hAnsi="仿宋_GB2312" w:cs="仿宋_GB2312" w:eastAsia="仿宋_GB2312"/>
                <w:color w:val="000000"/>
              </w:rPr>
              <w:t>中控系统支持设备巡检功能，具备以教室等维度展示故障信息功能；可针对中控上线、电脑开机、扩声设备、显示设备进行系统巡检，如出现故障，支持一键创建工单以便持续跟进处理；（需提供功能证明材料，包括但不限于测试报告、官网和功能截图等）</w:t>
            </w:r>
          </w:p>
          <w:p>
            <w:pPr>
              <w:pStyle w:val="null3"/>
              <w:jc w:val="left"/>
            </w:pPr>
            <w:r>
              <w:rPr>
                <w:rFonts w:ascii="仿宋_GB2312" w:hAnsi="仿宋_GB2312" w:cs="仿宋_GB2312" w:eastAsia="仿宋_GB2312"/>
                <w:color w:val="000000"/>
              </w:rPr>
              <w:t>12.</w:t>
            </w:r>
            <w:r>
              <w:rPr>
                <w:rFonts w:ascii="仿宋_GB2312" w:hAnsi="仿宋_GB2312" w:cs="仿宋_GB2312" w:eastAsia="仿宋_GB2312"/>
                <w:color w:val="000000"/>
              </w:rPr>
              <w:t>支持权限管理功能，可为不同的管理员设置不同的角色，角色可自定义；</w:t>
            </w:r>
          </w:p>
          <w:p>
            <w:pPr>
              <w:pStyle w:val="null3"/>
              <w:jc w:val="left"/>
            </w:pPr>
            <w:r>
              <w:rPr>
                <w:rFonts w:ascii="仿宋_GB2312" w:hAnsi="仿宋_GB2312" w:cs="仿宋_GB2312" w:eastAsia="仿宋_GB2312"/>
                <w:color w:val="000000"/>
              </w:rPr>
              <w:t>13.</w:t>
            </w:r>
            <w:r>
              <w:rPr>
                <w:rFonts w:ascii="仿宋_GB2312" w:hAnsi="仿宋_GB2312" w:cs="仿宋_GB2312" w:eastAsia="仿宋_GB2312"/>
                <w:color w:val="000000"/>
              </w:rPr>
              <w:t>支持IP对讲功能，实现教室端和可视化管理中心双向呼叫和远程语音通话；</w:t>
            </w:r>
          </w:p>
          <w:p>
            <w:pPr>
              <w:pStyle w:val="null3"/>
              <w:jc w:val="left"/>
            </w:pPr>
            <w:r>
              <w:rPr>
                <w:rFonts w:ascii="仿宋_GB2312" w:hAnsi="仿宋_GB2312" w:cs="仿宋_GB2312" w:eastAsia="仿宋_GB2312"/>
                <w:color w:val="000000"/>
              </w:rPr>
              <w:t>14.</w:t>
            </w:r>
            <w:r>
              <w:rPr>
                <w:rFonts w:ascii="仿宋_GB2312" w:hAnsi="仿宋_GB2312" w:cs="仿宋_GB2312" w:eastAsia="仿宋_GB2312"/>
                <w:color w:val="000000"/>
              </w:rPr>
              <w:t>提供呼叫台功能，接收教室可自定义选择，教室端智能融合信息终端开机或关机情况下均需接收主控室推送的临时通知，可用于应急演练，临时重要广播通知；</w:t>
            </w:r>
            <w:r>
              <w:rPr>
                <w:rFonts w:ascii="仿宋_GB2312" w:hAnsi="仿宋_GB2312" w:cs="仿宋_GB2312" w:eastAsia="仿宋_GB2312"/>
                <w:b/>
                <w:color w:val="000000"/>
              </w:rPr>
              <w:t>（提供招标现场演示）；</w:t>
            </w:r>
          </w:p>
          <w:p>
            <w:pPr>
              <w:pStyle w:val="null3"/>
              <w:jc w:val="left"/>
            </w:pPr>
            <w:r>
              <w:rPr>
                <w:rFonts w:ascii="仿宋_GB2312" w:hAnsi="仿宋_GB2312" w:cs="仿宋_GB2312" w:eastAsia="仿宋_GB2312"/>
                <w:color w:val="000000"/>
              </w:rPr>
              <w:t>15.</w:t>
            </w:r>
            <w:r>
              <w:rPr>
                <w:rFonts w:ascii="仿宋_GB2312" w:hAnsi="仿宋_GB2312" w:cs="仿宋_GB2312" w:eastAsia="仿宋_GB2312"/>
                <w:color w:val="000000"/>
              </w:rPr>
              <w:t>支持数据大屏显示模块设置，允许自定义大屏各个显示模块显示内容；</w:t>
            </w:r>
          </w:p>
          <w:p>
            <w:pPr>
              <w:pStyle w:val="null3"/>
              <w:jc w:val="left"/>
            </w:pPr>
            <w:r>
              <w:rPr>
                <w:rFonts w:ascii="仿宋_GB2312" w:hAnsi="仿宋_GB2312" w:cs="仿宋_GB2312" w:eastAsia="仿宋_GB2312"/>
                <w:color w:val="000000"/>
              </w:rPr>
              <w:t>16.</w:t>
            </w:r>
            <w:r>
              <w:rPr>
                <w:rFonts w:ascii="仿宋_GB2312" w:hAnsi="仿宋_GB2312" w:cs="仿宋_GB2312" w:eastAsia="仿宋_GB2312"/>
                <w:color w:val="000000"/>
              </w:rPr>
              <w:t>支持资产管理功能：支持添加资产批次功能；支持手动录入资产、导入资产、导出资产；支持自有品牌资产的自动录入，自动分类资产；支持查看系统中的资产品牌占比、分类占比、资产状态；支持修改资产状态和资产归属空间。（需提供功能证明材料，包括但不限于测试报告、官网和功能截图等）</w:t>
            </w:r>
          </w:p>
          <w:p>
            <w:pPr>
              <w:pStyle w:val="null3"/>
              <w:jc w:val="left"/>
            </w:pPr>
            <w:r>
              <w:rPr>
                <w:rFonts w:ascii="仿宋_GB2312" w:hAnsi="仿宋_GB2312" w:cs="仿宋_GB2312" w:eastAsia="仿宋_GB2312"/>
                <w:color w:val="000000"/>
              </w:rPr>
              <w:t>17.</w:t>
            </w:r>
            <w:r>
              <w:rPr>
                <w:rFonts w:ascii="仿宋_GB2312" w:hAnsi="仿宋_GB2312" w:cs="仿宋_GB2312" w:eastAsia="仿宋_GB2312"/>
                <w:color w:val="000000"/>
              </w:rPr>
              <w:t>具备电子时钟统一管理模块，可远程监控电子时钟状态，并可远程控制电子时钟息屏、亮屏等。</w:t>
            </w:r>
            <w:r>
              <w:rPr>
                <w:rFonts w:ascii="仿宋_GB2312" w:hAnsi="仿宋_GB2312" w:cs="仿宋_GB2312" w:eastAsia="仿宋_GB2312"/>
                <w:b/>
                <w:color w:val="000000"/>
              </w:rPr>
              <w:t>（提供招标现场演示）；</w:t>
            </w:r>
          </w:p>
          <w:p>
            <w:pPr>
              <w:pStyle w:val="null3"/>
              <w:jc w:val="left"/>
            </w:pPr>
            <w:r>
              <w:rPr>
                <w:rFonts w:ascii="仿宋_GB2312" w:hAnsi="仿宋_GB2312" w:cs="仿宋_GB2312" w:eastAsia="仿宋_GB2312"/>
                <w:color w:val="000000"/>
              </w:rPr>
              <w:t>18.</w:t>
            </w:r>
            <w:r>
              <w:rPr>
                <w:rFonts w:ascii="仿宋_GB2312" w:hAnsi="仿宋_GB2312" w:cs="仿宋_GB2312" w:eastAsia="仿宋_GB2312"/>
                <w:color w:val="000000"/>
              </w:rPr>
              <w:t>平台具备通知管理模块，可自定义通知内容、开始结束时间，可自定义选择接收对象。</w:t>
            </w:r>
            <w:r>
              <w:rPr>
                <w:rFonts w:ascii="仿宋_GB2312" w:hAnsi="仿宋_GB2312" w:cs="仿宋_GB2312" w:eastAsia="仿宋_GB2312"/>
                <w:b/>
                <w:color w:val="000000"/>
              </w:rPr>
              <w:t>（提供招标现场演示）；</w:t>
            </w:r>
          </w:p>
          <w:p>
            <w:pPr>
              <w:pStyle w:val="null3"/>
              <w:jc w:val="left"/>
            </w:pPr>
            <w:r>
              <w:rPr>
                <w:rFonts w:ascii="仿宋_GB2312" w:hAnsi="仿宋_GB2312" w:cs="仿宋_GB2312" w:eastAsia="仿宋_GB2312"/>
                <w:color w:val="000000"/>
              </w:rPr>
              <w:t>19.</w:t>
            </w:r>
            <w:r>
              <w:rPr>
                <w:rFonts w:ascii="仿宋_GB2312" w:hAnsi="仿宋_GB2312" w:cs="仿宋_GB2312" w:eastAsia="仿宋_GB2312"/>
                <w:color w:val="000000"/>
              </w:rPr>
              <w:t>需适配国产服务器以及国产操作系统；（需提供相关证明材料）</w:t>
            </w:r>
          </w:p>
          <w:p>
            <w:pPr>
              <w:pStyle w:val="null3"/>
              <w:jc w:val="both"/>
            </w:pPr>
            <w:r>
              <w:rPr>
                <w:rFonts w:ascii="仿宋_GB2312" w:hAnsi="仿宋_GB2312" w:cs="仿宋_GB2312" w:eastAsia="仿宋_GB2312"/>
                <w:color w:val="000000"/>
              </w:rPr>
              <w:t>20.</w:t>
            </w:r>
            <w:r>
              <w:rPr>
                <w:rFonts w:ascii="仿宋_GB2312" w:hAnsi="仿宋_GB2312" w:cs="仿宋_GB2312" w:eastAsia="仿宋_GB2312"/>
                <w:color w:val="000000"/>
              </w:rPr>
              <w:t>平台满足国家二级以上等保测评要求，并配合用户等保测评工作（提供承诺函）</w:t>
            </w:r>
          </w:p>
        </w:tc>
      </w:tr>
    </w:tbl>
    <w:p>
      <w:pPr>
        <w:pStyle w:val="null3"/>
      </w:pPr>
      <w:r>
        <w:rPr>
          <w:rFonts w:ascii="仿宋_GB2312" w:hAnsi="仿宋_GB2312" w:cs="仿宋_GB2312" w:eastAsia="仿宋_GB2312"/>
        </w:rPr>
        <w:t>标的名称：存储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存储</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国产品牌。</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▲多控制器架构，最大可扩展到≥16个SAN控制器，本次配置≥2个SAN控制器；双控系统支持硬盘数≥1200块，配置全部容量授权许可，未来扩容任意类型硬盘，不需要再进行相应的授权许可；</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配置10GE接口≥4个（含模块），1GE接口≥14个；配置后端磁盘通道≥8个，SAS3.0规范，总带宽≥384Gb，用于后续容量扩展；</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配置高速缓存≥128GB，(一级缓存不包括SCM、SSD盘、闪存、NAS机头的内存等)，配置掉电保护功能；</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▲投标产品满足SPC-1测试IOPS≥30万；（需提供功能证明材料，包括但不限于测试报告、官网和功能截图等）</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▲配置1920GB SAS SSD＞10块，配置16TB 7200转NL-SAS硬盘≥30块；</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RAID类型：支持RAID0、1、3、4、5、6、10、50、60等RAID类型；</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支持统信、麒麟等国产化操作系统；（需提供功能证明材料，包括但不限于测试报告、官网和功能截图等）；</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配置中文图形化管理平台软件，配置日志告警、指示灯告警、控制台告警、蜂鸣器告警、邮件告警支持功能，支持故障事件和告警联动方式自定义。</w:t>
            </w:r>
          </w:p>
          <w:p>
            <w:pPr>
              <w:pStyle w:val="null3"/>
              <w:jc w:val="both"/>
            </w:pPr>
            <w:r>
              <w:rPr>
                <w:rFonts w:ascii="仿宋_GB2312" w:hAnsi="仿宋_GB2312" w:cs="仿宋_GB2312" w:eastAsia="仿宋_GB2312"/>
                <w:color w:val="000000"/>
              </w:rPr>
              <w:t>10.</w:t>
            </w:r>
            <w:r>
              <w:rPr>
                <w:rFonts w:ascii="仿宋_GB2312" w:hAnsi="仿宋_GB2312" w:cs="仿宋_GB2312" w:eastAsia="仿宋_GB2312"/>
                <w:color w:val="000000"/>
              </w:rPr>
              <w:t>▲支持我校现有存储统一管理平台，配置统一接入功能模块，支持在线接入平台，通过我校现有平台进行统一管理、配置、数据调度。提供统一管理模块功</w:t>
            </w:r>
            <w:r>
              <w:rPr>
                <w:rFonts w:ascii="仿宋_GB2312" w:hAnsi="仿宋_GB2312" w:cs="仿宋_GB2312" w:eastAsia="仿宋_GB2312"/>
                <w:color w:val="000000"/>
              </w:rPr>
              <w:t>能说明，提供现有数据中心存储数</w:t>
            </w:r>
            <w:r>
              <w:rPr>
                <w:rFonts w:ascii="仿宋_GB2312" w:hAnsi="仿宋_GB2312" w:cs="仿宋_GB2312" w:eastAsia="仿宋_GB2312"/>
                <w:color w:val="000000"/>
              </w:rPr>
              <w:t>据迁移服务，分别迁移至新存储、虚拟化平台等。提供本次建设后数据中心存储资源池规划方案，同时提供技术支持以及实施服务，数据迁移完成后，重新规划存储资源池，合理利用存储空间资源。</w:t>
            </w:r>
          </w:p>
        </w:tc>
      </w:tr>
    </w:tbl>
    <w:p>
      <w:pPr>
        <w:pStyle w:val="null3"/>
      </w:pPr>
      <w:r>
        <w:rPr>
          <w:rFonts w:ascii="仿宋_GB2312" w:hAnsi="仿宋_GB2312" w:cs="仿宋_GB2312" w:eastAsia="仿宋_GB2312"/>
        </w:rPr>
        <w:t>标的名称：LED拼接屏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LED拼接屏</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像素间距:≤1.25</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LED类型:SMD1010</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白平衡亮度:≥500</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色温:2000-9300可调</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可视角度:140/120</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像素点密度(点/m):≥640000</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模组分辨率(WxH):256</w:t>
            </w:r>
            <w:r>
              <w:rPr>
                <w:rFonts w:ascii="仿宋_GB2312" w:hAnsi="仿宋_GB2312" w:cs="仿宋_GB2312" w:eastAsia="仿宋_GB2312"/>
                <w:color w:val="000000"/>
              </w:rPr>
              <w:t>*</w:t>
            </w:r>
            <w:r>
              <w:rPr>
                <w:rFonts w:ascii="仿宋_GB2312" w:hAnsi="仿宋_GB2312" w:cs="仿宋_GB2312" w:eastAsia="仿宋_GB2312"/>
                <w:color w:val="000000"/>
              </w:rPr>
              <w:t>128=32768</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模组尺寸(长</w:t>
            </w:r>
            <w:r>
              <w:rPr>
                <w:rFonts w:ascii="仿宋_GB2312" w:hAnsi="仿宋_GB2312" w:cs="仿宋_GB2312" w:eastAsia="仿宋_GB2312"/>
                <w:color w:val="000000"/>
              </w:rPr>
              <w:t>*</w:t>
            </w:r>
            <w:r>
              <w:rPr>
                <w:rFonts w:ascii="仿宋_GB2312" w:hAnsi="仿宋_GB2312" w:cs="仿宋_GB2312" w:eastAsia="仿宋_GB2312"/>
                <w:color w:val="000000"/>
              </w:rPr>
              <w:t>宽</w:t>
            </w:r>
            <w:r>
              <w:rPr>
                <w:rFonts w:ascii="仿宋_GB2312" w:hAnsi="仿宋_GB2312" w:cs="仿宋_GB2312" w:eastAsia="仿宋_GB2312"/>
                <w:color w:val="000000"/>
              </w:rPr>
              <w:t>*</w:t>
            </w:r>
            <w:r>
              <w:rPr>
                <w:rFonts w:ascii="仿宋_GB2312" w:hAnsi="仿宋_GB2312" w:cs="仿宋_GB2312" w:eastAsia="仿宋_GB2312"/>
                <w:color w:val="000000"/>
              </w:rPr>
              <w:t>厚)：320</w:t>
            </w:r>
            <w:r>
              <w:rPr>
                <w:rFonts w:ascii="仿宋_GB2312" w:hAnsi="仿宋_GB2312" w:cs="仿宋_GB2312" w:eastAsia="仿宋_GB2312"/>
                <w:color w:val="000000"/>
              </w:rPr>
              <w:t>*</w:t>
            </w:r>
            <w:r>
              <w:rPr>
                <w:rFonts w:ascii="仿宋_GB2312" w:hAnsi="仿宋_GB2312" w:cs="仿宋_GB2312" w:eastAsia="仿宋_GB2312"/>
                <w:color w:val="000000"/>
              </w:rPr>
              <w:t>160</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平整度(mm):≤0.2</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10.</w:t>
            </w:r>
            <w:r>
              <w:rPr>
                <w:rFonts w:ascii="仿宋_GB2312" w:hAnsi="仿宋_GB2312" w:cs="仿宋_GB2312" w:eastAsia="仿宋_GB2312"/>
                <w:color w:val="000000"/>
              </w:rPr>
              <w:t>灰度等级:16384 levels per color</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11.</w:t>
            </w:r>
            <w:r>
              <w:rPr>
                <w:rFonts w:ascii="仿宋_GB2312" w:hAnsi="仿宋_GB2312" w:cs="仿宋_GB2312" w:eastAsia="仿宋_GB2312"/>
                <w:color w:val="000000"/>
              </w:rPr>
              <w:t>颜色处理位数:14bit</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12.</w:t>
            </w:r>
            <w:r>
              <w:rPr>
                <w:rFonts w:ascii="仿宋_GB2312" w:hAnsi="仿宋_GB2312" w:cs="仿宋_GB2312" w:eastAsia="仿宋_GB2312"/>
                <w:color w:val="000000"/>
              </w:rPr>
              <w:t>对比度:5000:1</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13.</w:t>
            </w:r>
            <w:r>
              <w:rPr>
                <w:rFonts w:ascii="仿宋_GB2312" w:hAnsi="仿宋_GB2312" w:cs="仿宋_GB2312" w:eastAsia="仿宋_GB2312"/>
                <w:color w:val="000000"/>
              </w:rPr>
              <w:t>画面刷新率:≥3840Hz</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14.</w:t>
            </w:r>
            <w:r>
              <w:rPr>
                <w:rFonts w:ascii="仿宋_GB2312" w:hAnsi="仿宋_GB2312" w:cs="仿宋_GB2312" w:eastAsia="仿宋_GB2312"/>
                <w:color w:val="000000"/>
              </w:rPr>
              <w:t>配电箱：功率10KW，输出≥3路</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15.</w:t>
            </w:r>
            <w:r>
              <w:rPr>
                <w:rFonts w:ascii="仿宋_GB2312" w:hAnsi="仿宋_GB2312" w:cs="仿宋_GB2312" w:eastAsia="仿宋_GB2312"/>
                <w:color w:val="000000"/>
              </w:rPr>
              <w:t>E结构+不锈钢包边；</w:t>
            </w:r>
          </w:p>
          <w:p>
            <w:pPr>
              <w:pStyle w:val="null3"/>
              <w:jc w:val="both"/>
            </w:pPr>
            <w:r>
              <w:rPr>
                <w:rFonts w:ascii="仿宋_GB2312" w:hAnsi="仿宋_GB2312" w:cs="仿宋_GB2312" w:eastAsia="仿宋_GB2312"/>
                <w:color w:val="000000"/>
              </w:rPr>
              <w:t>16.</w:t>
            </w:r>
            <w:r>
              <w:rPr>
                <w:rFonts w:ascii="仿宋_GB2312" w:hAnsi="仿宋_GB2312" w:cs="仿宋_GB2312" w:eastAsia="仿宋_GB2312"/>
                <w:color w:val="000000"/>
              </w:rPr>
              <w:t>包含LED拼接屏安装、调试等各项线材、辅材等</w:t>
            </w:r>
            <w:r>
              <w:rPr>
                <w:rFonts w:ascii="仿宋_GB2312" w:hAnsi="仿宋_GB2312" w:cs="仿宋_GB2312" w:eastAsia="仿宋_GB2312"/>
                <w:color w:val="000000"/>
              </w:rPr>
              <w:t>；</w:t>
            </w:r>
          </w:p>
        </w:tc>
      </w:tr>
    </w:tbl>
    <w:p>
      <w:pPr>
        <w:pStyle w:val="null3"/>
      </w:pPr>
      <w:r>
        <w:rPr>
          <w:rFonts w:ascii="仿宋_GB2312" w:hAnsi="仿宋_GB2312" w:cs="仿宋_GB2312" w:eastAsia="仿宋_GB2312"/>
        </w:rPr>
        <w:t>标的名称：视频、音频处理系统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视频处理器</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2U机箱；最大带载720万像素；最宽8192点，或最高4096点；</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最大输入分辨率1920</w:t>
            </w:r>
            <w:r>
              <w:rPr>
                <w:rFonts w:ascii="仿宋_GB2312" w:hAnsi="仿宋_GB2312" w:cs="仿宋_GB2312" w:eastAsia="仿宋_GB2312"/>
                <w:color w:val="000000"/>
              </w:rPr>
              <w:t>*</w:t>
            </w:r>
            <w:r>
              <w:rPr>
                <w:rFonts w:ascii="仿宋_GB2312" w:hAnsi="仿宋_GB2312" w:cs="仿宋_GB2312" w:eastAsia="仿宋_GB2312"/>
                <w:color w:val="000000"/>
              </w:rPr>
              <w:t>1200；</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输入：不少于1*DVI+3*HDMI；输出：≥12个千兆网口。</w:t>
            </w:r>
          </w:p>
          <w:p>
            <w:pPr>
              <w:pStyle w:val="null3"/>
              <w:jc w:val="both"/>
            </w:pPr>
            <w:r>
              <w:rPr>
                <w:rFonts w:ascii="仿宋_GB2312" w:hAnsi="仿宋_GB2312" w:cs="仿宋_GB2312" w:eastAsia="仿宋_GB2312"/>
                <w:color w:val="000000"/>
              </w:rPr>
              <w:t>4.</w:t>
            </w:r>
            <w:r>
              <w:rPr>
                <w:rFonts w:ascii="仿宋_GB2312" w:hAnsi="仿宋_GB2312" w:cs="仿宋_GB2312" w:eastAsia="仿宋_GB2312"/>
                <w:color w:val="000000"/>
              </w:rPr>
              <w:t>接收卡：带载像素：256*256；输出：8×HUB75；</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color w:val="000000"/>
              </w:rPr>
              <w:t>控制终端</w:t>
            </w:r>
          </w:p>
          <w:p>
            <w:pPr>
              <w:pStyle w:val="null3"/>
              <w:jc w:val="left"/>
            </w:pPr>
            <w:r>
              <w:rPr>
                <w:rFonts w:ascii="仿宋_GB2312" w:hAnsi="仿宋_GB2312" w:cs="仿宋_GB2312" w:eastAsia="仿宋_GB2312"/>
                <w:color w:val="000000"/>
              </w:rPr>
              <w:t>主机性能要求：</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显卡类型：≥2G 独立显卡；</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CPU： cpu≥ 6核12线程、主频≥3.0Ghz、三级缓存≥12Mb；</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内存：≥16G；</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硬盘容量：≥512G 固态硬盘；</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操作系统：正版操作系统；</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配置键盘鼠标；</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USB 接口：≥6 个；</w:t>
            </w:r>
          </w:p>
          <w:p>
            <w:pPr>
              <w:pStyle w:val="null3"/>
              <w:jc w:val="left"/>
            </w:pPr>
            <w:r>
              <w:rPr>
                <w:rFonts w:ascii="仿宋_GB2312" w:hAnsi="仿宋_GB2312" w:cs="仿宋_GB2312" w:eastAsia="仿宋_GB2312"/>
                <w:color w:val="000000"/>
              </w:rPr>
              <w:t>显示器性能要求：</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显示器：≥21.5 全高清 LED 显示屏；</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分辨率≥1920*1080，具有护眼功能；</w:t>
            </w:r>
          </w:p>
          <w:p>
            <w:pPr>
              <w:pStyle w:val="null3"/>
              <w:jc w:val="left"/>
            </w:pPr>
            <w:r>
              <w:rPr>
                <w:rFonts w:ascii="仿宋_GB2312" w:hAnsi="仿宋_GB2312" w:cs="仿宋_GB2312" w:eastAsia="仿宋_GB2312"/>
                <w:color w:val="000000"/>
              </w:rPr>
              <w:t>10.</w:t>
            </w:r>
            <w:r>
              <w:rPr>
                <w:rFonts w:ascii="仿宋_GB2312" w:hAnsi="仿宋_GB2312" w:cs="仿宋_GB2312" w:eastAsia="仿宋_GB2312"/>
                <w:color w:val="000000"/>
              </w:rPr>
              <w:t>具备 HDMI 输入接口；</w:t>
            </w:r>
          </w:p>
          <w:p>
            <w:pPr>
              <w:pStyle w:val="null3"/>
              <w:jc w:val="both"/>
            </w:pPr>
            <w:r>
              <w:rPr>
                <w:rFonts w:ascii="仿宋_GB2312" w:hAnsi="仿宋_GB2312" w:cs="仿宋_GB2312" w:eastAsia="仿宋_GB2312"/>
                <w:color w:val="000000"/>
              </w:rPr>
              <w:t>11.</w:t>
            </w:r>
            <w:r>
              <w:rPr>
                <w:rFonts w:ascii="仿宋_GB2312" w:hAnsi="仿宋_GB2312" w:cs="仿宋_GB2312" w:eastAsia="仿宋_GB2312"/>
                <w:color w:val="000000"/>
              </w:rPr>
              <w:t>与主机为同一品牌</w:t>
            </w:r>
            <w:r>
              <w:rPr>
                <w:rFonts w:ascii="仿宋_GB2312" w:hAnsi="仿宋_GB2312" w:cs="仿宋_GB2312" w:eastAsia="仿宋_GB2312"/>
                <w:color w:val="00000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color w:val="000000"/>
              </w:rPr>
              <w:t>会议扩声主机</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采用数字红外音频处理及传输技术</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数字红外技术，教室与教室之间保证互不干扰，无论多少个教室安装，同时使用都不会有串频和干扰现象</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▲需具有不少于4路RJ45网口，其中2路网口可作为红外信号接口连接接收器，另外2路网口可接入电脑作为DSP调制接口（需提供功能证明材料，包括但不限于测试报告、官网和功能截图等）</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具有RS-232连接串口，用于连接中控系统，可实现集中控制</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≥3路线路输入、≥1路线路输出且音量均可调</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具有两个频率载波频点，可支持2个无线麦克风同时使用</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通过USB线连接到电脑，可配合无线麦克风实现PPT翻页功能，同时接口还可作为高品质数字音源输入输出</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需具有供电及音频传输双通道USB接口，可兼容连接电子锁以及鹅颈麦克风</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频率响应不低于:50 Hz ~ 20 kHz、信噪比: ＞95dBA、动态范围: ≥90dB、噪声情况下总谐波失真: ≤0.03%（需提供功能证明材料，包括但不限于测试报告、官网和功能截图等）</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10.</w:t>
            </w:r>
            <w:r>
              <w:rPr>
                <w:rFonts w:ascii="仿宋_GB2312" w:hAnsi="仿宋_GB2312" w:cs="仿宋_GB2312" w:eastAsia="仿宋_GB2312"/>
                <w:color w:val="000000"/>
              </w:rPr>
              <w:t>总额定功率≥400W</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11.</w:t>
            </w:r>
            <w:r>
              <w:rPr>
                <w:rFonts w:ascii="仿宋_GB2312" w:hAnsi="仿宋_GB2312" w:cs="仿宋_GB2312" w:eastAsia="仿宋_GB2312"/>
                <w:color w:val="000000"/>
              </w:rPr>
              <w:t>主机需可设置语音或音乐模式，以适应不同建声环境</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12.</w:t>
            </w:r>
            <w:r>
              <w:rPr>
                <w:rFonts w:ascii="仿宋_GB2312" w:hAnsi="仿宋_GB2312" w:cs="仿宋_GB2312" w:eastAsia="仿宋_GB2312"/>
                <w:color w:val="000000"/>
              </w:rPr>
              <w:t>具有OLED显示屏，可现实主机使用状态及系统设置界面</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13.</w:t>
            </w:r>
            <w:r>
              <w:rPr>
                <w:rFonts w:ascii="仿宋_GB2312" w:hAnsi="仿宋_GB2312" w:cs="仿宋_GB2312" w:eastAsia="仿宋_GB2312"/>
                <w:color w:val="000000"/>
              </w:rPr>
              <w:t>需提供幻象电源接口适配有线鹅颈话筒</w:t>
            </w:r>
            <w:r>
              <w:rPr>
                <w:rFonts w:ascii="仿宋_GB2312" w:hAnsi="仿宋_GB2312" w:cs="仿宋_GB2312" w:eastAsia="仿宋_GB2312"/>
                <w:color w:val="000000"/>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color w:val="000000"/>
              </w:rPr>
              <w:t>会议移动扩声话筒（含接收器）</w:t>
            </w:r>
          </w:p>
          <w:p>
            <w:pPr>
              <w:pStyle w:val="null3"/>
              <w:jc w:val="left"/>
            </w:pPr>
            <w:r>
              <w:rPr>
                <w:rFonts w:ascii="仿宋_GB2312" w:hAnsi="仿宋_GB2312" w:cs="仿宋_GB2312" w:eastAsia="仿宋_GB2312"/>
                <w:color w:val="000000"/>
              </w:rPr>
              <w:t>移动话筒2只：</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数字红外音频传输及控制技术</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DQPSK数字调制/解调技术</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扩展性能强，支持外部音频输入（Ø 3.5 mm AUDIO IN），与其它音频设备（如MP3、手机等）组合，传输更随意</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独立的音量调节设置，对当前所选信号源的调节不影响其他信号源</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内置可充电锂电池，持续发言时间≥7小时</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支持静音及重力感应功能，智能控制红外发射角度</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带话筒底座</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含接收器1个：</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接收角度：垂直方向不小于 150° (±75°)，水平方向360°;</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红外辐射距离不小于25米;（需提供功能证明材料，包括但不限于测试报告、官网和功能截图等）</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10.</w:t>
            </w:r>
            <w:r>
              <w:rPr>
                <w:rFonts w:ascii="仿宋_GB2312" w:hAnsi="仿宋_GB2312" w:cs="仿宋_GB2312" w:eastAsia="仿宋_GB2312"/>
                <w:color w:val="000000"/>
              </w:rPr>
              <w:t>▲带频点选择拨扭，接收器具有两组频点选择，可与主机搭配调谐，稳固信号传输.（需提供功能证明材料，包括但不限于测试报告、官网和功能截图等）</w:t>
            </w:r>
            <w:r>
              <w:rPr>
                <w:rFonts w:ascii="仿宋_GB2312" w:hAnsi="仿宋_GB2312" w:cs="仿宋_GB2312" w:eastAsia="仿宋_GB2312"/>
                <w:color w:val="000000"/>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color w:val="000000"/>
              </w:rPr>
              <w:t>扩声音柱</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不少于8个2.5英寸全频扬声器单元</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采用3级分频优化阵列整体频响</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3.</w:t>
            </w:r>
            <w:r>
              <w:rPr>
                <w:rFonts w:ascii="仿宋_GB2312" w:hAnsi="仿宋_GB2312" w:cs="仿宋_GB2312" w:eastAsia="仿宋_GB2312"/>
                <w:color w:val="000000"/>
              </w:rPr>
              <w:t>频率响应：80Hz ~ 18 kHz、覆盖角度：水平方向150°，垂直方向20°、功率：≥200 W、灵敏度≥93 dB、最大声压级≥120 dB</w:t>
            </w:r>
            <w:r>
              <w:rPr>
                <w:rFonts w:ascii="仿宋_GB2312" w:hAnsi="仿宋_GB2312" w:cs="仿宋_GB2312" w:eastAsia="仿宋_GB2312"/>
                <w:color w:val="000000"/>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color w:val="000000"/>
              </w:rPr>
              <w:t>操作工作台</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E1级防火板，防火板台面厚25mm，耐磨耐热</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控制台采用拼装结构，整体钢木结合，烤漆处理。</w:t>
            </w:r>
            <w:r>
              <w:rPr>
                <w:rFonts w:ascii="仿宋_GB2312" w:hAnsi="仿宋_GB2312" w:cs="仿宋_GB2312" w:eastAsia="仿宋_GB2312"/>
                <w:color w:val="000000"/>
              </w:rPr>
              <w:t>整体采用1.2-1.5mm冷轧钢板结合制作</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控制台台面预留50mm过线孔,台面E1级环保板加聚氨酯手枕边，侧板喷漆处理</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控制台门开启方式，带可以上下调节拆卸式托盘，以便放置工控机，电源放大器，控制器，主机等设备</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每个控制台，台面下配有键盘托盘，前门冲风孔，后门冲有散热孔以便散热，前门左，右开起，后门做可脱落式，方便使用</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前后柜锁: 前后门柜锁均为AB403锁具</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侧板：实木颗粒板喷漆</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地脚：可以调节操作台高度</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外观：可按客户要求定做规格及样式</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10.</w:t>
            </w:r>
            <w:r>
              <w:rPr>
                <w:rFonts w:ascii="仿宋_GB2312" w:hAnsi="仿宋_GB2312" w:cs="仿宋_GB2312" w:eastAsia="仿宋_GB2312"/>
                <w:color w:val="000000"/>
              </w:rPr>
              <w:t>尺寸：长宽高均可根据用户需求定制</w:t>
            </w:r>
            <w:r>
              <w:rPr>
                <w:rFonts w:ascii="仿宋_GB2312" w:hAnsi="仿宋_GB2312" w:cs="仿宋_GB2312" w:eastAsia="仿宋_GB2312"/>
                <w:color w:val="000000"/>
              </w:rPr>
              <w:t>。</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color w:val="000000"/>
              </w:rPr>
              <w:t>信息发布系统</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支持POE/DC受电，具备≥1个RJ45千兆网口、≥1路HDMI输出接口、≥1路USB接口、≥1路3.5mm音频输出接口、≥1路RS485接口、≥1路RS232接口、≥2个GPIO接口、≥1个IR接口</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支持红外学习/发送和HDMI CEC控制功能</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具备4K视频解码，支持H265、H264、MPEG4等视频解码，支持AAC、MPEG等音频解码</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支持通过web方式对设备进行配置，支持在线升级功能</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5.</w:t>
            </w:r>
            <w:r>
              <w:rPr>
                <w:rFonts w:ascii="仿宋_GB2312" w:hAnsi="仿宋_GB2312" w:cs="仿宋_GB2312" w:eastAsia="仿宋_GB2312"/>
                <w:color w:val="000000"/>
              </w:rPr>
              <w:t>配合集中管控平台可实现音视频广播、图文发布等功能，配合辅助显示屏实现整栋楼教室使用情况展示。（需提供功能证明材料，包括但不限于测试报告、官网和功能截图等）</w:t>
            </w:r>
            <w:r>
              <w:rPr>
                <w:rFonts w:ascii="仿宋_GB2312" w:hAnsi="仿宋_GB2312" w:cs="仿宋_GB2312" w:eastAsia="仿宋_GB2312"/>
                <w:color w:val="000000"/>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b/>
                <w:color w:val="000000"/>
              </w:rPr>
              <w:t>教学一体机</w:t>
            </w:r>
            <w:r>
              <w:rPr>
                <w:rFonts w:ascii="仿宋_GB2312" w:hAnsi="仿宋_GB2312" w:cs="仿宋_GB2312" w:eastAsia="仿宋_GB2312"/>
                <w:b/>
                <w:color w:val="000000"/>
              </w:rPr>
              <w:t>（</w:t>
            </w:r>
            <w:r>
              <w:rPr>
                <w:rFonts w:ascii="仿宋_GB2312" w:hAnsi="仿宋_GB2312" w:cs="仿宋_GB2312" w:eastAsia="仿宋_GB2312"/>
                <w:b/>
                <w:color w:val="000000"/>
              </w:rPr>
              <w:t>核心产品</w:t>
            </w:r>
            <w:r>
              <w:rPr>
                <w:rFonts w:ascii="仿宋_GB2312" w:hAnsi="仿宋_GB2312" w:cs="仿宋_GB2312" w:eastAsia="仿宋_GB2312"/>
                <w:b/>
                <w:color w:val="000000"/>
              </w:rPr>
              <w:t>）</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整机屏幕采用≥86英寸超高清LED液晶显示屏，显示比例16:9，分辨率</w:t>
            </w:r>
            <w:r>
              <w:rPr>
                <w:rFonts w:ascii="仿宋_GB2312" w:hAnsi="仿宋_GB2312" w:cs="仿宋_GB2312" w:eastAsia="仿宋_GB2312"/>
                <w:color w:val="000000"/>
              </w:rPr>
              <w:t>≥</w:t>
            </w:r>
            <w:r>
              <w:rPr>
                <w:rFonts w:ascii="仿宋_GB2312" w:hAnsi="仿宋_GB2312" w:cs="仿宋_GB2312" w:eastAsia="仿宋_GB2312"/>
                <w:color w:val="000000"/>
              </w:rPr>
              <w:t>3840</w:t>
            </w:r>
            <w:r>
              <w:rPr>
                <w:rFonts w:ascii="仿宋_GB2312" w:hAnsi="仿宋_GB2312" w:cs="仿宋_GB2312" w:eastAsia="仿宋_GB2312"/>
                <w:color w:val="000000"/>
              </w:rPr>
              <w:t>*</w:t>
            </w:r>
            <w:r>
              <w:rPr>
                <w:rFonts w:ascii="仿宋_GB2312" w:hAnsi="仿宋_GB2312" w:cs="仿宋_GB2312" w:eastAsia="仿宋_GB2312"/>
                <w:color w:val="000000"/>
              </w:rPr>
              <w:t>2160</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2.整机嵌入式系统版本≥Android 14，主频≥1.8GHz，核心数≥4核</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采用红外触控技术，支持40点或以上触控</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整机能感应并自动调节屏幕亮度来达到在不同光照环境下的不同亮度显示效果</w:t>
            </w:r>
            <w:r>
              <w:rPr>
                <w:rFonts w:ascii="仿宋_GB2312" w:hAnsi="仿宋_GB2312" w:cs="仿宋_GB2312" w:eastAsia="仿宋_GB2312"/>
                <w:color w:val="000000"/>
              </w:rPr>
              <w:t>，</w:t>
            </w:r>
            <w:r>
              <w:rPr>
                <w:rFonts w:ascii="仿宋_GB2312" w:hAnsi="仿宋_GB2312" w:cs="仿宋_GB2312" w:eastAsia="仿宋_GB2312"/>
                <w:color w:val="000000"/>
              </w:rPr>
              <w:t>此功能可自行开启或关闭</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整机内置2.2声道扬声器，位于设备上边框，顶置朝前发声，前朝向10W高音扬声器2个，上朝向≥20W中低音扬声器2个，额定总功率60W</w:t>
            </w:r>
            <w:r>
              <w:rPr>
                <w:rFonts w:ascii="仿宋_GB2312" w:hAnsi="仿宋_GB2312" w:cs="仿宋_GB2312" w:eastAsia="仿宋_GB2312"/>
                <w:color w:val="000000"/>
              </w:rPr>
              <w:t>；</w:t>
            </w:r>
            <w:r>
              <w:rPr>
                <w:rFonts w:ascii="仿宋_GB2312" w:hAnsi="仿宋_GB2312" w:cs="仿宋_GB2312" w:eastAsia="仿宋_GB2312"/>
                <w:color w:val="000000"/>
              </w:rPr>
              <w:t>（需提供功能证明材料，包括但不限于测试报告、官网和功能截图等）</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整机可选择高级音效设置，支持在左右声道平衡显示范围中进行更改。中低频段可选择调节范围125Hz～1KHz,高频段可选择调节范围 2KHz～16KHz,分贝可选择调节范围-12dB～12dB</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整机内置非独立外扩展的4阵列麦克风，可用于对教室环境音频进行采集，麦克风拾音距离≥12米</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整机内置扬声器采用缝隙发声技术，整机扬声器在100%音量下，可做到1米处声压级≥88db，10米处声压级≥79dB</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支持标准、听力、观影和AI空间感知音效模式，AI空间感知音效模式可通过内置麦克风采集教室物理环境声音，自动生成符合当前教室物理环境的频段、音量、音效</w:t>
            </w:r>
            <w:r>
              <w:rPr>
                <w:rFonts w:ascii="仿宋_GB2312" w:hAnsi="仿宋_GB2312" w:cs="仿宋_GB2312" w:eastAsia="仿宋_GB2312"/>
                <w:color w:val="000000"/>
              </w:rPr>
              <w:t>；</w:t>
            </w:r>
            <w:r>
              <w:rPr>
                <w:rFonts w:ascii="仿宋_GB2312" w:hAnsi="仿宋_GB2312" w:cs="仿宋_GB2312" w:eastAsia="仿宋_GB2312"/>
                <w:color w:val="000000"/>
              </w:rPr>
              <w:t>（需提供功能证明材料，包括但不限于测试报告、官网和功能截图等）</w:t>
            </w:r>
          </w:p>
          <w:p>
            <w:pPr>
              <w:pStyle w:val="null3"/>
              <w:jc w:val="left"/>
            </w:pPr>
            <w:r>
              <w:rPr>
                <w:rFonts w:ascii="仿宋_GB2312" w:hAnsi="仿宋_GB2312" w:cs="仿宋_GB2312" w:eastAsia="仿宋_GB2312"/>
                <w:color w:val="000000"/>
              </w:rPr>
              <w:t>10.</w:t>
            </w:r>
            <w:r>
              <w:rPr>
                <w:rFonts w:ascii="仿宋_GB2312" w:hAnsi="仿宋_GB2312" w:cs="仿宋_GB2312" w:eastAsia="仿宋_GB2312"/>
                <w:color w:val="000000"/>
              </w:rPr>
              <w:t>整机背光系统支持DC调光方式，多级亮度调节，支持白颜色背景下最暗亮度≤100nit，用于提升显示对比度</w:t>
            </w:r>
            <w:r>
              <w:rPr>
                <w:rFonts w:ascii="仿宋_GB2312" w:hAnsi="仿宋_GB2312" w:cs="仿宋_GB2312" w:eastAsia="仿宋_GB2312"/>
                <w:color w:val="000000"/>
              </w:rPr>
              <w:t>；</w:t>
            </w:r>
            <w:r>
              <w:rPr>
                <w:rFonts w:ascii="仿宋_GB2312" w:hAnsi="仿宋_GB2312" w:cs="仿宋_GB2312" w:eastAsia="仿宋_GB2312"/>
                <w:color w:val="000000"/>
              </w:rPr>
              <w:t>（需提供功能证明材料，包括但不限于测试报告、官网和功能截图等）</w:t>
            </w:r>
          </w:p>
          <w:p>
            <w:pPr>
              <w:pStyle w:val="null3"/>
              <w:jc w:val="left"/>
            </w:pPr>
            <w:r>
              <w:rPr>
                <w:rFonts w:ascii="仿宋_GB2312" w:hAnsi="仿宋_GB2312" w:cs="仿宋_GB2312" w:eastAsia="仿宋_GB2312"/>
                <w:color w:val="000000"/>
              </w:rPr>
              <w:t>11.</w:t>
            </w:r>
            <w:r>
              <w:rPr>
                <w:rFonts w:ascii="仿宋_GB2312" w:hAnsi="仿宋_GB2312" w:cs="仿宋_GB2312" w:eastAsia="仿宋_GB2312"/>
                <w:color w:val="000000"/>
              </w:rPr>
              <w:t>整机屏幕蓝光占比（有害蓝光415～455nm能量综合）/（整体蓝光400～500能量综合）＜50%</w:t>
            </w:r>
          </w:p>
          <w:p>
            <w:pPr>
              <w:pStyle w:val="null3"/>
              <w:jc w:val="left"/>
            </w:pPr>
            <w:r>
              <w:rPr>
                <w:rFonts w:ascii="仿宋_GB2312" w:hAnsi="仿宋_GB2312" w:cs="仿宋_GB2312" w:eastAsia="仿宋_GB2312"/>
                <w:color w:val="000000"/>
              </w:rPr>
              <w:t>12.</w:t>
            </w:r>
            <w:r>
              <w:rPr>
                <w:rFonts w:ascii="仿宋_GB2312" w:hAnsi="仿宋_GB2312" w:cs="仿宋_GB2312" w:eastAsia="仿宋_GB2312"/>
                <w:color w:val="000000"/>
              </w:rPr>
              <w:t>整机视网膜蓝光危害（蓝光加权辐射亮度LB）满足IEC TR 62778:2014蓝光危害RG0级别（需提供功能证明材料，包括但不限于测试报告、官网和功能截图等）</w:t>
            </w:r>
          </w:p>
          <w:p>
            <w:pPr>
              <w:pStyle w:val="null3"/>
              <w:jc w:val="left"/>
            </w:pPr>
            <w:r>
              <w:rPr>
                <w:rFonts w:ascii="仿宋_GB2312" w:hAnsi="仿宋_GB2312" w:cs="仿宋_GB2312" w:eastAsia="仿宋_GB2312"/>
                <w:color w:val="000000"/>
              </w:rPr>
              <w:t>13.</w:t>
            </w:r>
            <w:r>
              <w:rPr>
                <w:rFonts w:ascii="仿宋_GB2312" w:hAnsi="仿宋_GB2312" w:cs="仿宋_GB2312" w:eastAsia="仿宋_GB2312"/>
                <w:color w:val="000000"/>
              </w:rPr>
              <w:t>整机内置双WiFi6无线网卡，可实现Wi-Fi无线上网连接、AP无线热点发射和BT蓝牙连接功能。Wi-Fi和AP热点工作距离≥12m</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14.</w:t>
            </w:r>
            <w:r>
              <w:rPr>
                <w:rFonts w:ascii="仿宋_GB2312" w:hAnsi="仿宋_GB2312" w:cs="仿宋_GB2312" w:eastAsia="仿宋_GB2312"/>
                <w:color w:val="000000"/>
              </w:rPr>
              <w:t>整机上边框内置非独立摄像头，采用一体化集成设计，可拍摄≥1300万像素数的照片，可拍摄输出4K分辨率的视频。整机摄像头对角线视场角≥120度</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15.</w:t>
            </w:r>
            <w:r>
              <w:rPr>
                <w:rFonts w:ascii="仿宋_GB2312" w:hAnsi="仿宋_GB2312" w:cs="仿宋_GB2312" w:eastAsia="仿宋_GB2312"/>
                <w:color w:val="000000"/>
              </w:rPr>
              <w:t>整机触摸分辨率</w:t>
            </w:r>
            <w:r>
              <w:rPr>
                <w:rFonts w:ascii="仿宋_GB2312" w:hAnsi="仿宋_GB2312" w:cs="仿宋_GB2312" w:eastAsia="仿宋_GB2312"/>
                <w:color w:val="000000"/>
              </w:rPr>
              <w:t>≥</w:t>
            </w:r>
            <w:r>
              <w:rPr>
                <w:rFonts w:ascii="仿宋_GB2312" w:hAnsi="仿宋_GB2312" w:cs="仿宋_GB2312" w:eastAsia="仿宋_GB2312"/>
                <w:color w:val="000000"/>
              </w:rPr>
              <w:t>32768</w:t>
            </w:r>
            <w:r>
              <w:rPr>
                <w:rFonts w:ascii="仿宋_GB2312" w:hAnsi="仿宋_GB2312" w:cs="仿宋_GB2312" w:eastAsia="仿宋_GB2312"/>
                <w:color w:val="000000"/>
              </w:rPr>
              <w:t>*</w:t>
            </w:r>
            <w:r>
              <w:rPr>
                <w:rFonts w:ascii="仿宋_GB2312" w:hAnsi="仿宋_GB2312" w:cs="仿宋_GB2312" w:eastAsia="仿宋_GB2312"/>
                <w:color w:val="000000"/>
              </w:rPr>
              <w:t>32768。书写触控延迟≤25ms触摸响应≤4ms。触摸最小识别物≤3mm</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16.</w:t>
            </w:r>
            <w:r>
              <w:rPr>
                <w:rFonts w:ascii="仿宋_GB2312" w:hAnsi="仿宋_GB2312" w:cs="仿宋_GB2312" w:eastAsia="仿宋_GB2312"/>
                <w:color w:val="000000"/>
              </w:rPr>
              <w:t>整机支持提笔书写，当检测到红外笔笔尖接触屏幕时，自动进入书写模式。整机支持手笔分离，通过提笔即写唤醒批注功能后，可进行手笔分离功能，使用笔正常书写，使用手指可以操作应用，进行点击操作</w:t>
            </w:r>
            <w:r>
              <w:rPr>
                <w:rFonts w:ascii="仿宋_GB2312" w:hAnsi="仿宋_GB2312" w:cs="仿宋_GB2312" w:eastAsia="仿宋_GB2312"/>
                <w:color w:val="000000"/>
              </w:rPr>
              <w:t>；</w:t>
            </w:r>
            <w:r>
              <w:rPr>
                <w:rFonts w:ascii="仿宋_GB2312" w:hAnsi="仿宋_GB2312" w:cs="仿宋_GB2312" w:eastAsia="仿宋_GB2312"/>
                <w:color w:val="000000"/>
              </w:rPr>
              <w:t>（需提供功能证明材料，包括但不限于测试报告、官网和功能截图等）</w:t>
            </w:r>
          </w:p>
          <w:p>
            <w:pPr>
              <w:pStyle w:val="null3"/>
              <w:jc w:val="left"/>
            </w:pPr>
            <w:r>
              <w:rPr>
                <w:rFonts w:ascii="仿宋_GB2312" w:hAnsi="仿宋_GB2312" w:cs="仿宋_GB2312" w:eastAsia="仿宋_GB2312"/>
                <w:color w:val="000000"/>
              </w:rPr>
              <w:t>17.</w:t>
            </w:r>
            <w:r>
              <w:rPr>
                <w:rFonts w:ascii="仿宋_GB2312" w:hAnsi="仿宋_GB2312" w:cs="仿宋_GB2312" w:eastAsia="仿宋_GB2312"/>
                <w:color w:val="000000"/>
              </w:rPr>
              <w:t>整机关机状态下，通过长按电源键进入设置界面后，可点击屏幕选择故障检测、系统还原功能，系统还原可单独还原PC系统，单独还原整机系统</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18.</w:t>
            </w:r>
            <w:r>
              <w:rPr>
                <w:rFonts w:ascii="仿宋_GB2312" w:hAnsi="仿宋_GB2312" w:cs="仿宋_GB2312" w:eastAsia="仿宋_GB2312"/>
                <w:color w:val="000000"/>
              </w:rPr>
              <w:t>整机内置专业硬件自检维护工具（非第三方工具），支持对整机内部的板卡及部件模块进行故障检测、系统还原功能</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19.</w:t>
            </w:r>
            <w:r>
              <w:rPr>
                <w:rFonts w:ascii="仿宋_GB2312" w:hAnsi="仿宋_GB2312" w:cs="仿宋_GB2312" w:eastAsia="仿宋_GB2312"/>
                <w:color w:val="000000"/>
              </w:rPr>
              <w:t>支持智能书写功能，书写文字自动识别为标准印刷体，支持图形识别功能，可将多种手绘图形转化为矩形、三角形、圆形等标准图形</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20.</w:t>
            </w:r>
            <w:r>
              <w:rPr>
                <w:rFonts w:ascii="仿宋_GB2312" w:hAnsi="仿宋_GB2312" w:cs="仿宋_GB2312" w:eastAsia="仿宋_GB2312"/>
                <w:color w:val="000000"/>
              </w:rPr>
              <w:t>整机嵌入式芯片内置2TOPS AI算力，可用于AI图像、音频处理</w:t>
            </w:r>
            <w:r>
              <w:rPr>
                <w:rFonts w:ascii="仿宋_GB2312" w:hAnsi="仿宋_GB2312" w:cs="仿宋_GB2312" w:eastAsia="仿宋_GB2312"/>
                <w:color w:val="000000"/>
              </w:rPr>
              <w:t>；</w:t>
            </w:r>
            <w:r>
              <w:rPr>
                <w:rFonts w:ascii="仿宋_GB2312" w:hAnsi="仿宋_GB2312" w:cs="仿宋_GB2312" w:eastAsia="仿宋_GB2312"/>
                <w:color w:val="000000"/>
              </w:rPr>
              <w:t>（需提供功能证明材料，包括但不限于测试报告、官网和功能截图等）</w:t>
            </w:r>
          </w:p>
          <w:p>
            <w:pPr>
              <w:pStyle w:val="null3"/>
              <w:jc w:val="left"/>
            </w:pPr>
            <w:r>
              <w:rPr>
                <w:rFonts w:ascii="仿宋_GB2312" w:hAnsi="仿宋_GB2312" w:cs="仿宋_GB2312" w:eastAsia="仿宋_GB2312"/>
                <w:color w:val="000000"/>
              </w:rPr>
              <w:t>21.</w:t>
            </w:r>
            <w:r>
              <w:rPr>
                <w:rFonts w:ascii="仿宋_GB2312" w:hAnsi="仿宋_GB2312" w:cs="仿宋_GB2312" w:eastAsia="仿宋_GB2312"/>
                <w:color w:val="000000"/>
              </w:rPr>
              <w:t>整机侧边栏内置自习工具，通过整机麦克风监测教室中学生音量大小，当学生音量大于阈值时，屏幕自动弹窗提醒进行自习纪律干预</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22.</w:t>
            </w:r>
            <w:r>
              <w:rPr>
                <w:rFonts w:ascii="仿宋_GB2312" w:hAnsi="仿宋_GB2312" w:cs="仿宋_GB2312" w:eastAsia="仿宋_GB2312"/>
                <w:color w:val="000000"/>
              </w:rPr>
              <w:t>长时间无人使用屏幕可自动息屏，用户可通过整机内置触摸中控菜单进行开启和关闭，可自定义无人操作息屏时间间隔为1小时、2小时</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23.</w:t>
            </w:r>
            <w:r>
              <w:rPr>
                <w:rFonts w:ascii="仿宋_GB2312" w:hAnsi="仿宋_GB2312" w:cs="仿宋_GB2312" w:eastAsia="仿宋_GB2312"/>
                <w:color w:val="000000"/>
              </w:rPr>
              <w:t>电脑模块：CPU 主频≥2Ghz，核心数≥8核心，线程数≥12线程，内存：8 GB DDR4笔记本内存或以上配置，硬盘：256 GB SSD固态硬盘或以上配置。</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color w:val="000000"/>
              </w:rPr>
              <w:t>智慧黑板</w:t>
            </w:r>
          </w:p>
          <w:p>
            <w:pPr>
              <w:pStyle w:val="null3"/>
              <w:jc w:val="left"/>
            </w:pPr>
            <w:r>
              <w:rPr>
                <w:rFonts w:ascii="仿宋_GB2312" w:hAnsi="仿宋_GB2312" w:cs="仿宋_GB2312" w:eastAsia="仿宋_GB2312"/>
                <w:color w:val="000000"/>
              </w:rPr>
              <w:t>一、整体设计</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整机采用三拼接平面一体化设计，无推拉式结构及外露连接线，外观简洁。整机尺寸宽度≥4200mm，高度≥1200mm。整机屏幕边缘采用金属圆角包边防护</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整机中间主屏及两侧副屏可支持多种媒介（普通粉笔、液体粉笔、水溶性粉笔等）进行板书书写，便于老师完整书写教学内容</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中央主屏幕显示采用86英寸UHD超高清LED液晶屏，显示比例16:9，屏幕分辨率</w:t>
            </w:r>
            <w:r>
              <w:rPr>
                <w:rFonts w:ascii="仿宋_GB2312" w:hAnsi="仿宋_GB2312" w:cs="仿宋_GB2312" w:eastAsia="仿宋_GB2312"/>
                <w:color w:val="000000"/>
              </w:rPr>
              <w:t>≥</w:t>
            </w:r>
            <w:r>
              <w:rPr>
                <w:rFonts w:ascii="仿宋_GB2312" w:hAnsi="仿宋_GB2312" w:cs="仿宋_GB2312" w:eastAsia="仿宋_GB2312"/>
                <w:color w:val="000000"/>
              </w:rPr>
              <w:t>3840*2160，具备防眩光效果</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长时间无人使用屏幕可自动息屏，有效保护屏幕寿命及节能，用户可通过整机内置触摸中控菜单进行开启和关闭，可自定义无人操作息屏时间间隔</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二、电视系统</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采用红外触控方式，支持系统中进行40点或以上触控，支持40点或以上触控</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整机内置2.2声道扬声器，位于设备上边框，额定总功率不低于60W。需提供相应的功能证明材料</w:t>
            </w:r>
            <w:r>
              <w:rPr>
                <w:rFonts w:ascii="仿宋_GB2312" w:hAnsi="仿宋_GB2312" w:cs="仿宋_GB2312" w:eastAsia="仿宋_GB2312"/>
                <w:color w:val="000000"/>
              </w:rPr>
              <w:t>；</w:t>
            </w:r>
            <w:r>
              <w:rPr>
                <w:rFonts w:ascii="仿宋_GB2312" w:hAnsi="仿宋_GB2312" w:cs="仿宋_GB2312" w:eastAsia="仿宋_GB2312"/>
                <w:color w:val="000000"/>
              </w:rPr>
              <w:t>（需提供功能证明材料，包括但不限于测试报告、官网和功能截图等）</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整机全部扬声器均采用模块化设计，无需打开背板即可单独拆卸，便于维护</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整机内置扬声器采用缝隙发声技术，喇叭采用槽式开口设计，</w:t>
            </w:r>
            <w:r>
              <w:rPr>
                <w:rFonts w:ascii="仿宋_GB2312" w:hAnsi="仿宋_GB2312" w:cs="仿宋_GB2312" w:eastAsia="仿宋_GB2312"/>
                <w:color w:val="000000"/>
              </w:rPr>
              <w:t>≤</w:t>
            </w:r>
            <w:r>
              <w:rPr>
                <w:rFonts w:ascii="仿宋_GB2312" w:hAnsi="仿宋_GB2312" w:cs="仿宋_GB2312" w:eastAsia="仿宋_GB2312"/>
                <w:color w:val="000000"/>
              </w:rPr>
              <w:t>5.8mm</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三、整机功能</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整机具有减滤蓝光功能，可通过前置面板物理功能按键一键启用护眼模式，让师生视力健康得到保障</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10.</w:t>
            </w:r>
            <w:r>
              <w:rPr>
                <w:rFonts w:ascii="仿宋_GB2312" w:hAnsi="仿宋_GB2312" w:cs="仿宋_GB2312" w:eastAsia="仿宋_GB2312"/>
                <w:color w:val="000000"/>
              </w:rPr>
              <w:t>设备支持通过前置物理按键一键启动录屏功能， 可将屏幕中显示的课件、音频内容与老师人声同时录制</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11.</w:t>
            </w:r>
            <w:r>
              <w:rPr>
                <w:rFonts w:ascii="仿宋_GB2312" w:hAnsi="仿宋_GB2312" w:cs="仿宋_GB2312" w:eastAsia="仿宋_GB2312"/>
                <w:color w:val="000000"/>
              </w:rPr>
              <w:t>整机内置非独立摄像头，采用一体化集成设计，可拍摄≥4950万像素数的照片。提供生产厂家出具的、相应的功能证明材料</w:t>
            </w:r>
            <w:r>
              <w:rPr>
                <w:rFonts w:ascii="仿宋_GB2312" w:hAnsi="仿宋_GB2312" w:cs="仿宋_GB2312" w:eastAsia="仿宋_GB2312"/>
                <w:color w:val="000000"/>
              </w:rPr>
              <w:t>；</w:t>
            </w:r>
            <w:r>
              <w:rPr>
                <w:rFonts w:ascii="仿宋_GB2312" w:hAnsi="仿宋_GB2312" w:cs="仿宋_GB2312" w:eastAsia="仿宋_GB2312"/>
                <w:color w:val="000000"/>
              </w:rPr>
              <w:t>（需提供功能证明材料，包括但不限于测试报告、官网和功能截图等）</w:t>
            </w:r>
          </w:p>
          <w:p>
            <w:pPr>
              <w:pStyle w:val="null3"/>
              <w:jc w:val="left"/>
            </w:pPr>
            <w:r>
              <w:rPr>
                <w:rFonts w:ascii="仿宋_GB2312" w:hAnsi="仿宋_GB2312" w:cs="仿宋_GB2312" w:eastAsia="仿宋_GB2312"/>
                <w:color w:val="000000"/>
              </w:rPr>
              <w:t>12.</w:t>
            </w:r>
            <w:r>
              <w:rPr>
                <w:rFonts w:ascii="仿宋_GB2312" w:hAnsi="仿宋_GB2312" w:cs="仿宋_GB2312" w:eastAsia="仿宋_GB2312"/>
                <w:color w:val="000000"/>
              </w:rPr>
              <w:t>整机支持通过人脸识别进行登录账号</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13.</w:t>
            </w:r>
            <w:r>
              <w:rPr>
                <w:rFonts w:ascii="仿宋_GB2312" w:hAnsi="仿宋_GB2312" w:cs="仿宋_GB2312" w:eastAsia="仿宋_GB2312"/>
                <w:color w:val="000000"/>
              </w:rPr>
              <w:t>整机支持纸质护眼模式，可以在任意通道任意画面任意软件所有显示内容下实现画面纹理的实时调整；支持纸质纹理：牛皮纸、素描纸、宣纸、水彩纸、水纹纸；支持透明度调节；支持色温调节</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14.</w:t>
            </w:r>
            <w:r>
              <w:rPr>
                <w:rFonts w:ascii="仿宋_GB2312" w:hAnsi="仿宋_GB2312" w:cs="仿宋_GB2312" w:eastAsia="仿宋_GB2312"/>
                <w:color w:val="000000"/>
              </w:rPr>
              <w:t>整机系统通道支持文件传输应用，支持通过扫码、wifi直联、超声三种方式与手机进行握手连接，实现文件传输功能提供生产厂家出具的、相应的功能证明材料</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15.</w:t>
            </w:r>
            <w:r>
              <w:rPr>
                <w:rFonts w:ascii="仿宋_GB2312" w:hAnsi="仿宋_GB2312" w:cs="仿宋_GB2312" w:eastAsia="仿宋_GB2312"/>
                <w:color w:val="000000"/>
              </w:rPr>
              <w:t>在任意信号源通道下，支持十指长按屏幕5秒和遥控器两种方式实现触摸锁定及解锁，触摸锁定时整机无法被触控操作</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16.</w:t>
            </w:r>
            <w:r>
              <w:rPr>
                <w:rFonts w:ascii="仿宋_GB2312" w:hAnsi="仿宋_GB2312" w:cs="仿宋_GB2312" w:eastAsia="仿宋_GB2312"/>
                <w:color w:val="000000"/>
              </w:rPr>
              <w:t>支持自定义开机通道，用户可设置默认通道，开机自动进入无需手动切换。</w:t>
            </w:r>
          </w:p>
          <w:p>
            <w:pPr>
              <w:pStyle w:val="null3"/>
              <w:jc w:val="left"/>
            </w:pPr>
            <w:r>
              <w:rPr>
                <w:rFonts w:ascii="仿宋_GB2312" w:hAnsi="仿宋_GB2312" w:cs="仿宋_GB2312" w:eastAsia="仿宋_GB2312"/>
                <w:color w:val="000000"/>
              </w:rPr>
              <w:t>17.</w:t>
            </w:r>
            <w:r>
              <w:rPr>
                <w:rFonts w:ascii="仿宋_GB2312" w:hAnsi="仿宋_GB2312" w:cs="仿宋_GB2312" w:eastAsia="仿宋_GB2312"/>
                <w:color w:val="000000"/>
              </w:rPr>
              <w:t>整机内置双WiFi6无线网卡（不接受外接），可实现Wi-Fi无线上网连接、AP无线热点发射。提供生产厂家出具的、相应的功能证明材料</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18.</w:t>
            </w:r>
            <w:r>
              <w:rPr>
                <w:rFonts w:ascii="仿宋_GB2312" w:hAnsi="仿宋_GB2312" w:cs="仿宋_GB2312" w:eastAsia="仿宋_GB2312"/>
                <w:color w:val="000000"/>
              </w:rPr>
              <w:t>整机支持发出频率为18kHz-22kHz超声波信号，智能手机通过麦克风接收后，智能手机与整机无需在同一局域网内，可实现配对，一键投屏</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19.</w:t>
            </w:r>
            <w:r>
              <w:rPr>
                <w:rFonts w:ascii="仿宋_GB2312" w:hAnsi="仿宋_GB2312" w:cs="仿宋_GB2312" w:eastAsia="仿宋_GB2312"/>
                <w:color w:val="000000"/>
              </w:rPr>
              <w:t>在操作系统下，能对TV多媒体USB所读取到的课件文件进行自动归类，可快速分类查找文档、板书、图片、音视频，检索后可直接在界面中打开</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20.</w:t>
            </w:r>
            <w:r>
              <w:rPr>
                <w:rFonts w:ascii="仿宋_GB2312" w:hAnsi="仿宋_GB2312" w:cs="仿宋_GB2312" w:eastAsia="仿宋_GB2312"/>
                <w:color w:val="000000"/>
              </w:rPr>
              <w:t>系统内置互动白板支持全局漫游，并能在工具栏中对全局内容进行预览和移动</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五、AI应用</w:t>
            </w:r>
          </w:p>
          <w:p>
            <w:pPr>
              <w:pStyle w:val="null3"/>
              <w:jc w:val="left"/>
            </w:pPr>
            <w:r>
              <w:rPr>
                <w:rFonts w:ascii="仿宋_GB2312" w:hAnsi="仿宋_GB2312" w:cs="仿宋_GB2312" w:eastAsia="仿宋_GB2312"/>
                <w:color w:val="000000"/>
              </w:rPr>
              <w:t>★21.</w:t>
            </w:r>
            <w:r>
              <w:rPr>
                <w:rFonts w:ascii="仿宋_GB2312" w:hAnsi="仿宋_GB2312" w:cs="仿宋_GB2312" w:eastAsia="仿宋_GB2312"/>
                <w:color w:val="000000"/>
              </w:rPr>
              <w:t>整机嵌入式芯片内置不低于2TOPS AI算力，可用于AI图像、音频处理</w:t>
            </w:r>
            <w:r>
              <w:rPr>
                <w:rFonts w:ascii="仿宋_GB2312" w:hAnsi="仿宋_GB2312" w:cs="仿宋_GB2312" w:eastAsia="仿宋_GB2312"/>
                <w:color w:val="000000"/>
              </w:rPr>
              <w:t>；</w:t>
            </w:r>
            <w:r>
              <w:rPr>
                <w:rFonts w:ascii="仿宋_GB2312" w:hAnsi="仿宋_GB2312" w:cs="仿宋_GB2312" w:eastAsia="仿宋_GB2312"/>
                <w:color w:val="000000"/>
              </w:rPr>
              <w:t>（需提供功能证明材料，包括但不限于测试报告、官网和功能截图等）</w:t>
            </w:r>
          </w:p>
          <w:p>
            <w:pPr>
              <w:pStyle w:val="null3"/>
              <w:jc w:val="left"/>
            </w:pPr>
            <w:r>
              <w:rPr>
                <w:rFonts w:ascii="仿宋_GB2312" w:hAnsi="仿宋_GB2312" w:cs="仿宋_GB2312" w:eastAsia="仿宋_GB2312"/>
                <w:color w:val="000000"/>
              </w:rPr>
              <w:t>22.</w:t>
            </w:r>
            <w:r>
              <w:rPr>
                <w:rFonts w:ascii="仿宋_GB2312" w:hAnsi="仿宋_GB2312" w:cs="仿宋_GB2312" w:eastAsia="仿宋_GB2312"/>
                <w:color w:val="000000"/>
              </w:rPr>
              <w:t>整机内置的阵列麦支持在无任何外部设备的情况下，实时录制用户朗读内容，识别用户声纹并进行统一身份登录操作，登录后自动获取个人云端教学课件列表，打开教学白板软件时可跳过软件自带登录步骤</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五、电脑配置</w:t>
            </w:r>
          </w:p>
          <w:p>
            <w:pPr>
              <w:pStyle w:val="null3"/>
              <w:jc w:val="left"/>
            </w:pPr>
            <w:r>
              <w:rPr>
                <w:rFonts w:ascii="仿宋_GB2312" w:hAnsi="仿宋_GB2312" w:cs="仿宋_GB2312" w:eastAsia="仿宋_GB2312"/>
                <w:color w:val="000000"/>
              </w:rPr>
              <w:t>23.</w:t>
            </w:r>
            <w:r>
              <w:rPr>
                <w:rFonts w:ascii="仿宋_GB2312" w:hAnsi="仿宋_GB2312" w:cs="仿宋_GB2312" w:eastAsia="仿宋_GB2312"/>
                <w:color w:val="000000"/>
              </w:rPr>
              <w:t>采用抽拉内置式模块化电脑，抽拉内置式，PC模块可插入整机，可实现无单独接线的插拔。按压式卡扣方式，无需工具即可快速拆卸电脑模块</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24.</w:t>
            </w:r>
            <w:r>
              <w:rPr>
                <w:rFonts w:ascii="仿宋_GB2312" w:hAnsi="仿宋_GB2312" w:cs="仿宋_GB2312" w:eastAsia="仿宋_GB2312"/>
                <w:color w:val="000000"/>
              </w:rPr>
              <w:t>CPU 主频≥2Ghz，核心数≥8核心，线程数≥12线程，内存：8 GB DDR4笔记本内存或以上配置，硬盘：256 GB SSD固态硬盘或以上配置。具有独立非外扩展的电脑USB接口：电脑上至少具备3个USB3.0 接口</w:t>
            </w:r>
            <w:r>
              <w:rPr>
                <w:rFonts w:ascii="仿宋_GB2312" w:hAnsi="仿宋_GB2312" w:cs="仿宋_GB2312" w:eastAsia="仿宋_GB2312"/>
                <w:color w:val="000000"/>
              </w:rPr>
              <w:t>；</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color w:val="000000"/>
              </w:rPr>
              <w:t>辅助显示屏</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尺寸：≥65英寸；</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屏幕分辨率：≥1920*1080；</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屏幕比例：16:9；</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接口：≥1路HDMI、≥1路电源接口；</w:t>
            </w:r>
          </w:p>
          <w:p>
            <w:pPr>
              <w:pStyle w:val="null3"/>
              <w:jc w:val="both"/>
            </w:pPr>
            <w:r>
              <w:rPr>
                <w:rFonts w:ascii="仿宋_GB2312" w:hAnsi="仿宋_GB2312" w:cs="仿宋_GB2312" w:eastAsia="仿宋_GB2312"/>
                <w:color w:val="000000"/>
              </w:rPr>
              <w:t>5.</w:t>
            </w:r>
            <w:r>
              <w:rPr>
                <w:rFonts w:ascii="仿宋_GB2312" w:hAnsi="仿宋_GB2312" w:cs="仿宋_GB2312" w:eastAsia="仿宋_GB2312"/>
                <w:color w:val="000000"/>
              </w:rPr>
              <w:t>据现场情况配置落地支架；</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color w:val="000000"/>
              </w:rPr>
              <w:t>激光投影仪</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采用ALPD单色激光四色荧光粉色轮成像技术，纯激光光源；</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DLP投影技术，DMD芯片，单机原始分辨率大于等于1920*1080；长宽比16:9;</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电动聚焦镜头，避免调整聚焦时碰触机身，使机身位移；支持电动镜头变焦，变焦比例≥1.6倍;</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支持垂直水平方向电动镜头位移，垂直方向≥100%，水平方向≥40%</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对比度≥5000000:1；</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色域：色域覆盖面积大于REC.709标准；</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▲亮度≥5600流明，中心亮度≥5800流明；</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整机IP5X级增压防尘设计，光源系统IP6X级密闭设计，整机无滤网；</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散热系统：采用铜管液冷散热技术；</w:t>
            </w:r>
          </w:p>
          <w:p>
            <w:pPr>
              <w:pStyle w:val="null3"/>
              <w:jc w:val="left"/>
            </w:pPr>
            <w:r>
              <w:rPr>
                <w:rFonts w:ascii="仿宋_GB2312" w:hAnsi="仿宋_GB2312" w:cs="仿宋_GB2312" w:eastAsia="仿宋_GB2312"/>
                <w:color w:val="000000"/>
              </w:rPr>
              <w:t>10.</w:t>
            </w:r>
            <w:r>
              <w:rPr>
                <w:rFonts w:ascii="仿宋_GB2312" w:hAnsi="仿宋_GB2312" w:cs="仿宋_GB2312" w:eastAsia="仿宋_GB2312"/>
                <w:color w:val="000000"/>
              </w:rPr>
              <w:t>光源寿命≥25000小时（正常模式）；</w:t>
            </w:r>
          </w:p>
          <w:p>
            <w:pPr>
              <w:pStyle w:val="null3"/>
              <w:jc w:val="left"/>
            </w:pPr>
            <w:r>
              <w:rPr>
                <w:rFonts w:ascii="仿宋_GB2312" w:hAnsi="仿宋_GB2312" w:cs="仿宋_GB2312" w:eastAsia="仿宋_GB2312"/>
                <w:color w:val="000000"/>
              </w:rPr>
              <w:t>11.</w:t>
            </w:r>
            <w:r>
              <w:rPr>
                <w:rFonts w:ascii="仿宋_GB2312" w:hAnsi="仿宋_GB2312" w:cs="仿宋_GB2312" w:eastAsia="仿宋_GB2312"/>
                <w:color w:val="000000"/>
              </w:rPr>
              <w:t>照度均匀性≥90%；</w:t>
            </w:r>
          </w:p>
          <w:p>
            <w:pPr>
              <w:pStyle w:val="null3"/>
              <w:jc w:val="left"/>
            </w:pPr>
            <w:r>
              <w:rPr>
                <w:rFonts w:ascii="仿宋_GB2312" w:hAnsi="仿宋_GB2312" w:cs="仿宋_GB2312" w:eastAsia="仿宋_GB2312"/>
                <w:color w:val="000000"/>
              </w:rPr>
              <w:t>12.</w:t>
            </w:r>
            <w:r>
              <w:rPr>
                <w:rFonts w:ascii="仿宋_GB2312" w:hAnsi="仿宋_GB2312" w:cs="仿宋_GB2312" w:eastAsia="仿宋_GB2312"/>
                <w:color w:val="000000"/>
              </w:rPr>
              <w:t>正常模式下整机噪音≤36db；</w:t>
            </w:r>
          </w:p>
          <w:p>
            <w:pPr>
              <w:pStyle w:val="null3"/>
              <w:jc w:val="left"/>
            </w:pPr>
            <w:r>
              <w:rPr>
                <w:rFonts w:ascii="仿宋_GB2312" w:hAnsi="仿宋_GB2312" w:cs="仿宋_GB2312" w:eastAsia="仿宋_GB2312"/>
                <w:color w:val="000000"/>
              </w:rPr>
              <w:t>13.</w:t>
            </w:r>
            <w:r>
              <w:rPr>
                <w:rFonts w:ascii="仿宋_GB2312" w:hAnsi="仿宋_GB2312" w:cs="仿宋_GB2312" w:eastAsia="仿宋_GB2312"/>
                <w:color w:val="000000"/>
              </w:rPr>
              <w:t>支持垂直水平梯形校正及四点校正；</w:t>
            </w:r>
          </w:p>
          <w:p>
            <w:pPr>
              <w:pStyle w:val="null3"/>
              <w:jc w:val="both"/>
            </w:pPr>
            <w:r>
              <w:rPr>
                <w:rFonts w:ascii="仿宋_GB2312" w:hAnsi="仿宋_GB2312" w:cs="仿宋_GB2312" w:eastAsia="仿宋_GB2312"/>
                <w:color w:val="000000"/>
              </w:rPr>
              <w:t>14.</w:t>
            </w:r>
            <w:r>
              <w:rPr>
                <w:rFonts w:ascii="仿宋_GB2312" w:hAnsi="仿宋_GB2312" w:cs="仿宋_GB2312" w:eastAsia="仿宋_GB2312"/>
                <w:color w:val="000000"/>
              </w:rPr>
              <w:t>接口丰富: 输入：≥HDBaseT*1; ≥HDMI*2; ≥VGA*2; ≥Audio in*1;;输出：≥VGA*1; ≥Audio out*1; 控制：≥USB-B*1；≥RS232*1；≥RJ45*1;</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color w:val="000000"/>
              </w:rPr>
              <w:t>幕布（150寸）</w:t>
            </w:r>
          </w:p>
          <w:p>
            <w:pPr>
              <w:pStyle w:val="null3"/>
              <w:jc w:val="both"/>
            </w:pPr>
            <w:r>
              <w:rPr>
                <w:rFonts w:ascii="仿宋_GB2312" w:hAnsi="仿宋_GB2312" w:cs="仿宋_GB2312" w:eastAsia="仿宋_GB2312"/>
                <w:color w:val="000000"/>
              </w:rPr>
              <w:t>1.</w:t>
            </w:r>
            <w:r>
              <w:rPr>
                <w:rFonts w:ascii="仿宋_GB2312" w:hAnsi="仿宋_GB2312" w:cs="仿宋_GB2312" w:eastAsia="仿宋_GB2312"/>
                <w:color w:val="000000"/>
              </w:rPr>
              <w:t>尺寸：≥150 寸；</w:t>
            </w:r>
          </w:p>
          <w:p>
            <w:pPr>
              <w:pStyle w:val="null3"/>
              <w:jc w:val="both"/>
            </w:pPr>
            <w:r>
              <w:rPr>
                <w:rFonts w:ascii="仿宋_GB2312" w:hAnsi="仿宋_GB2312" w:cs="仿宋_GB2312" w:eastAsia="仿宋_GB2312"/>
                <w:color w:val="000000"/>
              </w:rPr>
              <w:t>2.</w:t>
            </w:r>
            <w:r>
              <w:rPr>
                <w:rFonts w:ascii="仿宋_GB2312" w:hAnsi="仿宋_GB2312" w:cs="仿宋_GB2312" w:eastAsia="仿宋_GB2312"/>
                <w:color w:val="000000"/>
              </w:rPr>
              <w:t>比例：16:10；</w:t>
            </w:r>
          </w:p>
          <w:p>
            <w:pPr>
              <w:pStyle w:val="null3"/>
              <w:jc w:val="both"/>
            </w:pPr>
            <w:r>
              <w:rPr>
                <w:rFonts w:ascii="仿宋_GB2312" w:hAnsi="仿宋_GB2312" w:cs="仿宋_GB2312" w:eastAsia="仿宋_GB2312"/>
                <w:color w:val="000000"/>
              </w:rPr>
              <w:t>3.</w:t>
            </w:r>
            <w:r>
              <w:rPr>
                <w:rFonts w:ascii="仿宋_GB2312" w:hAnsi="仿宋_GB2312" w:cs="仿宋_GB2312" w:eastAsia="仿宋_GB2312"/>
                <w:color w:val="000000"/>
              </w:rPr>
              <w:t>幕料：白塑幕布；</w:t>
            </w:r>
          </w:p>
          <w:p>
            <w:pPr>
              <w:pStyle w:val="null3"/>
              <w:jc w:val="both"/>
            </w:pPr>
            <w:r>
              <w:rPr>
                <w:rFonts w:ascii="仿宋_GB2312" w:hAnsi="仿宋_GB2312" w:cs="仿宋_GB2312" w:eastAsia="仿宋_GB2312"/>
                <w:color w:val="000000"/>
              </w:rPr>
              <w:t>4.</w:t>
            </w:r>
            <w:r>
              <w:rPr>
                <w:rFonts w:ascii="仿宋_GB2312" w:hAnsi="仿宋_GB2312" w:cs="仿宋_GB2312" w:eastAsia="仿宋_GB2312"/>
                <w:color w:val="000000"/>
              </w:rPr>
              <w:t>电机：静音同步电机，工作噪音：≤40dB；</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color w:val="000000"/>
              </w:rPr>
              <w:t>互联书写板</w:t>
            </w:r>
          </w:p>
          <w:p>
            <w:pPr>
              <w:pStyle w:val="null3"/>
              <w:jc w:val="both"/>
            </w:pPr>
            <w:r>
              <w:rPr>
                <w:rFonts w:ascii="仿宋_GB2312" w:hAnsi="仿宋_GB2312" w:cs="仿宋_GB2312" w:eastAsia="仿宋_GB2312"/>
                <w:b/>
                <w:color w:val="000000"/>
              </w:rPr>
              <w:t>结构规格功能</w:t>
            </w:r>
          </w:p>
          <w:p>
            <w:pPr>
              <w:pStyle w:val="null3"/>
              <w:jc w:val="both"/>
            </w:pPr>
            <w:r>
              <w:rPr>
                <w:rFonts w:ascii="仿宋_GB2312" w:hAnsi="仿宋_GB2312" w:cs="仿宋_GB2312" w:eastAsia="仿宋_GB2312"/>
                <w:color w:val="000000"/>
              </w:rPr>
              <w:t>1.</w:t>
            </w:r>
            <w:r>
              <w:rPr>
                <w:rFonts w:ascii="仿宋_GB2312" w:hAnsi="仿宋_GB2312" w:cs="仿宋_GB2312" w:eastAsia="仿宋_GB2312"/>
                <w:color w:val="000000"/>
              </w:rPr>
              <w:t>结构：升降式互联黑板，可上下升降，外框和轨道一体化设计；</w:t>
            </w:r>
          </w:p>
          <w:p>
            <w:pPr>
              <w:pStyle w:val="null3"/>
              <w:jc w:val="both"/>
            </w:pPr>
            <w:r>
              <w:rPr>
                <w:rFonts w:ascii="仿宋_GB2312" w:hAnsi="仿宋_GB2312" w:cs="仿宋_GB2312" w:eastAsia="仿宋_GB2312"/>
                <w:color w:val="000000"/>
              </w:rPr>
              <w:t>2.</w:t>
            </w:r>
            <w:r>
              <w:rPr>
                <w:rFonts w:ascii="仿宋_GB2312" w:hAnsi="仿宋_GB2312" w:cs="仿宋_GB2312" w:eastAsia="仿宋_GB2312"/>
                <w:color w:val="000000"/>
              </w:rPr>
              <w:t>规格：由四块同等大小可上下交替的书写板和配套产品组装而成，整体外径可根据学校实际情况进行适当调整，满足教学使用</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3.</w:t>
            </w:r>
            <w:r>
              <w:rPr>
                <w:rFonts w:ascii="仿宋_GB2312" w:hAnsi="仿宋_GB2312" w:cs="仿宋_GB2312" w:eastAsia="仿宋_GB2312"/>
                <w:color w:val="000000"/>
              </w:rPr>
              <w:t>书写面板：材质采用优质烤漆钢板，板面厚度≥0.4mm，整板无拼接；颜色：绿色，表面附有透明保护膜；</w:t>
            </w:r>
          </w:p>
          <w:p>
            <w:pPr>
              <w:pStyle w:val="null3"/>
              <w:jc w:val="both"/>
            </w:pPr>
            <w:r>
              <w:rPr>
                <w:rFonts w:ascii="仿宋_GB2312" w:hAnsi="仿宋_GB2312" w:cs="仿宋_GB2312" w:eastAsia="仿宋_GB2312"/>
                <w:color w:val="000000"/>
              </w:rPr>
              <w:t>4.</w:t>
            </w:r>
            <w:r>
              <w:rPr>
                <w:rFonts w:ascii="仿宋_GB2312" w:hAnsi="仿宋_GB2312" w:cs="仿宋_GB2312" w:eastAsia="仿宋_GB2312"/>
                <w:color w:val="000000"/>
              </w:rPr>
              <w:t>粉笔槽：有效防止粉笔灰垂直落地，宽度＞70mm，壁厚1.0mm；与边框采用绞扣式镶嵌连接，铝合金色泽一致，端头设有ABS塑料封堵，防止划伤</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5.</w:t>
            </w:r>
            <w:r>
              <w:rPr>
                <w:rFonts w:ascii="仿宋_GB2312" w:hAnsi="仿宋_GB2312" w:cs="仿宋_GB2312" w:eastAsia="仿宋_GB2312"/>
                <w:color w:val="000000"/>
              </w:rPr>
              <w:t>安全性：保证使用者安全；书写板固定要考虑到墙体的特殊性，保证书写板安装牢固可靠；符合GB28231-2011《书写板安全卫生要求》</w:t>
            </w:r>
            <w:r>
              <w:rPr>
                <w:rFonts w:ascii="仿宋_GB2312" w:hAnsi="仿宋_GB2312" w:cs="仿宋_GB2312" w:eastAsia="仿宋_GB2312"/>
                <w:color w:val="000000"/>
              </w:rPr>
              <w:t>；</w:t>
            </w:r>
          </w:p>
          <w:p>
            <w:pPr>
              <w:pStyle w:val="null3"/>
              <w:jc w:val="both"/>
            </w:pPr>
            <w:r>
              <w:rPr>
                <w:rFonts w:ascii="仿宋_GB2312" w:hAnsi="仿宋_GB2312" w:cs="仿宋_GB2312" w:eastAsia="仿宋_GB2312"/>
                <w:b/>
                <w:color w:val="000000"/>
              </w:rPr>
              <w:t>功能软件</w:t>
            </w:r>
          </w:p>
          <w:p>
            <w:pPr>
              <w:pStyle w:val="null3"/>
              <w:jc w:val="both"/>
            </w:pPr>
            <w:r>
              <w:rPr>
                <w:rFonts w:ascii="仿宋_GB2312" w:hAnsi="仿宋_GB2312" w:cs="仿宋_GB2312" w:eastAsia="仿宋_GB2312"/>
                <w:color w:val="000000"/>
              </w:rPr>
              <w:t>6.</w:t>
            </w:r>
            <w:r>
              <w:rPr>
                <w:rFonts w:ascii="仿宋_GB2312" w:hAnsi="仿宋_GB2312" w:cs="仿宋_GB2312" w:eastAsia="仿宋_GB2312"/>
                <w:color w:val="000000"/>
              </w:rPr>
              <w:t>登录模式：（1）本地模式：支持板书与显示设备同步显示，可本地化对板书、电子课件和教师语音进行录制、并支持本地指定位置归档存储；本地回看时一侧板书、一侧课件，可通过PPT索引页，快速定位到想要观看的内容，无需拖动进度条，提高重点回看及复习的效率；（2）网络模式：在支持本地模式的基础上，课间系统可识别用户身份，讲解的板书及知识重点和课件内容均会自动同步教师网络空间和学校平台形成校本资源库；并且有效杜绝非授权人员使用，在网络上产生违法违规的有害信息，及占用学校的网络空间和流量消耗；</w:t>
            </w:r>
          </w:p>
          <w:p>
            <w:pPr>
              <w:pStyle w:val="null3"/>
              <w:jc w:val="both"/>
            </w:pPr>
            <w:r>
              <w:rPr>
                <w:rFonts w:ascii="仿宋_GB2312" w:hAnsi="仿宋_GB2312" w:cs="仿宋_GB2312" w:eastAsia="仿宋_GB2312"/>
                <w:color w:val="000000"/>
              </w:rPr>
              <w:t>7.</w:t>
            </w:r>
            <w:r>
              <w:rPr>
                <w:rFonts w:ascii="仿宋_GB2312" w:hAnsi="仿宋_GB2312" w:cs="仿宋_GB2312" w:eastAsia="仿宋_GB2312"/>
                <w:color w:val="000000"/>
              </w:rPr>
              <w:t>启动系统：可自动检测黑板数量、网络、话筒、正常与否，并提供异常解决方案；</w:t>
            </w:r>
          </w:p>
          <w:p>
            <w:pPr>
              <w:pStyle w:val="null3"/>
              <w:jc w:val="both"/>
            </w:pPr>
            <w:r>
              <w:rPr>
                <w:rFonts w:ascii="仿宋_GB2312" w:hAnsi="仿宋_GB2312" w:cs="仿宋_GB2312" w:eastAsia="仿宋_GB2312"/>
                <w:color w:val="000000"/>
              </w:rPr>
              <w:t>8.</w:t>
            </w:r>
            <w:r>
              <w:rPr>
                <w:rFonts w:ascii="仿宋_GB2312" w:hAnsi="仿宋_GB2312" w:cs="仿宋_GB2312" w:eastAsia="仿宋_GB2312"/>
                <w:color w:val="000000"/>
              </w:rPr>
              <w:t>同步显示：基于普通黑板、普通白板等任何书写面，将普通粉笔或白板笔实时数字化，自动生成带原笔迹电子化板书，还原老师重要的板书内容，将书写的内容时时同步到教学显示屏上，实现数字化。</w:t>
            </w:r>
          </w:p>
          <w:p>
            <w:pPr>
              <w:pStyle w:val="null3"/>
              <w:jc w:val="both"/>
            </w:pPr>
            <w:r>
              <w:rPr>
                <w:rFonts w:ascii="仿宋_GB2312" w:hAnsi="仿宋_GB2312" w:cs="仿宋_GB2312" w:eastAsia="仿宋_GB2312"/>
                <w:b/>
                <w:color w:val="000000"/>
              </w:rPr>
              <w:t>智能识别：</w:t>
            </w:r>
          </w:p>
          <w:p>
            <w:pPr>
              <w:pStyle w:val="null3"/>
              <w:jc w:val="both"/>
            </w:pPr>
            <w:r>
              <w:rPr>
                <w:rFonts w:ascii="仿宋_GB2312" w:hAnsi="仿宋_GB2312" w:cs="仿宋_GB2312" w:eastAsia="仿宋_GB2312"/>
                <w:color w:val="000000"/>
              </w:rPr>
              <w:t>9.</w:t>
            </w:r>
            <w:r>
              <w:rPr>
                <w:rFonts w:ascii="仿宋_GB2312" w:hAnsi="仿宋_GB2312" w:cs="仿宋_GB2312" w:eastAsia="仿宋_GB2312"/>
                <w:color w:val="000000"/>
              </w:rPr>
              <w:t>不需要手动选择设置，自动识别书写笔尖的粗细变化，最大化还原书写体验；</w:t>
            </w:r>
          </w:p>
          <w:p>
            <w:pPr>
              <w:pStyle w:val="null3"/>
              <w:jc w:val="both"/>
            </w:pPr>
            <w:r>
              <w:rPr>
                <w:rFonts w:ascii="仿宋_GB2312" w:hAnsi="仿宋_GB2312" w:cs="仿宋_GB2312" w:eastAsia="仿宋_GB2312"/>
                <w:color w:val="000000"/>
              </w:rPr>
              <w:t>10.</w:t>
            </w:r>
            <w:r>
              <w:rPr>
                <w:rFonts w:ascii="仿宋_GB2312" w:hAnsi="仿宋_GB2312" w:cs="仿宋_GB2312" w:eastAsia="仿宋_GB2312"/>
                <w:color w:val="000000"/>
              </w:rPr>
              <w:t>软件可以设置书写笔及板擦的临界范围，当操作物体尺寸大于该临界范围时，自动被识别为板擦，无需手动选择设置，不改变老师以往的使用习惯</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11.</w:t>
            </w:r>
            <w:r>
              <w:rPr>
                <w:rFonts w:ascii="仿宋_GB2312" w:hAnsi="仿宋_GB2312" w:cs="仿宋_GB2312" w:eastAsia="仿宋_GB2312"/>
                <w:color w:val="000000"/>
              </w:rPr>
              <w:t>智能屏蔽功能：可以自动屏蔽老师书写时衣袖、手掌的干扰。粉笔书写时手指拿的很近且左手掌在黑板下方书写时不影响书写效果，完全不改变老师的</w:t>
            </w:r>
            <w:r>
              <w:rPr>
                <w:rFonts w:ascii="仿宋_GB2312" w:hAnsi="仿宋_GB2312" w:cs="仿宋_GB2312" w:eastAsia="仿宋_GB2312"/>
                <w:color w:val="000000"/>
              </w:rPr>
              <w:t>书写习惯</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12.</w:t>
            </w:r>
            <w:r>
              <w:rPr>
                <w:rFonts w:ascii="仿宋_GB2312" w:hAnsi="仿宋_GB2312" w:cs="仿宋_GB2312" w:eastAsia="仿宋_GB2312"/>
                <w:color w:val="000000"/>
              </w:rPr>
              <w:t>多人书写：支持多人同时（单黑板或多黑板）书写</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13.</w:t>
            </w:r>
            <w:r>
              <w:rPr>
                <w:rFonts w:ascii="仿宋_GB2312" w:hAnsi="仿宋_GB2312" w:cs="仿宋_GB2312" w:eastAsia="仿宋_GB2312"/>
                <w:color w:val="000000"/>
              </w:rPr>
              <w:t>笔粗显示调整：可以通过软件设置数字化后的板书粗细，可根据教室大小加粗板书笔记，方便学生观看</w:t>
            </w:r>
            <w:r>
              <w:rPr>
                <w:rFonts w:ascii="仿宋_GB2312" w:hAnsi="仿宋_GB2312" w:cs="仿宋_GB2312" w:eastAsia="仿宋_GB2312"/>
                <w:color w:val="000000"/>
              </w:rPr>
              <w:t>；</w:t>
            </w:r>
          </w:p>
          <w:p>
            <w:pPr>
              <w:pStyle w:val="null3"/>
              <w:jc w:val="both"/>
            </w:pPr>
            <w:r>
              <w:rPr>
                <w:rFonts w:ascii="仿宋_GB2312" w:hAnsi="仿宋_GB2312" w:cs="仿宋_GB2312" w:eastAsia="仿宋_GB2312"/>
                <w:b/>
                <w:color w:val="000000"/>
              </w:rPr>
              <w:t>快捷键功能：</w:t>
            </w:r>
          </w:p>
          <w:p>
            <w:pPr>
              <w:pStyle w:val="null3"/>
              <w:jc w:val="both"/>
            </w:pPr>
            <w:r>
              <w:rPr>
                <w:rFonts w:ascii="仿宋_GB2312" w:hAnsi="仿宋_GB2312" w:cs="仿宋_GB2312" w:eastAsia="仿宋_GB2312"/>
                <w:color w:val="000000"/>
              </w:rPr>
              <w:t>14.</w:t>
            </w:r>
            <w:r>
              <w:rPr>
                <w:rFonts w:ascii="仿宋_GB2312" w:hAnsi="仿宋_GB2312" w:cs="仿宋_GB2312" w:eastAsia="仿宋_GB2312"/>
                <w:color w:val="000000"/>
              </w:rPr>
              <w:t>黑板上左右双侧可设有快捷键功能，可设定成单侧按钮也可设定成双侧按钮。</w:t>
            </w:r>
          </w:p>
          <w:p>
            <w:pPr>
              <w:pStyle w:val="null3"/>
              <w:jc w:val="both"/>
            </w:pPr>
            <w:r>
              <w:rPr>
                <w:rFonts w:ascii="仿宋_GB2312" w:hAnsi="仿宋_GB2312" w:cs="仿宋_GB2312" w:eastAsia="仿宋_GB2312"/>
                <w:color w:val="000000"/>
              </w:rPr>
              <w:t>15.</w:t>
            </w:r>
            <w:r>
              <w:rPr>
                <w:rFonts w:ascii="仿宋_GB2312" w:hAnsi="仿宋_GB2312" w:cs="仿宋_GB2312" w:eastAsia="仿宋_GB2312"/>
                <w:color w:val="000000"/>
              </w:rPr>
              <w:t>同屏显示：为满足课堂多维度教学场景需求，支持板书与电子大屏幕的同步、和异步显示</w:t>
            </w:r>
          </w:p>
          <w:p>
            <w:pPr>
              <w:pStyle w:val="null3"/>
              <w:jc w:val="both"/>
            </w:pPr>
            <w:r>
              <w:rPr>
                <w:rFonts w:ascii="仿宋_GB2312" w:hAnsi="仿宋_GB2312" w:cs="仿宋_GB2312" w:eastAsia="仿宋_GB2312"/>
                <w:color w:val="000000"/>
              </w:rPr>
              <w:t>16.</w:t>
            </w:r>
            <w:r>
              <w:rPr>
                <w:rFonts w:ascii="仿宋_GB2312" w:hAnsi="仿宋_GB2312" w:cs="仿宋_GB2312" w:eastAsia="仿宋_GB2312"/>
                <w:color w:val="000000"/>
              </w:rPr>
              <w:t>一键清屏：可以通过功能按钮将显示器上显示的板书一键清屏，方便老师快速清除屏幕杂点；防误触功能，教师授课中不会因误触清屏键，造成宝贵的板书消失，即2秒内双击判断为清屏操作；</w:t>
            </w:r>
            <w:r>
              <w:rPr>
                <w:rFonts w:ascii="仿宋_GB2312" w:hAnsi="仿宋_GB2312" w:cs="仿宋_GB2312" w:eastAsia="仿宋_GB2312"/>
                <w:b/>
                <w:color w:val="000000"/>
              </w:rPr>
              <w:t>（提供招标现场演示）</w:t>
            </w:r>
          </w:p>
          <w:p>
            <w:pPr>
              <w:pStyle w:val="null3"/>
              <w:jc w:val="both"/>
            </w:pPr>
            <w:r>
              <w:rPr>
                <w:rFonts w:ascii="仿宋_GB2312" w:hAnsi="仿宋_GB2312" w:cs="仿宋_GB2312" w:eastAsia="仿宋_GB2312"/>
                <w:color w:val="000000"/>
              </w:rPr>
              <w:t>17.</w:t>
            </w:r>
            <w:r>
              <w:rPr>
                <w:rFonts w:ascii="仿宋_GB2312" w:hAnsi="仿宋_GB2312" w:cs="仿宋_GB2312" w:eastAsia="仿宋_GB2312"/>
                <w:color w:val="000000"/>
              </w:rPr>
              <w:t>实时保存：可以通过功能按钮将当前板书保存在本地计算机上，方便无网络的教室及时保存重要板书内容；</w:t>
            </w:r>
            <w:r>
              <w:rPr>
                <w:rFonts w:ascii="仿宋_GB2312" w:hAnsi="仿宋_GB2312" w:cs="仿宋_GB2312" w:eastAsia="仿宋_GB2312"/>
                <w:b/>
                <w:color w:val="000000"/>
              </w:rPr>
              <w:t>（提供招标现场演示）</w:t>
            </w:r>
          </w:p>
          <w:p>
            <w:pPr>
              <w:pStyle w:val="null3"/>
              <w:jc w:val="both"/>
            </w:pPr>
            <w:r>
              <w:rPr>
                <w:rFonts w:ascii="仿宋_GB2312" w:hAnsi="仿宋_GB2312" w:cs="仿宋_GB2312" w:eastAsia="仿宋_GB2312"/>
                <w:color w:val="000000"/>
              </w:rPr>
              <w:t>18.</w:t>
            </w:r>
            <w:r>
              <w:rPr>
                <w:rFonts w:ascii="仿宋_GB2312" w:hAnsi="仿宋_GB2312" w:cs="仿宋_GB2312" w:eastAsia="仿宋_GB2312"/>
                <w:color w:val="000000"/>
              </w:rPr>
              <w:t>内容切换：可以通过功能按钮切换投影机显示板书内容或电脑课件内容；</w:t>
            </w:r>
            <w:r>
              <w:rPr>
                <w:rFonts w:ascii="仿宋_GB2312" w:hAnsi="仿宋_GB2312" w:cs="仿宋_GB2312" w:eastAsia="仿宋_GB2312"/>
                <w:b/>
                <w:color w:val="000000"/>
              </w:rPr>
              <w:t>（提供招标现场演示）</w:t>
            </w:r>
          </w:p>
          <w:p>
            <w:pPr>
              <w:pStyle w:val="null3"/>
              <w:jc w:val="both"/>
            </w:pPr>
            <w:r>
              <w:rPr>
                <w:rFonts w:ascii="仿宋_GB2312" w:hAnsi="仿宋_GB2312" w:cs="仿宋_GB2312" w:eastAsia="仿宋_GB2312"/>
                <w:color w:val="000000"/>
              </w:rPr>
              <w:t>19.</w:t>
            </w:r>
            <w:r>
              <w:rPr>
                <w:rFonts w:ascii="仿宋_GB2312" w:hAnsi="仿宋_GB2312" w:cs="仿宋_GB2312" w:eastAsia="仿宋_GB2312"/>
                <w:color w:val="000000"/>
              </w:rPr>
              <w:t>翻页功能：可以通过功能按钮上一页下一页实现课件的翻页或对已保存的板书内容进行翻页查看；</w:t>
            </w:r>
          </w:p>
          <w:p>
            <w:pPr>
              <w:pStyle w:val="null3"/>
              <w:jc w:val="both"/>
            </w:pPr>
            <w:r>
              <w:rPr>
                <w:rFonts w:ascii="仿宋_GB2312" w:hAnsi="仿宋_GB2312" w:cs="仿宋_GB2312" w:eastAsia="仿宋_GB2312"/>
                <w:color w:val="000000"/>
              </w:rPr>
              <w:t>20.</w:t>
            </w:r>
            <w:r>
              <w:rPr>
                <w:rFonts w:ascii="仿宋_GB2312" w:hAnsi="仿宋_GB2312" w:cs="仿宋_GB2312" w:eastAsia="仿宋_GB2312"/>
                <w:color w:val="000000"/>
              </w:rPr>
              <w:t>颜色选择：可以通过功能按钮选择板书数字化后的颜色，分为红色、蓝色、黑色，方便老师根据上课内容有差别的进行重点或难点标注显示；</w:t>
            </w:r>
            <w:r>
              <w:rPr>
                <w:rFonts w:ascii="仿宋_GB2312" w:hAnsi="仿宋_GB2312" w:cs="仿宋_GB2312" w:eastAsia="仿宋_GB2312"/>
                <w:b/>
                <w:color w:val="000000"/>
              </w:rPr>
              <w:t>（提供招标现场演示）</w:t>
            </w:r>
          </w:p>
          <w:p>
            <w:pPr>
              <w:pStyle w:val="null3"/>
              <w:jc w:val="both"/>
            </w:pPr>
            <w:r>
              <w:rPr>
                <w:rFonts w:ascii="仿宋_GB2312" w:hAnsi="仿宋_GB2312" w:cs="仿宋_GB2312" w:eastAsia="仿宋_GB2312"/>
                <w:b/>
                <w:color w:val="000000"/>
              </w:rPr>
              <w:t>微信分享功能：</w:t>
            </w:r>
          </w:p>
          <w:p>
            <w:pPr>
              <w:pStyle w:val="null3"/>
              <w:jc w:val="both"/>
            </w:pPr>
            <w:r>
              <w:rPr>
                <w:rFonts w:ascii="仿宋_GB2312" w:hAnsi="仿宋_GB2312" w:cs="仿宋_GB2312" w:eastAsia="仿宋_GB2312"/>
                <w:color w:val="000000"/>
              </w:rPr>
              <w:t>21.</w:t>
            </w:r>
            <w:r>
              <w:rPr>
                <w:rFonts w:ascii="仿宋_GB2312" w:hAnsi="仿宋_GB2312" w:cs="仿宋_GB2312" w:eastAsia="仿宋_GB2312"/>
                <w:color w:val="000000"/>
              </w:rPr>
              <w:t>支持微信扫描二维码或是输入课堂号进入课堂并显示签到的学生人数，可实现实时截取显示屏上的内容，形成课堂个性化笔记进行保存，并支持微信分享课程，将课程带走，（也支持课程自动跟随班级，学生无需扫码，下课或回到家中，也可以查看到隶属自我课程内容）均实现随时查看，随时进行复习；</w:t>
            </w:r>
          </w:p>
          <w:p>
            <w:pPr>
              <w:pStyle w:val="null3"/>
              <w:jc w:val="both"/>
            </w:pPr>
            <w:r>
              <w:rPr>
                <w:rFonts w:ascii="仿宋_GB2312" w:hAnsi="仿宋_GB2312" w:cs="仿宋_GB2312" w:eastAsia="仿宋_GB2312"/>
                <w:color w:val="000000"/>
              </w:rPr>
              <w:t>22.</w:t>
            </w:r>
            <w:r>
              <w:rPr>
                <w:rFonts w:ascii="仿宋_GB2312" w:hAnsi="仿宋_GB2312" w:cs="仿宋_GB2312" w:eastAsia="仿宋_GB2312"/>
                <w:color w:val="000000"/>
              </w:rPr>
              <w:t>图片上传：支持老师将实时拍照的图片（学生作业、教学素材等）上传到屏幕，供全班快速学习，交流。在老师同意的情况下，也支持所有班级的学生通过智能设备将各自的内容上传到屏幕，作为小组研讨交流，并支持教师选择性，或对违规不健康的图片不予以课中放大展示，能够及时关闭的功能；</w:t>
            </w:r>
            <w:r>
              <w:rPr>
                <w:rFonts w:ascii="仿宋_GB2312" w:hAnsi="仿宋_GB2312" w:cs="仿宋_GB2312" w:eastAsia="仿宋_GB2312"/>
                <w:b/>
                <w:color w:val="000000"/>
              </w:rPr>
              <w:t>（提供招标现场演示）</w:t>
            </w:r>
          </w:p>
          <w:p>
            <w:pPr>
              <w:pStyle w:val="null3"/>
              <w:jc w:val="both"/>
            </w:pPr>
            <w:r>
              <w:rPr>
                <w:rFonts w:ascii="仿宋_GB2312" w:hAnsi="仿宋_GB2312" w:cs="仿宋_GB2312" w:eastAsia="仿宋_GB2312"/>
                <w:color w:val="000000"/>
              </w:rPr>
              <w:t>23.</w:t>
            </w:r>
            <w:r>
              <w:rPr>
                <w:rFonts w:ascii="仿宋_GB2312" w:hAnsi="仿宋_GB2312" w:cs="仿宋_GB2312" w:eastAsia="仿宋_GB2312"/>
                <w:color w:val="000000"/>
              </w:rPr>
              <w:t>更换书写背景颜色：可以设置页面颜色背景白色、绿色、蓝、黑。更换深色背景色后系统自动识别，并切换默认笔迹的颜色为白色，避免教师再设置笔迹色；</w:t>
            </w:r>
          </w:p>
          <w:p>
            <w:pPr>
              <w:pStyle w:val="null3"/>
              <w:jc w:val="both"/>
            </w:pPr>
            <w:r>
              <w:rPr>
                <w:rFonts w:ascii="仿宋_GB2312" w:hAnsi="仿宋_GB2312" w:cs="仿宋_GB2312" w:eastAsia="仿宋_GB2312"/>
                <w:color w:val="000000"/>
              </w:rPr>
              <w:t>24.</w:t>
            </w:r>
            <w:r>
              <w:rPr>
                <w:rFonts w:ascii="仿宋_GB2312" w:hAnsi="仿宋_GB2312" w:cs="仿宋_GB2312" w:eastAsia="仿宋_GB2312"/>
                <w:color w:val="000000"/>
              </w:rPr>
              <w:t>录课功能：通过安装客户端软件，可以对黑板板书、电子课件和教师语音进行录制，实现微录播功能，避免了教师对肖像权的争议，而且每堂课的存储大小平均50M以内。</w:t>
            </w:r>
          </w:p>
          <w:p>
            <w:pPr>
              <w:pStyle w:val="null3"/>
              <w:jc w:val="both"/>
            </w:pPr>
            <w:r>
              <w:rPr>
                <w:rFonts w:ascii="仿宋_GB2312" w:hAnsi="仿宋_GB2312" w:cs="仿宋_GB2312" w:eastAsia="仿宋_GB2312"/>
                <w:color w:val="000000"/>
              </w:rPr>
              <w:t>25.</w:t>
            </w:r>
            <w:r>
              <w:rPr>
                <w:rFonts w:ascii="仿宋_GB2312" w:hAnsi="仿宋_GB2312" w:cs="仿宋_GB2312" w:eastAsia="仿宋_GB2312"/>
                <w:color w:val="000000"/>
              </w:rPr>
              <w:t>课件支持：在满足常规PPT课件的情况下，介于教学场景下课件格式需求，也支持WORD、Excel、JPG、PNG常用格式的文件展示及录制。</w:t>
            </w:r>
          </w:p>
          <w:p>
            <w:pPr>
              <w:pStyle w:val="null3"/>
              <w:jc w:val="both"/>
            </w:pPr>
            <w:r>
              <w:rPr>
                <w:rFonts w:ascii="仿宋_GB2312" w:hAnsi="仿宋_GB2312" w:cs="仿宋_GB2312" w:eastAsia="仿宋_GB2312"/>
                <w:color w:val="000000"/>
              </w:rPr>
              <w:t>26.</w:t>
            </w:r>
            <w:r>
              <w:rPr>
                <w:rFonts w:ascii="仿宋_GB2312" w:hAnsi="仿宋_GB2312" w:cs="仿宋_GB2312" w:eastAsia="仿宋_GB2312"/>
                <w:color w:val="000000"/>
              </w:rPr>
              <w:t>为保证产品兼容性及稳定性，互联黑板硬件与软件为同一厂家。</w:t>
            </w:r>
          </w:p>
        </w:tc>
      </w:tr>
    </w:tbl>
    <w:p>
      <w:pPr>
        <w:pStyle w:val="null3"/>
      </w:pPr>
      <w:r>
        <w:rPr>
          <w:rFonts w:ascii="仿宋_GB2312" w:hAnsi="仿宋_GB2312" w:cs="仿宋_GB2312" w:eastAsia="仿宋_GB2312"/>
        </w:rPr>
        <w:t>标的名称：课程录制、处理系统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互联黑板</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结构规格：尺寸≥2000＊1150mm，配合教学一体机使用，尺寸根据现场情况需支持定制，整体外包定制铝合金大框，要求美观简洁；</w:t>
            </w:r>
          </w:p>
          <w:p>
            <w:pPr>
              <w:pStyle w:val="null3"/>
              <w:jc w:val="left"/>
            </w:pPr>
            <w:r>
              <w:rPr>
                <w:rFonts w:ascii="仿宋_GB2312" w:hAnsi="仿宋_GB2312" w:cs="仿宋_GB2312" w:eastAsia="仿宋_GB2312"/>
                <w:b/>
                <w:color w:val="000000"/>
              </w:rPr>
              <w:t>触控系统</w:t>
            </w:r>
            <w:r>
              <w:rPr>
                <w:rFonts w:ascii="仿宋_GB2312" w:hAnsi="仿宋_GB2312" w:cs="仿宋_GB2312" w:eastAsia="仿宋_GB2312"/>
                <w:b/>
                <w:color w:val="000000"/>
              </w:rPr>
              <w:t>：</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定位精度：±1.5mm</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响应时间：7ms</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坏管屏蔽功能：智能书写框在使用时最多出现15%的灯管损坏，能够正常使用</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智能模式:自动识别粉笔、白板笔、板擦、手指</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支持系统：支持免驱服务</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触摸次数：同一位置6000万次以上，15%灯管衰减冗余设计</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抗强光干扰：触摸屏抗太阳光等强光干扰，红外照射度≥170Lux，环境光≥100000Lux下产品能正常工作</w:t>
            </w:r>
          </w:p>
          <w:p>
            <w:pPr>
              <w:pStyle w:val="null3"/>
              <w:jc w:val="left"/>
            </w:pPr>
            <w:r>
              <w:rPr>
                <w:rFonts w:ascii="仿宋_GB2312" w:hAnsi="仿宋_GB2312" w:cs="仿宋_GB2312" w:eastAsia="仿宋_GB2312"/>
                <w:b/>
                <w:color w:val="000000"/>
              </w:rPr>
              <w:t>书写面板、边框</w:t>
            </w:r>
            <w:r>
              <w:rPr>
                <w:rFonts w:ascii="仿宋_GB2312" w:hAnsi="仿宋_GB2312" w:cs="仿宋_GB2312" w:eastAsia="仿宋_GB2312"/>
                <w:b/>
                <w:color w:val="000000"/>
              </w:rPr>
              <w:t>：</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材质：采用优质面板，易写易擦，不反光、不变形、不打滑，整板无拼接；</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自动识别性：自动识别普通粉笔、白板笔、板擦、手指等。边框高级亚光黑色铝合金</w:t>
            </w:r>
          </w:p>
          <w:p>
            <w:pPr>
              <w:pStyle w:val="null3"/>
              <w:jc w:val="left"/>
            </w:pPr>
            <w:r>
              <w:rPr>
                <w:rFonts w:ascii="仿宋_GB2312" w:hAnsi="仿宋_GB2312" w:cs="仿宋_GB2312" w:eastAsia="仿宋_GB2312"/>
                <w:color w:val="000000"/>
              </w:rPr>
              <w:t>10.</w:t>
            </w:r>
            <w:r>
              <w:rPr>
                <w:rFonts w:ascii="仿宋_GB2312" w:hAnsi="仿宋_GB2312" w:cs="仿宋_GB2312" w:eastAsia="仿宋_GB2312"/>
                <w:color w:val="000000"/>
              </w:rPr>
              <w:t>网络模式：支持离线模式和在线模式。</w:t>
            </w:r>
          </w:p>
          <w:p>
            <w:pPr>
              <w:pStyle w:val="null3"/>
              <w:jc w:val="left"/>
            </w:pPr>
            <w:r>
              <w:rPr>
                <w:rFonts w:ascii="仿宋_GB2312" w:hAnsi="仿宋_GB2312" w:cs="仿宋_GB2312" w:eastAsia="仿宋_GB2312"/>
                <w:color w:val="000000"/>
              </w:rPr>
              <w:t>11.</w:t>
            </w:r>
            <w:r>
              <w:rPr>
                <w:rFonts w:ascii="仿宋_GB2312" w:hAnsi="仿宋_GB2312" w:cs="仿宋_GB2312" w:eastAsia="仿宋_GB2312"/>
                <w:color w:val="000000"/>
              </w:rPr>
              <w:t>同步显示</w:t>
            </w:r>
            <w:r>
              <w:rPr>
                <w:rFonts w:ascii="仿宋_GB2312" w:hAnsi="仿宋_GB2312" w:cs="仿宋_GB2312" w:eastAsia="仿宋_GB2312"/>
                <w:color w:val="000000"/>
              </w:rPr>
              <w:t>：</w:t>
            </w:r>
            <w:r>
              <w:rPr>
                <w:rFonts w:ascii="仿宋_GB2312" w:hAnsi="仿宋_GB2312" w:cs="仿宋_GB2312" w:eastAsia="仿宋_GB2312"/>
                <w:color w:val="000000"/>
              </w:rPr>
              <w:t>将普通粉笔或白板笔实时数字化，自动生成带原笔迹电子化板书，还原老师重要的板书，将书写的内容时时同步到教学显示屏上，实现数字化</w:t>
            </w:r>
            <w:r>
              <w:rPr>
                <w:rFonts w:ascii="仿宋_GB2312" w:hAnsi="仿宋_GB2312" w:cs="仿宋_GB2312" w:eastAsia="仿宋_GB2312"/>
                <w:color w:val="000000"/>
              </w:rPr>
              <w:t>；</w:t>
            </w:r>
          </w:p>
          <w:p>
            <w:pPr>
              <w:pStyle w:val="null3"/>
              <w:jc w:val="left"/>
            </w:pPr>
            <w:r>
              <w:rPr>
                <w:rFonts w:ascii="仿宋_GB2312" w:hAnsi="仿宋_GB2312" w:cs="仿宋_GB2312" w:eastAsia="仿宋_GB2312"/>
                <w:b/>
                <w:color w:val="000000"/>
              </w:rPr>
              <w:t>智能识别：</w:t>
            </w:r>
          </w:p>
          <w:p>
            <w:pPr>
              <w:pStyle w:val="null3"/>
              <w:jc w:val="left"/>
            </w:pPr>
            <w:r>
              <w:rPr>
                <w:rFonts w:ascii="仿宋_GB2312" w:hAnsi="仿宋_GB2312" w:cs="仿宋_GB2312" w:eastAsia="仿宋_GB2312"/>
                <w:color w:val="000000"/>
              </w:rPr>
              <w:t>12.</w:t>
            </w:r>
            <w:r>
              <w:rPr>
                <w:rFonts w:ascii="仿宋_GB2312" w:hAnsi="仿宋_GB2312" w:cs="仿宋_GB2312" w:eastAsia="仿宋_GB2312"/>
                <w:color w:val="000000"/>
              </w:rPr>
              <w:t>不需要手动选择设置，自动识别书写笔尖的粗细变化，最大化还原书写体验；</w:t>
            </w:r>
          </w:p>
          <w:p>
            <w:pPr>
              <w:pStyle w:val="null3"/>
              <w:jc w:val="left"/>
            </w:pPr>
            <w:r>
              <w:rPr>
                <w:rFonts w:ascii="仿宋_GB2312" w:hAnsi="仿宋_GB2312" w:cs="仿宋_GB2312" w:eastAsia="仿宋_GB2312"/>
                <w:color w:val="000000"/>
              </w:rPr>
              <w:t>13.</w:t>
            </w:r>
            <w:r>
              <w:rPr>
                <w:rFonts w:ascii="仿宋_GB2312" w:hAnsi="仿宋_GB2312" w:cs="仿宋_GB2312" w:eastAsia="仿宋_GB2312"/>
                <w:color w:val="000000"/>
              </w:rPr>
              <w:t>软件可以设置书写笔及板擦的临界范围，当操作物体尺寸大于该临界范围时，自动被识别为板擦，无需手动选择设置，不改变老师以往的使用习惯。</w:t>
            </w:r>
          </w:p>
          <w:p>
            <w:pPr>
              <w:pStyle w:val="null3"/>
              <w:jc w:val="left"/>
            </w:pPr>
            <w:r>
              <w:rPr>
                <w:rFonts w:ascii="仿宋_GB2312" w:hAnsi="仿宋_GB2312" w:cs="仿宋_GB2312" w:eastAsia="仿宋_GB2312"/>
                <w:b/>
                <w:color w:val="000000"/>
              </w:rPr>
              <w:t>快捷键功能</w:t>
            </w:r>
            <w:r>
              <w:rPr>
                <w:rFonts w:ascii="仿宋_GB2312" w:hAnsi="仿宋_GB2312" w:cs="仿宋_GB2312" w:eastAsia="仿宋_GB2312"/>
                <w:b/>
                <w:color w:val="000000"/>
              </w:rPr>
              <w:t>：</w:t>
            </w:r>
          </w:p>
          <w:p>
            <w:pPr>
              <w:pStyle w:val="null3"/>
              <w:jc w:val="left"/>
            </w:pPr>
            <w:r>
              <w:rPr>
                <w:rFonts w:ascii="仿宋_GB2312" w:hAnsi="仿宋_GB2312" w:cs="仿宋_GB2312" w:eastAsia="仿宋_GB2312"/>
                <w:color w:val="000000"/>
              </w:rPr>
              <w:t>14.★</w:t>
            </w:r>
            <w:r>
              <w:rPr>
                <w:rFonts w:ascii="仿宋_GB2312" w:hAnsi="仿宋_GB2312" w:cs="仿宋_GB2312" w:eastAsia="仿宋_GB2312"/>
                <w:color w:val="000000"/>
              </w:rPr>
              <w:t>板面设有快捷键功能，可设定成单侧按钮也可设定成双侧按钮。</w:t>
            </w:r>
          </w:p>
          <w:p>
            <w:pPr>
              <w:pStyle w:val="null3"/>
              <w:jc w:val="left"/>
            </w:pPr>
            <w:r>
              <w:rPr>
                <w:rFonts w:ascii="仿宋_GB2312" w:hAnsi="仿宋_GB2312" w:cs="仿宋_GB2312" w:eastAsia="仿宋_GB2312"/>
                <w:color w:val="000000"/>
              </w:rPr>
              <w:t>（1）一键清屏（2）实时保存（3）内容切换（</w:t>
            </w:r>
            <w:r>
              <w:rPr>
                <w:rFonts w:ascii="仿宋_GB2312" w:hAnsi="仿宋_GB2312" w:cs="仿宋_GB2312" w:eastAsia="仿宋_GB2312"/>
                <w:color w:val="000000"/>
              </w:rPr>
              <w:t>4</w:t>
            </w:r>
            <w:r>
              <w:rPr>
                <w:rFonts w:ascii="仿宋_GB2312" w:hAnsi="仿宋_GB2312" w:cs="仿宋_GB2312" w:eastAsia="仿宋_GB2312"/>
                <w:color w:val="000000"/>
              </w:rPr>
              <w:t>）颜色选择</w:t>
            </w:r>
          </w:p>
          <w:p>
            <w:pPr>
              <w:pStyle w:val="null3"/>
              <w:jc w:val="left"/>
            </w:pPr>
            <w:r>
              <w:rPr>
                <w:rFonts w:ascii="仿宋_GB2312" w:hAnsi="仿宋_GB2312" w:cs="仿宋_GB2312" w:eastAsia="仿宋_GB2312"/>
                <w:b/>
                <w:color w:val="000000"/>
              </w:rPr>
              <w:t>支持手机端</w:t>
            </w:r>
            <w:r>
              <w:rPr>
                <w:rFonts w:ascii="仿宋_GB2312" w:hAnsi="仿宋_GB2312" w:cs="仿宋_GB2312" w:eastAsia="仿宋_GB2312"/>
                <w:b/>
                <w:color w:val="000000"/>
              </w:rPr>
              <w:t>：</w:t>
            </w:r>
          </w:p>
          <w:p>
            <w:pPr>
              <w:pStyle w:val="null3"/>
              <w:jc w:val="left"/>
            </w:pPr>
            <w:r>
              <w:rPr>
                <w:rFonts w:ascii="仿宋_GB2312" w:hAnsi="仿宋_GB2312" w:cs="仿宋_GB2312" w:eastAsia="仿宋_GB2312"/>
                <w:color w:val="000000"/>
              </w:rPr>
              <w:t>15.</w:t>
            </w:r>
            <w:r>
              <w:rPr>
                <w:rFonts w:ascii="仿宋_GB2312" w:hAnsi="仿宋_GB2312" w:cs="仿宋_GB2312" w:eastAsia="仿宋_GB2312"/>
                <w:color w:val="000000"/>
              </w:rPr>
              <w:t>支持微信扫描二维码或是输入课堂号进入课堂，可实现实时截取显示屏上的内容，形成课堂个性化笔记进行保存，可随时查看，进行复习；</w:t>
            </w:r>
          </w:p>
          <w:p>
            <w:pPr>
              <w:pStyle w:val="null3"/>
              <w:jc w:val="left"/>
            </w:pPr>
            <w:r>
              <w:rPr>
                <w:rFonts w:ascii="仿宋_GB2312" w:hAnsi="仿宋_GB2312" w:cs="仿宋_GB2312" w:eastAsia="仿宋_GB2312"/>
                <w:color w:val="000000"/>
              </w:rPr>
              <w:t>16.</w:t>
            </w:r>
            <w:r>
              <w:rPr>
                <w:rFonts w:ascii="仿宋_GB2312" w:hAnsi="仿宋_GB2312" w:cs="仿宋_GB2312" w:eastAsia="仿宋_GB2312"/>
                <w:color w:val="000000"/>
              </w:rPr>
              <w:t>图片上传：老师将实时拍照的图片（作业、素材等）上传到屏幕。</w:t>
            </w:r>
          </w:p>
          <w:p>
            <w:pPr>
              <w:pStyle w:val="null3"/>
              <w:jc w:val="left"/>
            </w:pPr>
            <w:r>
              <w:rPr>
                <w:rFonts w:ascii="仿宋_GB2312" w:hAnsi="仿宋_GB2312" w:cs="仿宋_GB2312" w:eastAsia="仿宋_GB2312"/>
                <w:b/>
                <w:color w:val="000000"/>
              </w:rPr>
              <w:t>录课功能</w:t>
            </w:r>
          </w:p>
          <w:p>
            <w:pPr>
              <w:pStyle w:val="null3"/>
              <w:jc w:val="left"/>
            </w:pPr>
            <w:r>
              <w:rPr>
                <w:rFonts w:ascii="仿宋_GB2312" w:hAnsi="仿宋_GB2312" w:cs="仿宋_GB2312" w:eastAsia="仿宋_GB2312"/>
                <w:color w:val="000000"/>
              </w:rPr>
              <w:t>17.</w:t>
            </w:r>
            <w:r>
              <w:rPr>
                <w:rFonts w:ascii="仿宋_GB2312" w:hAnsi="仿宋_GB2312" w:cs="仿宋_GB2312" w:eastAsia="仿宋_GB2312"/>
                <w:color w:val="000000"/>
              </w:rPr>
              <w:t>通过客户端，可以对黑板板书、电子课件和教师语音进行录制，实现微录播，每堂课的存储平均50M左右</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18.</w:t>
            </w:r>
            <w:r>
              <w:rPr>
                <w:rFonts w:ascii="仿宋_GB2312" w:hAnsi="仿宋_GB2312" w:cs="仿宋_GB2312" w:eastAsia="仿宋_GB2312"/>
                <w:color w:val="000000"/>
              </w:rPr>
              <w:t>回放内容切换</w:t>
            </w:r>
          </w:p>
          <w:p>
            <w:pPr>
              <w:pStyle w:val="null3"/>
              <w:jc w:val="left"/>
            </w:pPr>
            <w:r>
              <w:rPr>
                <w:rFonts w:ascii="仿宋_GB2312" w:hAnsi="仿宋_GB2312" w:cs="仿宋_GB2312" w:eastAsia="仿宋_GB2312"/>
                <w:color w:val="000000"/>
              </w:rPr>
              <w:t>观看回放视频时，可实现PPT与板书的切换显示，大小屏或者分屏，即可根据学生的观看重点自行选择放大显示哪一部分内容，更方便；</w:t>
            </w:r>
          </w:p>
          <w:p>
            <w:pPr>
              <w:pStyle w:val="null3"/>
              <w:jc w:val="left"/>
            </w:pPr>
            <w:r>
              <w:rPr>
                <w:rFonts w:ascii="仿宋_GB2312" w:hAnsi="仿宋_GB2312" w:cs="仿宋_GB2312" w:eastAsia="仿宋_GB2312"/>
                <w:color w:val="000000"/>
              </w:rPr>
              <w:t>19.</w:t>
            </w:r>
            <w:r>
              <w:rPr>
                <w:rFonts w:ascii="仿宋_GB2312" w:hAnsi="仿宋_GB2312" w:cs="仿宋_GB2312" w:eastAsia="仿宋_GB2312"/>
                <w:color w:val="000000"/>
              </w:rPr>
              <w:t>打印</w:t>
            </w:r>
          </w:p>
          <w:p>
            <w:pPr>
              <w:pStyle w:val="null3"/>
              <w:jc w:val="left"/>
            </w:pPr>
            <w:r>
              <w:rPr>
                <w:rFonts w:ascii="仿宋_GB2312" w:hAnsi="仿宋_GB2312" w:cs="仿宋_GB2312" w:eastAsia="仿宋_GB2312"/>
                <w:color w:val="000000"/>
              </w:rPr>
              <w:t>在需要打印的页面（板书保存页或者板书书写页面）右击选择打印，即可打印当前页面内容；</w:t>
            </w:r>
          </w:p>
          <w:p>
            <w:pPr>
              <w:pStyle w:val="null3"/>
              <w:jc w:val="left"/>
            </w:pPr>
            <w:r>
              <w:rPr>
                <w:rFonts w:ascii="仿宋_GB2312" w:hAnsi="仿宋_GB2312" w:cs="仿宋_GB2312" w:eastAsia="仿宋_GB2312"/>
                <w:color w:val="000000"/>
              </w:rPr>
              <w:t>20.</w:t>
            </w:r>
            <w:r>
              <w:rPr>
                <w:rFonts w:ascii="仿宋_GB2312" w:hAnsi="仿宋_GB2312" w:cs="仿宋_GB2312" w:eastAsia="仿宋_GB2312"/>
                <w:color w:val="000000"/>
              </w:rPr>
              <w:t>更换书写背景颜色</w:t>
            </w:r>
          </w:p>
          <w:p>
            <w:pPr>
              <w:pStyle w:val="null3"/>
              <w:jc w:val="left"/>
            </w:pPr>
            <w:r>
              <w:rPr>
                <w:rFonts w:ascii="仿宋_GB2312" w:hAnsi="仿宋_GB2312" w:cs="仿宋_GB2312" w:eastAsia="仿宋_GB2312"/>
                <w:color w:val="000000"/>
              </w:rPr>
              <w:t>可以设置页面颜色背景白色、绿色以及自定义背景色;</w:t>
            </w:r>
          </w:p>
          <w:p>
            <w:pPr>
              <w:pStyle w:val="null3"/>
              <w:jc w:val="left"/>
            </w:pPr>
            <w:r>
              <w:rPr>
                <w:rFonts w:ascii="仿宋_GB2312" w:hAnsi="仿宋_GB2312" w:cs="仿宋_GB2312" w:eastAsia="仿宋_GB2312"/>
                <w:color w:val="000000"/>
              </w:rPr>
              <w:t>21.</w:t>
            </w:r>
            <w:r>
              <w:rPr>
                <w:rFonts w:ascii="仿宋_GB2312" w:hAnsi="仿宋_GB2312" w:cs="仿宋_GB2312" w:eastAsia="仿宋_GB2312"/>
                <w:color w:val="000000"/>
              </w:rPr>
              <w:t>防误触：删除时需按键两次方可进行显示内容的删除</w:t>
            </w:r>
          </w:p>
          <w:p>
            <w:pPr>
              <w:pStyle w:val="null3"/>
              <w:jc w:val="left"/>
            </w:pPr>
            <w:r>
              <w:rPr>
                <w:rFonts w:ascii="仿宋_GB2312" w:hAnsi="仿宋_GB2312" w:cs="仿宋_GB2312" w:eastAsia="仿宋_GB2312"/>
                <w:color w:val="000000"/>
              </w:rPr>
              <w:t>22.</w:t>
            </w:r>
            <w:r>
              <w:rPr>
                <w:rFonts w:ascii="仿宋_GB2312" w:hAnsi="仿宋_GB2312" w:cs="仿宋_GB2312" w:eastAsia="仿宋_GB2312"/>
                <w:color w:val="000000"/>
              </w:rPr>
              <w:t>数据服务</w:t>
            </w:r>
          </w:p>
          <w:p>
            <w:pPr>
              <w:pStyle w:val="null3"/>
              <w:jc w:val="left"/>
            </w:pPr>
            <w:r>
              <w:rPr>
                <w:rFonts w:ascii="仿宋_GB2312" w:hAnsi="仿宋_GB2312" w:cs="仿宋_GB2312" w:eastAsia="仿宋_GB2312"/>
                <w:color w:val="000000"/>
              </w:rPr>
              <w:t>可对接学校微信公众号、作业题库系统、精准教学系统等，快速建立校本资源库。</w:t>
            </w:r>
          </w:p>
          <w:p>
            <w:pPr>
              <w:pStyle w:val="null3"/>
              <w:jc w:val="both"/>
            </w:pPr>
            <w:r>
              <w:rPr>
                <w:rFonts w:ascii="仿宋_GB2312" w:hAnsi="仿宋_GB2312" w:cs="仿宋_GB2312" w:eastAsia="仿宋_GB2312"/>
                <w:color w:val="000000"/>
              </w:rPr>
              <w:t>23.具备错题录播模式，划分区域截取想要录制的屏幕画面，进入录题模式，同步显示黑板板书，完成录制后点击完成按钮，则形成一段完整的错题录播视频，学生和老师可以在后台或者小程序看错题视频。</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color w:val="000000"/>
              </w:rPr>
              <w:t>黑板边框</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材质：铝合金边框，全包围</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2.</w:t>
            </w:r>
            <w:r>
              <w:rPr>
                <w:rFonts w:ascii="仿宋_GB2312" w:hAnsi="仿宋_GB2312" w:cs="仿宋_GB2312" w:eastAsia="仿宋_GB2312"/>
                <w:color w:val="000000"/>
              </w:rPr>
              <w:t>尺寸：配套一体机与互联黑板，具体尺寸据现场情况确定</w:t>
            </w:r>
            <w:r>
              <w:rPr>
                <w:rFonts w:ascii="仿宋_GB2312" w:hAnsi="仿宋_GB2312" w:cs="仿宋_GB2312" w:eastAsia="仿宋_GB2312"/>
                <w:color w:val="00000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color w:val="000000"/>
              </w:rPr>
              <w:t>录播主机</w:t>
            </w:r>
          </w:p>
          <w:p>
            <w:pPr>
              <w:pStyle w:val="null3"/>
              <w:jc w:val="both"/>
            </w:pPr>
            <w:r>
              <w:rPr>
                <w:rFonts w:ascii="仿宋_GB2312" w:hAnsi="仿宋_GB2312" w:cs="仿宋_GB2312" w:eastAsia="仿宋_GB2312"/>
                <w:color w:val="000000"/>
              </w:rPr>
              <w:t>1.</w:t>
            </w:r>
            <w:r>
              <w:rPr>
                <w:rFonts w:ascii="仿宋_GB2312" w:hAnsi="仿宋_GB2312" w:cs="仿宋_GB2312" w:eastAsia="仿宋_GB2312"/>
                <w:color w:val="000000"/>
              </w:rPr>
              <w:t>主机支持≥3路视频输入；≥1路HDMI 输入；≥2路HDMI 输出；≥2路线性音频模拟信号输入接口；≥1路线性音频输出接口；≥4路麦克风输入接口；≥1路RS232串行通信协议进行外接控制；≥2路USB 接口，可用于连接U盘等外设；</w:t>
            </w:r>
          </w:p>
          <w:p>
            <w:pPr>
              <w:pStyle w:val="null3"/>
              <w:jc w:val="both"/>
            </w:pPr>
            <w:r>
              <w:rPr>
                <w:rFonts w:ascii="仿宋_GB2312" w:hAnsi="仿宋_GB2312" w:cs="仿宋_GB2312" w:eastAsia="仿宋_GB2312"/>
                <w:color w:val="000000"/>
              </w:rPr>
              <w:t>2.</w:t>
            </w:r>
            <w:r>
              <w:rPr>
                <w:rFonts w:ascii="仿宋_GB2312" w:hAnsi="仿宋_GB2312" w:cs="仿宋_GB2312" w:eastAsia="仿宋_GB2312"/>
                <w:color w:val="000000"/>
              </w:rPr>
              <w:t>设备支持一线通技术，通过一根双绞线即可通过RJ45实现摄像机供电、控制、视频信号同传</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3.</w:t>
            </w:r>
            <w:r>
              <w:rPr>
                <w:rFonts w:ascii="仿宋_GB2312" w:hAnsi="仿宋_GB2312" w:cs="仿宋_GB2312" w:eastAsia="仿宋_GB2312"/>
                <w:color w:val="000000"/>
              </w:rPr>
              <w:t>录播主机采用机架式设计、嵌入式架构，机身非壁挂且不存在大面积显示屏；</w:t>
            </w:r>
          </w:p>
          <w:p>
            <w:pPr>
              <w:pStyle w:val="null3"/>
              <w:jc w:val="both"/>
            </w:pPr>
            <w:r>
              <w:rPr>
                <w:rFonts w:ascii="仿宋_GB2312" w:hAnsi="仿宋_GB2312" w:cs="仿宋_GB2312" w:eastAsia="仿宋_GB2312"/>
                <w:color w:val="000000"/>
              </w:rPr>
              <w:t>4.</w:t>
            </w:r>
            <w:r>
              <w:rPr>
                <w:rFonts w:ascii="仿宋_GB2312" w:hAnsi="仿宋_GB2312" w:cs="仿宋_GB2312" w:eastAsia="仿宋_GB2312"/>
                <w:color w:val="000000"/>
              </w:rPr>
              <w:t>录播主机采用≥8核 ARM架构CPU，最高频率≥1.8GHz，同时需内置AI算力用于师生课堂行为分析；</w:t>
            </w:r>
          </w:p>
          <w:p>
            <w:pPr>
              <w:pStyle w:val="null3"/>
              <w:jc w:val="both"/>
            </w:pPr>
            <w:r>
              <w:rPr>
                <w:rFonts w:ascii="仿宋_GB2312" w:hAnsi="仿宋_GB2312" w:cs="仿宋_GB2312" w:eastAsia="仿宋_GB2312"/>
                <w:color w:val="000000"/>
              </w:rPr>
              <w:t>5.</w:t>
            </w:r>
            <w:r>
              <w:rPr>
                <w:rFonts w:ascii="仿宋_GB2312" w:hAnsi="仿宋_GB2312" w:cs="仿宋_GB2312" w:eastAsia="仿宋_GB2312"/>
                <w:color w:val="000000"/>
              </w:rPr>
              <w:t>主机兼容标准H.264视频编解码能力，要求支持4K@25fps、1080P@25fps、720P@25fps多种画面分辨率录制，以及AAC音频编解码协议标准且内置音频处理功能；</w:t>
            </w:r>
          </w:p>
          <w:p>
            <w:pPr>
              <w:pStyle w:val="null3"/>
              <w:jc w:val="both"/>
            </w:pPr>
            <w:r>
              <w:rPr>
                <w:rFonts w:ascii="仿宋_GB2312" w:hAnsi="仿宋_GB2312" w:cs="仿宋_GB2312" w:eastAsia="仿宋_GB2312"/>
                <w:color w:val="000000"/>
              </w:rPr>
              <w:t>6.</w:t>
            </w:r>
            <w:r>
              <w:rPr>
                <w:rFonts w:ascii="仿宋_GB2312" w:hAnsi="仿宋_GB2312" w:cs="仿宋_GB2312" w:eastAsia="仿宋_GB2312"/>
                <w:color w:val="000000"/>
              </w:rPr>
              <w:t>主机具备标准RJ45网络接口，支持100/1000M网络自适应以及IPv4、IPv6双协议栈；</w:t>
            </w:r>
          </w:p>
          <w:p>
            <w:pPr>
              <w:pStyle w:val="null3"/>
              <w:jc w:val="both"/>
            </w:pPr>
            <w:r>
              <w:rPr>
                <w:rFonts w:ascii="仿宋_GB2312" w:hAnsi="仿宋_GB2312" w:cs="仿宋_GB2312" w:eastAsia="仿宋_GB2312"/>
                <w:color w:val="000000"/>
              </w:rPr>
              <w:t>7.</w:t>
            </w:r>
            <w:r>
              <w:rPr>
                <w:rFonts w:ascii="仿宋_GB2312" w:hAnsi="仿宋_GB2312" w:cs="仿宋_GB2312" w:eastAsia="仿宋_GB2312"/>
                <w:color w:val="000000"/>
              </w:rPr>
              <w:t>存储容量：硬盘存储≥256GB，用于录制视频文件的本地存储；</w:t>
            </w:r>
          </w:p>
          <w:p>
            <w:pPr>
              <w:pStyle w:val="null3"/>
              <w:jc w:val="both"/>
            </w:pPr>
            <w:r>
              <w:rPr>
                <w:rFonts w:ascii="仿宋_GB2312" w:hAnsi="仿宋_GB2312" w:cs="仿宋_GB2312" w:eastAsia="仿宋_GB2312"/>
                <w:color w:val="000000"/>
              </w:rPr>
              <w:t>8.</w:t>
            </w:r>
            <w:r>
              <w:rPr>
                <w:rFonts w:ascii="仿宋_GB2312" w:hAnsi="仿宋_GB2312" w:cs="仿宋_GB2312" w:eastAsia="仿宋_GB2312"/>
                <w:color w:val="000000"/>
              </w:rPr>
              <w:t>数字视频传输：支持对同品牌高清摄像机实现基于RJ45视频传输技术。</w:t>
            </w:r>
          </w:p>
          <w:p>
            <w:pPr>
              <w:pStyle w:val="null3"/>
              <w:jc w:val="both"/>
            </w:pPr>
            <w:r>
              <w:rPr>
                <w:rFonts w:ascii="仿宋_GB2312" w:hAnsi="仿宋_GB2312" w:cs="仿宋_GB2312" w:eastAsia="仿宋_GB2312"/>
                <w:color w:val="000000"/>
              </w:rPr>
              <w:t>9.</w:t>
            </w:r>
            <w:r>
              <w:rPr>
                <w:rFonts w:ascii="仿宋_GB2312" w:hAnsi="仿宋_GB2312" w:cs="仿宋_GB2312" w:eastAsia="仿宋_GB2312"/>
                <w:color w:val="000000"/>
              </w:rPr>
              <w:t>要求主机具备AI课堂行为实时分析能力；无需借助算力服务器或算力终端，可实现动作和行为识别，音频的语音转写和发言人识别。</w:t>
            </w:r>
          </w:p>
          <w:p>
            <w:pPr>
              <w:pStyle w:val="null3"/>
              <w:jc w:val="both"/>
            </w:pPr>
            <w:r>
              <w:rPr>
                <w:rFonts w:ascii="仿宋_GB2312" w:hAnsi="仿宋_GB2312" w:cs="仿宋_GB2312" w:eastAsia="仿宋_GB2312"/>
                <w:color w:val="000000"/>
              </w:rPr>
              <w:t>10.</w:t>
            </w:r>
            <w:r>
              <w:rPr>
                <w:rFonts w:ascii="仿宋_GB2312" w:hAnsi="仿宋_GB2312" w:cs="仿宋_GB2312" w:eastAsia="仿宋_GB2312"/>
                <w:color w:val="000000"/>
              </w:rPr>
              <w:t>支持二维码登录用户账号，并设置登录权限，非本校教职工无法登陆；</w:t>
            </w:r>
          </w:p>
          <w:p>
            <w:pPr>
              <w:pStyle w:val="null3"/>
              <w:jc w:val="both"/>
            </w:pPr>
            <w:r>
              <w:rPr>
                <w:rFonts w:ascii="仿宋_GB2312" w:hAnsi="仿宋_GB2312" w:cs="仿宋_GB2312" w:eastAsia="仿宋_GB2312"/>
                <w:color w:val="000000"/>
              </w:rPr>
              <w:t>11.</w:t>
            </w:r>
            <w:r>
              <w:rPr>
                <w:rFonts w:ascii="仿宋_GB2312" w:hAnsi="仿宋_GB2312" w:cs="仿宋_GB2312" w:eastAsia="仿宋_GB2312"/>
                <w:color w:val="000000"/>
              </w:rPr>
              <w:t>UVC/UAC功能：要求主机具备通过USB口直接输出音视频信号的能力，实现便捷的视频会议软件接入；</w:t>
            </w:r>
          </w:p>
          <w:p>
            <w:pPr>
              <w:pStyle w:val="null3"/>
              <w:jc w:val="both"/>
            </w:pPr>
            <w:r>
              <w:rPr>
                <w:rFonts w:ascii="仿宋_GB2312" w:hAnsi="仿宋_GB2312" w:cs="仿宋_GB2312" w:eastAsia="仿宋_GB2312"/>
                <w:color w:val="000000"/>
              </w:rPr>
              <w:t>12.</w:t>
            </w:r>
            <w:r>
              <w:rPr>
                <w:rFonts w:ascii="仿宋_GB2312" w:hAnsi="仿宋_GB2312" w:cs="仿宋_GB2312" w:eastAsia="仿宋_GB2312"/>
                <w:color w:val="000000"/>
              </w:rPr>
              <w:t>音频处理：支持音频采样率的设置，且支持AGC自动增益、ANS噪声抑制、EQ均衡、AEC回声抑制等音频处理功能；</w:t>
            </w:r>
          </w:p>
          <w:p>
            <w:pPr>
              <w:pStyle w:val="null3"/>
              <w:jc w:val="both"/>
            </w:pPr>
            <w:r>
              <w:rPr>
                <w:rFonts w:ascii="仿宋_GB2312" w:hAnsi="仿宋_GB2312" w:cs="仿宋_GB2312" w:eastAsia="仿宋_GB2312"/>
                <w:color w:val="000000"/>
              </w:rPr>
              <w:t>13.</w:t>
            </w:r>
            <w:r>
              <w:rPr>
                <w:rFonts w:ascii="仿宋_GB2312" w:hAnsi="仿宋_GB2312" w:cs="仿宋_GB2312" w:eastAsia="仿宋_GB2312"/>
                <w:color w:val="000000"/>
              </w:rPr>
              <w:t>录制码流：支持主码流和子码流的高低双码流录制，且支持自定义清晰度、帧率、码率和I帧间隔，支持动态比特率或静态比特率两种模式；</w:t>
            </w:r>
          </w:p>
          <w:p>
            <w:pPr>
              <w:pStyle w:val="null3"/>
              <w:jc w:val="both"/>
            </w:pPr>
            <w:r>
              <w:rPr>
                <w:rFonts w:ascii="仿宋_GB2312" w:hAnsi="仿宋_GB2312" w:cs="仿宋_GB2312" w:eastAsia="仿宋_GB2312"/>
                <w:color w:val="000000"/>
              </w:rPr>
              <w:t>14.</w:t>
            </w:r>
            <w:r>
              <w:rPr>
                <w:rFonts w:ascii="仿宋_GB2312" w:hAnsi="仿宋_GB2312" w:cs="仿宋_GB2312" w:eastAsia="仿宋_GB2312"/>
                <w:color w:val="000000"/>
              </w:rPr>
              <w:t>互动能力：要求内置互动模块，支持“1+3”的互动授课模式，实现专递课堂教学应用。</w:t>
            </w:r>
          </w:p>
          <w:p>
            <w:pPr>
              <w:pStyle w:val="null3"/>
              <w:jc w:val="both"/>
            </w:pPr>
            <w:r>
              <w:rPr>
                <w:rFonts w:ascii="仿宋_GB2312" w:hAnsi="仿宋_GB2312" w:cs="仿宋_GB2312" w:eastAsia="仿宋_GB2312"/>
                <w:color w:val="000000"/>
              </w:rPr>
              <w:t>15.</w:t>
            </w:r>
            <w:r>
              <w:rPr>
                <w:rFonts w:ascii="仿宋_GB2312" w:hAnsi="仿宋_GB2312" w:cs="仿宋_GB2312" w:eastAsia="仿宋_GB2312"/>
                <w:color w:val="000000"/>
              </w:rPr>
              <w:t>平台对接：支持FTP文件传输协议，主机录制生成的视频文件与应用平台实现自动归档上传；</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color w:val="000000"/>
              </w:rPr>
              <w:t>4K教师摄像机</w:t>
            </w:r>
          </w:p>
          <w:p>
            <w:pPr>
              <w:pStyle w:val="null3"/>
              <w:jc w:val="both"/>
            </w:pPr>
            <w:r>
              <w:rPr>
                <w:rFonts w:ascii="仿宋_GB2312" w:hAnsi="仿宋_GB2312" w:cs="仿宋_GB2312" w:eastAsia="仿宋_GB2312"/>
                <w:color w:val="000000"/>
              </w:rPr>
              <w:t>1.</w:t>
            </w:r>
            <w:r>
              <w:rPr>
                <w:rFonts w:ascii="仿宋_GB2312" w:hAnsi="仿宋_GB2312" w:cs="仿宋_GB2312" w:eastAsia="仿宋_GB2312"/>
                <w:color w:val="000000"/>
              </w:rPr>
              <w:t>传感器类型：CMOS≥1/2.8英寸</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2.</w:t>
            </w:r>
            <w:r>
              <w:rPr>
                <w:rFonts w:ascii="仿宋_GB2312" w:hAnsi="仿宋_GB2312" w:cs="仿宋_GB2312" w:eastAsia="仿宋_GB2312"/>
                <w:color w:val="000000"/>
              </w:rPr>
              <w:t>采用逐行扫描模式，有效像素≥800万，视频分辨率支持3840*2160</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3.</w:t>
            </w:r>
            <w:r>
              <w:rPr>
                <w:rFonts w:ascii="仿宋_GB2312" w:hAnsi="仿宋_GB2312" w:cs="仿宋_GB2312" w:eastAsia="仿宋_GB2312"/>
                <w:color w:val="000000"/>
              </w:rPr>
              <w:t>采用了2D和基于运动估计的3D降噪算法</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4.</w:t>
            </w:r>
            <w:r>
              <w:rPr>
                <w:rFonts w:ascii="仿宋_GB2312" w:hAnsi="仿宋_GB2312" w:cs="仿宋_GB2312" w:eastAsia="仿宋_GB2312"/>
                <w:color w:val="000000"/>
              </w:rPr>
              <w:t>最大水平视场角≥40°，最大垂直视场角≥20°</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5.</w:t>
            </w:r>
            <w:r>
              <w:rPr>
                <w:rFonts w:ascii="仿宋_GB2312" w:hAnsi="仿宋_GB2312" w:cs="仿宋_GB2312" w:eastAsia="仿宋_GB2312"/>
                <w:color w:val="000000"/>
              </w:rPr>
              <w:t>网络接口：RJ45接口≥1，10/100/1000M自适应</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6.</w:t>
            </w:r>
            <w:r>
              <w:rPr>
                <w:rFonts w:ascii="仿宋_GB2312" w:hAnsi="仿宋_GB2312" w:cs="仿宋_GB2312" w:eastAsia="仿宋_GB2312"/>
                <w:color w:val="000000"/>
              </w:rPr>
              <w:t>视频接口：RJ45≥1</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7.</w:t>
            </w:r>
            <w:r>
              <w:rPr>
                <w:rFonts w:ascii="仿宋_GB2312" w:hAnsi="仿宋_GB2312" w:cs="仿宋_GB2312" w:eastAsia="仿宋_GB2312"/>
                <w:color w:val="000000"/>
              </w:rPr>
              <w:t>USB接口：USB *1</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8.</w:t>
            </w:r>
            <w:r>
              <w:rPr>
                <w:rFonts w:ascii="仿宋_GB2312" w:hAnsi="仿宋_GB2312" w:cs="仿宋_GB2312" w:eastAsia="仿宋_GB2312"/>
                <w:color w:val="000000"/>
              </w:rPr>
              <w:t>电子快门：1/1000s-1/30s</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9.</w:t>
            </w:r>
            <w:r>
              <w:rPr>
                <w:rFonts w:ascii="仿宋_GB2312" w:hAnsi="仿宋_GB2312" w:cs="仿宋_GB2312" w:eastAsia="仿宋_GB2312"/>
                <w:color w:val="000000"/>
              </w:rPr>
              <w:t>网络传输协议：RTP/RTCP/RTSP</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10.</w:t>
            </w:r>
            <w:r>
              <w:rPr>
                <w:rFonts w:ascii="仿宋_GB2312" w:hAnsi="仿宋_GB2312" w:cs="仿宋_GB2312" w:eastAsia="仿宋_GB2312"/>
                <w:color w:val="000000"/>
              </w:rPr>
              <w:t>编码技术：支持H.264/H.265编码技术</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11.</w:t>
            </w:r>
            <w:r>
              <w:rPr>
                <w:rFonts w:ascii="仿宋_GB2312" w:hAnsi="仿宋_GB2312" w:cs="仿宋_GB2312" w:eastAsia="仿宋_GB2312"/>
                <w:color w:val="000000"/>
              </w:rPr>
              <w:t>支持DC12V电源适配器供电与RJ45双绞线供电</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12.</w:t>
            </w:r>
            <w:r>
              <w:rPr>
                <w:rFonts w:ascii="仿宋_GB2312" w:hAnsi="仿宋_GB2312" w:cs="仿宋_GB2312" w:eastAsia="仿宋_GB2312"/>
                <w:color w:val="000000"/>
              </w:rPr>
              <w:t>支持拍摄输出“全景”、“特写”双信号画面至录播主机选择录制</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13.</w:t>
            </w:r>
            <w:r>
              <w:rPr>
                <w:rFonts w:ascii="仿宋_GB2312" w:hAnsi="仿宋_GB2312" w:cs="仿宋_GB2312" w:eastAsia="仿宋_GB2312"/>
                <w:color w:val="000000"/>
              </w:rPr>
              <w:t>内置AI跟踪分析功能，无需辅助跟踪摄像头即可完成对象跟踪捕捉，支持学生全景和特写切换跟踪模式</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14.</w:t>
            </w:r>
            <w:r>
              <w:rPr>
                <w:rFonts w:ascii="仿宋_GB2312" w:hAnsi="仿宋_GB2312" w:cs="仿宋_GB2312" w:eastAsia="仿宋_GB2312"/>
                <w:color w:val="000000"/>
              </w:rPr>
              <w:t>支持对电子云镜摄像机的特写画面进行电子云台控制，包括画面上下左右移动、放大缩小变焦等操作。具备鼠标快速定位功能，通过鼠标点击快速居中画面区域</w:t>
            </w:r>
            <w:r>
              <w:rPr>
                <w:rFonts w:ascii="仿宋_GB2312" w:hAnsi="仿宋_GB2312" w:cs="仿宋_GB2312" w:eastAsia="仿宋_GB2312"/>
                <w:color w:val="000000"/>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color w:val="000000"/>
              </w:rPr>
              <w:t>4K学生摄像机</w:t>
            </w:r>
          </w:p>
          <w:p>
            <w:pPr>
              <w:pStyle w:val="null3"/>
              <w:jc w:val="both"/>
            </w:pPr>
            <w:r>
              <w:rPr>
                <w:rFonts w:ascii="仿宋_GB2312" w:hAnsi="仿宋_GB2312" w:cs="仿宋_GB2312" w:eastAsia="仿宋_GB2312"/>
                <w:color w:val="000000"/>
              </w:rPr>
              <w:t>1.</w:t>
            </w:r>
            <w:r>
              <w:rPr>
                <w:rFonts w:ascii="仿宋_GB2312" w:hAnsi="仿宋_GB2312" w:cs="仿宋_GB2312" w:eastAsia="仿宋_GB2312"/>
                <w:color w:val="000000"/>
              </w:rPr>
              <w:t>传感器类型：CMOS≥1/2.8英寸</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2.</w:t>
            </w:r>
            <w:r>
              <w:rPr>
                <w:rFonts w:ascii="仿宋_GB2312" w:hAnsi="仿宋_GB2312" w:cs="仿宋_GB2312" w:eastAsia="仿宋_GB2312"/>
                <w:color w:val="000000"/>
              </w:rPr>
              <w:t>采用逐行扫描模式，有效像素≥800万，视频分辨率支持3840*2160</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3.</w:t>
            </w:r>
            <w:r>
              <w:rPr>
                <w:rFonts w:ascii="仿宋_GB2312" w:hAnsi="仿宋_GB2312" w:cs="仿宋_GB2312" w:eastAsia="仿宋_GB2312"/>
                <w:color w:val="000000"/>
              </w:rPr>
              <w:t>采用了2D和基于运动估计的3D降噪算法</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4.</w:t>
            </w:r>
            <w:r>
              <w:rPr>
                <w:rFonts w:ascii="仿宋_GB2312" w:hAnsi="仿宋_GB2312" w:cs="仿宋_GB2312" w:eastAsia="仿宋_GB2312"/>
                <w:color w:val="000000"/>
              </w:rPr>
              <w:t>最大水平视场角≥40°，最大垂直视场角≥20°</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5.</w:t>
            </w:r>
            <w:r>
              <w:rPr>
                <w:rFonts w:ascii="仿宋_GB2312" w:hAnsi="仿宋_GB2312" w:cs="仿宋_GB2312" w:eastAsia="仿宋_GB2312"/>
                <w:color w:val="000000"/>
              </w:rPr>
              <w:t>网络接口：RJ45接口≥1，10/100/1000M自适应</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6.</w:t>
            </w:r>
            <w:r>
              <w:rPr>
                <w:rFonts w:ascii="仿宋_GB2312" w:hAnsi="仿宋_GB2312" w:cs="仿宋_GB2312" w:eastAsia="仿宋_GB2312"/>
                <w:color w:val="000000"/>
              </w:rPr>
              <w:t>视频接口：RJ45≥1</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7.</w:t>
            </w:r>
            <w:r>
              <w:rPr>
                <w:rFonts w:ascii="仿宋_GB2312" w:hAnsi="仿宋_GB2312" w:cs="仿宋_GB2312" w:eastAsia="仿宋_GB2312"/>
                <w:color w:val="000000"/>
              </w:rPr>
              <w:t>USB接口：USB *1</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8.</w:t>
            </w:r>
            <w:r>
              <w:rPr>
                <w:rFonts w:ascii="仿宋_GB2312" w:hAnsi="仿宋_GB2312" w:cs="仿宋_GB2312" w:eastAsia="仿宋_GB2312"/>
                <w:color w:val="000000"/>
              </w:rPr>
              <w:t>电子快门：1/1000s-1/30s</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9.</w:t>
            </w:r>
            <w:r>
              <w:rPr>
                <w:rFonts w:ascii="仿宋_GB2312" w:hAnsi="仿宋_GB2312" w:cs="仿宋_GB2312" w:eastAsia="仿宋_GB2312"/>
                <w:color w:val="000000"/>
              </w:rPr>
              <w:t>网络传输协议：RTP/RTCP/RTSP</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10.</w:t>
            </w:r>
            <w:r>
              <w:rPr>
                <w:rFonts w:ascii="仿宋_GB2312" w:hAnsi="仿宋_GB2312" w:cs="仿宋_GB2312" w:eastAsia="仿宋_GB2312"/>
                <w:color w:val="000000"/>
              </w:rPr>
              <w:t>编码技术：支持H.264/H.265编码技术</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11.</w:t>
            </w:r>
            <w:r>
              <w:rPr>
                <w:rFonts w:ascii="仿宋_GB2312" w:hAnsi="仿宋_GB2312" w:cs="仿宋_GB2312" w:eastAsia="仿宋_GB2312"/>
                <w:color w:val="000000"/>
              </w:rPr>
              <w:t>支持DC12V电源适配器供电与RJ45双绞线供电</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12.</w:t>
            </w:r>
            <w:r>
              <w:rPr>
                <w:rFonts w:ascii="仿宋_GB2312" w:hAnsi="仿宋_GB2312" w:cs="仿宋_GB2312" w:eastAsia="仿宋_GB2312"/>
                <w:color w:val="000000"/>
              </w:rPr>
              <w:t>支持拍摄输出“全景”、“特写”双信号画面至录播主机选择录制</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13.</w:t>
            </w:r>
            <w:r>
              <w:rPr>
                <w:rFonts w:ascii="仿宋_GB2312" w:hAnsi="仿宋_GB2312" w:cs="仿宋_GB2312" w:eastAsia="仿宋_GB2312"/>
                <w:color w:val="000000"/>
              </w:rPr>
              <w:t>内置AI跟踪分析功能，无需辅助跟踪摄像头即可完成对象跟踪捕捉，支持学生全景和特写切换跟踪模式</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14.</w:t>
            </w:r>
            <w:r>
              <w:rPr>
                <w:rFonts w:ascii="仿宋_GB2312" w:hAnsi="仿宋_GB2312" w:cs="仿宋_GB2312" w:eastAsia="仿宋_GB2312"/>
                <w:color w:val="000000"/>
              </w:rPr>
              <w:t>支持对电子云镜摄像机的特写画面进行电子云台控制，包括画面上下左右移动、放大缩小变焦等操作。具备鼠标快速定位功能，通过鼠标点击快速居中画面区域</w:t>
            </w:r>
            <w:r>
              <w:rPr>
                <w:rFonts w:ascii="仿宋_GB2312" w:hAnsi="仿宋_GB2312" w:cs="仿宋_GB2312" w:eastAsia="仿宋_GB2312"/>
                <w:color w:val="000000"/>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color w:val="000000"/>
              </w:rPr>
              <w:t>智能融合信息终端</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主机为机柜式终端，机架式设计；</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主机集成千兆交换机功能，具备≥5个RJ45网口，具备≥1路SFP光口，最大支持≥4组vlan划分。集成≥2*60W数字功放，具备≥2路3.5mm音频线性输入接口，具备≥1路3.5mm音频线性输出。具备≥2路幻象供电麦克风输入接口，支持配置幻象供电开启或关闭。具备≥2路RS232通信端口，具备≥2路USB通信接口，具备≥1路磁控锁接口。具备≥3*2HDMI交叉矩阵，具备≥3路HDMI高清输入接口，具备≥2路HDMI高清输出接口,为满足教室投影机长距离信号传输，需具备≥1路HDBaseT接口；（需提供功能证明材料，包括但不限于测试报告、官网和功能截图等）；</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主机集成强电管理功能并采用防脱落电源插口，具备≥3路独立电源输出接口；</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主机具备音频硬解码能力，在不额外增加设备的情况下支持实时、定时音频广播任务接收与播放功能，主机在关机状态下需接收集中管控平台下发的音频广播进行自动播放，自动开启扩声设备，实现无人值守智能化视频广播功能，满足四六级考试及上下课铃声的需求；</w:t>
            </w:r>
            <w:r>
              <w:rPr>
                <w:rFonts w:ascii="仿宋_GB2312" w:hAnsi="仿宋_GB2312" w:cs="仿宋_GB2312" w:eastAsia="仿宋_GB2312"/>
                <w:b/>
                <w:color w:val="000000"/>
              </w:rPr>
              <w:t>（提供招标现场演示）</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主机软件支持web配置界面，支持本地系统参数、网络参数、高级参数、面板参数、物联参数、教室风格等配置。支持自定义电源输出延时设置，磁控锁开锁延时设置，物联模块联动开关及延时设置。支持功放选择、广播联动电源等功能</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通过配套触控面板可完成一键开关机设备、音量调节、广播控制。支持IC卡刷卡/插卡、IP对讲等功能；</w:t>
            </w:r>
          </w:p>
          <w:p>
            <w:pPr>
              <w:pStyle w:val="null3"/>
              <w:jc w:val="both"/>
            </w:pPr>
            <w:r>
              <w:rPr>
                <w:rFonts w:ascii="仿宋_GB2312" w:hAnsi="仿宋_GB2312" w:cs="仿宋_GB2312" w:eastAsia="仿宋_GB2312"/>
                <w:color w:val="000000"/>
              </w:rPr>
              <w:t>7.</w:t>
            </w:r>
            <w:r>
              <w:rPr>
                <w:rFonts w:ascii="仿宋_GB2312" w:hAnsi="仿宋_GB2312" w:cs="仿宋_GB2312" w:eastAsia="仿宋_GB2312"/>
                <w:color w:val="000000"/>
              </w:rPr>
              <w:t>支持≥2路投影机同步或异步显示及控制，并支持配置串口控制第三方录播主机的开关，录制和暂停，支持配置教学电脑联动控制</w:t>
            </w:r>
            <w:r>
              <w:rPr>
                <w:rFonts w:ascii="仿宋_GB2312" w:hAnsi="仿宋_GB2312" w:cs="仿宋_GB2312" w:eastAsia="仿宋_GB2312"/>
                <w:color w:val="000000"/>
              </w:rPr>
              <w:t>。</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color w:val="000000"/>
              </w:rPr>
              <w:t>壁挂式融合信息终端</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主机需采用壁挂式设计；</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具备≥4个触控式按键用于音量控制、设备开关控制，并支持对音视频广播一键暂停、开始控制及本地广播音量调节；</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主机集成交换机功能，具备≥2个RJ45网口，集成≥2*20W数字功放，具备≥1路3.5mm音频线性输入接口，具备≥1路3.5mm音频线性输出；</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具备网络中控功能，具备≥1路可控强电输出，采用万可防脱落接口，支持能耗检测</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主机具备音频硬解码能力，在不额外增加设备的情况下支持实时、定时音频广播任务接收与播放功能，主机在关机状态下需接收集中管控平台下发的音频广播进行自动播放，自动开启扩声设备，实现无人值守智能化视频广播功能，满足四六级考试及上下课铃声的需求；（需提供功能证明材料，包括但不限于测试报告、官网和功能截图等）；</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主机软件支持web配置界面，支持本地配置系统参数、网络参数、高级配置、音频参数等；</w:t>
            </w:r>
          </w:p>
          <w:p>
            <w:pPr>
              <w:pStyle w:val="null3"/>
              <w:jc w:val="both"/>
            </w:pPr>
            <w:r>
              <w:rPr>
                <w:rFonts w:ascii="仿宋_GB2312" w:hAnsi="仿宋_GB2312" w:cs="仿宋_GB2312" w:eastAsia="仿宋_GB2312"/>
                <w:color w:val="000000"/>
              </w:rPr>
              <w:t>7.</w:t>
            </w:r>
            <w:r>
              <w:rPr>
                <w:rFonts w:ascii="仿宋_GB2312" w:hAnsi="仿宋_GB2312" w:cs="仿宋_GB2312" w:eastAsia="仿宋_GB2312"/>
                <w:color w:val="000000"/>
              </w:rPr>
              <w:t>▲为保证正常的教学运行，主机支持设备断网后进入本地控制模式，支持设备本地化控制。（需提供功能证明材料，包括但不限于测试报告、官网和功能截图等）。</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color w:val="000000"/>
              </w:rPr>
              <w:t>智能触控面板</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要求面板为一体化设计，采用工业ABS工程塑料注塑成型</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集成≥5英寸高分辨率工业触摸屏，具备≥4个触摸按键。具备画面切换，声音调整，设备控制功能。同时支持广播信号本地暂停收听及音量调节及录播控制</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▲具备物联网关功能，支持接入≥2路智能网络时钟，通过配套主机及系统平台实现对接入的智能网络时钟进行策略管理；（需提供功能证明材料，包括但不限于测试报告、官网和功能截图等）；</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面板集成IC卡读卡器，支持插卡及刷卡开机，支持通过云平台系统二维码扫码开机</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面板内置扬声器、拾音器实现音频编解码功能，通过配套主机及集中管控平台实现远程IP对讲功能，且管理人员在IP对讲过程中可一键打开监控实时画面，更快的解决问题；</w:t>
            </w:r>
            <w:r>
              <w:rPr>
                <w:rFonts w:ascii="仿宋_GB2312" w:hAnsi="仿宋_GB2312" w:cs="仿宋_GB2312" w:eastAsia="仿宋_GB2312"/>
                <w:b/>
                <w:color w:val="000000"/>
              </w:rPr>
              <w:t>（提供招标现场演示）</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6.</w:t>
            </w:r>
            <w:r>
              <w:rPr>
                <w:rFonts w:ascii="仿宋_GB2312" w:hAnsi="仿宋_GB2312" w:cs="仿宋_GB2312" w:eastAsia="仿宋_GB2312"/>
                <w:color w:val="000000"/>
              </w:rPr>
              <w:t>支持设备故障报修功能，如中控故障、投影故障、电脑故障、扩音故障均支持一键上报</w:t>
            </w:r>
            <w:r>
              <w:rPr>
                <w:rFonts w:ascii="仿宋_GB2312" w:hAnsi="仿宋_GB2312" w:cs="仿宋_GB2312" w:eastAsia="仿宋_GB2312"/>
                <w:color w:val="000000"/>
              </w:rPr>
              <w:t>；</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color w:val="000000"/>
              </w:rPr>
              <w:t>电子时钟</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时钟为一体化外观设计，为保证更好的显示效果，需采用TFTLCD显示屏，显示分辨率≥2560*800，显示尺寸≥43cm*13cm；</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▲为统一管控时钟，实现与管控平台的通信，时钟需具备≥1个千兆以太网口，支持POE/DC受电并具备一个USB接口；（需提供功能证明材料，包括但不限于测试报告、官网和功能截图等）；</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为保证时间的精确性，支持通过NTP协议自动校准日期和时间，支持时区配置；</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集中管控平台提供多个时钟显示模板，支持在集中管控平台下发不少于3个时钟模板；</w:t>
            </w:r>
            <w:r>
              <w:rPr>
                <w:rFonts w:ascii="仿宋_GB2312" w:hAnsi="仿宋_GB2312" w:cs="仿宋_GB2312" w:eastAsia="仿宋_GB2312"/>
                <w:b/>
                <w:color w:val="000000"/>
              </w:rPr>
              <w:t>（提供招标现场演示）</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▲配合集中管控平台实现手动或定时息屏和亮屏、信息发布等功能；（需提供功能证明材料，包括但不限于测试报告、官网和功能截图等）；</w:t>
            </w:r>
          </w:p>
          <w:p>
            <w:pPr>
              <w:pStyle w:val="null3"/>
              <w:jc w:val="both"/>
            </w:pPr>
            <w:r>
              <w:rPr>
                <w:rFonts w:ascii="仿宋_GB2312" w:hAnsi="仿宋_GB2312" w:cs="仿宋_GB2312" w:eastAsia="仿宋_GB2312"/>
                <w:color w:val="000000"/>
              </w:rPr>
              <w:t>6.</w:t>
            </w:r>
            <w:r>
              <w:rPr>
                <w:rFonts w:ascii="仿宋_GB2312" w:hAnsi="仿宋_GB2312" w:cs="仿宋_GB2312" w:eastAsia="仿宋_GB2312"/>
                <w:color w:val="000000"/>
              </w:rPr>
              <w:t>支持在线升级功能，支持直接联网升级新版软件。</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color w:val="000000"/>
              </w:rPr>
              <w:t>音频处理主机</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防止各教室间串频，具有红外传输副载波功能；</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支持扩展2个无线麦克风同时工作；</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≥3路RJ45接口，≥2路3PIN凤凰头输入接口，（带幻象电源）用于连接吊装式麦克风，并且每个接口自带带音量调节旋钮、可以单独调节音量</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内置功放，不少于4路扬声器输出接口，输出功率：≥120 W；</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内置高性能数字信号处理器（DSP），具有反馈抑制（AFC）、回声消除（AEC）和主动降噪（ANC）、自动电平控制（ALC）和自动均衡（AEQ）等功能</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具备≥2路USB接口：其中1路USB接口具备USB Link功能，连接电脑可实现数字音频信号双向无损传输，通过配套的无线麦克风可实现PPT翻页功能；</w:t>
            </w:r>
            <w:r>
              <w:rPr>
                <w:rFonts w:ascii="仿宋_GB2312" w:hAnsi="仿宋_GB2312" w:cs="仿宋_GB2312" w:eastAsia="仿宋_GB2312"/>
                <w:b/>
                <w:color w:val="000000"/>
              </w:rPr>
              <w:t>（提供招标现场演示）</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线路输入/输出接口：≥2路线路输入，≥2路线路输出，≥1路录音输出接口，用于常态化录播；</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具有1路远程互动的音频信号的输入和1路远程互动的音频信号的输出接口，用于音频远程互动；</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频率响应：2</w:t>
            </w:r>
            <w:r>
              <w:rPr>
                <w:rFonts w:ascii="仿宋_GB2312" w:hAnsi="仿宋_GB2312" w:cs="仿宋_GB2312" w:eastAsia="仿宋_GB2312"/>
                <w:color w:val="000000"/>
              </w:rPr>
              <w:t>0 Hz ~ 20 kHz、信噪比：≥ 99 dBA、总谐波失真：≤ 0.03%；；</w:t>
            </w:r>
            <w:r>
              <w:rPr>
                <w:rFonts w:ascii="仿宋_GB2312" w:hAnsi="仿宋_GB2312" w:cs="仿宋_GB2312" w:eastAsia="仿宋_GB2312"/>
                <w:color w:val="000000"/>
              </w:rPr>
              <w:t>（需提供功能证明材料，包括但不限于测试报告、官网和功能截图等）；</w:t>
            </w:r>
          </w:p>
          <w:p>
            <w:pPr>
              <w:pStyle w:val="null3"/>
              <w:jc w:val="left"/>
            </w:pPr>
            <w:r>
              <w:rPr>
                <w:rFonts w:ascii="仿宋_GB2312" w:hAnsi="仿宋_GB2312" w:cs="仿宋_GB2312" w:eastAsia="仿宋_GB2312"/>
                <w:color w:val="000000"/>
              </w:rPr>
              <w:t>10.</w:t>
            </w:r>
            <w:r>
              <w:rPr>
                <w:rFonts w:ascii="仿宋_GB2312" w:hAnsi="仿宋_GB2312" w:cs="仿宋_GB2312" w:eastAsia="仿宋_GB2312"/>
                <w:color w:val="000000"/>
              </w:rPr>
              <w:t>≥1路RS-232连接串口，用于连接中控系统，可实现集中控制；</w:t>
            </w:r>
          </w:p>
          <w:p>
            <w:pPr>
              <w:pStyle w:val="null3"/>
              <w:jc w:val="left"/>
            </w:pPr>
            <w:r>
              <w:rPr>
                <w:rFonts w:ascii="仿宋_GB2312" w:hAnsi="仿宋_GB2312" w:cs="仿宋_GB2312" w:eastAsia="仿宋_GB2312"/>
                <w:color w:val="000000"/>
              </w:rPr>
              <w:t>11.</w:t>
            </w:r>
            <w:r>
              <w:rPr>
                <w:rFonts w:ascii="仿宋_GB2312" w:hAnsi="仿宋_GB2312" w:cs="仿宋_GB2312" w:eastAsia="仿宋_GB2312"/>
                <w:color w:val="000000"/>
              </w:rPr>
              <w:t>支持环境智能自适应调节，参数根据现场环境自适应；具有无线麦克风优先功能，开启无线麦克风后，吊麦扩音自动调换为无线麦克风扩音；</w:t>
            </w:r>
            <w:r>
              <w:rPr>
                <w:rFonts w:ascii="仿宋_GB2312" w:hAnsi="仿宋_GB2312" w:cs="仿宋_GB2312" w:eastAsia="仿宋_GB2312"/>
                <w:b/>
                <w:color w:val="000000"/>
              </w:rPr>
              <w:t>（提供招标现场演示）；</w:t>
            </w:r>
          </w:p>
          <w:p>
            <w:pPr>
              <w:pStyle w:val="null3"/>
              <w:jc w:val="both"/>
            </w:pPr>
            <w:r>
              <w:rPr>
                <w:rFonts w:ascii="仿宋_GB2312" w:hAnsi="仿宋_GB2312" w:cs="仿宋_GB2312" w:eastAsia="仿宋_GB2312"/>
                <w:color w:val="000000"/>
              </w:rPr>
              <w:t>12.</w:t>
            </w:r>
            <w:r>
              <w:rPr>
                <w:rFonts w:ascii="仿宋_GB2312" w:hAnsi="仿宋_GB2312" w:cs="仿宋_GB2312" w:eastAsia="仿宋_GB2312"/>
                <w:color w:val="000000"/>
              </w:rPr>
              <w:t>具有中英文切换模式，适用于不同国家人群的使用，需具有童锁开关，可防止误触发操作。</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color w:val="000000"/>
              </w:rPr>
              <w:t>麦克风接收器</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接收角度：垂直方向不小于 150° (±75°)，水平方向360°</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红外辐射距离不小于25米</w:t>
            </w:r>
            <w:r>
              <w:rPr>
                <w:rFonts w:ascii="仿宋_GB2312" w:hAnsi="仿宋_GB2312" w:cs="仿宋_GB2312" w:eastAsia="仿宋_GB2312"/>
                <w:color w:val="000000"/>
              </w:rPr>
              <w:t>；</w:t>
            </w:r>
            <w:r>
              <w:rPr>
                <w:rFonts w:ascii="仿宋_GB2312" w:hAnsi="仿宋_GB2312" w:cs="仿宋_GB2312" w:eastAsia="仿宋_GB2312"/>
                <w:color w:val="000000"/>
              </w:rPr>
              <w:t>（需提供功能证明材料，包括但不限于测试报告、官网和功能截图等）</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3.</w:t>
            </w:r>
            <w:r>
              <w:rPr>
                <w:rFonts w:ascii="仿宋_GB2312" w:hAnsi="仿宋_GB2312" w:cs="仿宋_GB2312" w:eastAsia="仿宋_GB2312"/>
                <w:color w:val="000000"/>
              </w:rPr>
              <w:t>▲带频点选择拨扭，接收器具有两组频点选择，可与主机搭配调谐，稳固信号传输.</w:t>
            </w:r>
            <w:r>
              <w:rPr>
                <w:rFonts w:ascii="仿宋_GB2312" w:hAnsi="仿宋_GB2312" w:cs="仿宋_GB2312" w:eastAsia="仿宋_GB2312"/>
                <w:color w:val="000000"/>
              </w:rPr>
              <w:t>（需提供功能证明材料，包括但不限于测试报告、官网和功能截图等）；</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color w:val="000000"/>
              </w:rPr>
              <w:t>无线麦克风</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当发言者在设定时间内无发言时，自动关闭信号发射，达到智能电量管理。</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具备≥1路3.5mm接口支持外部音频输入，与外部音频设备（电脑、手机等教学音源）快速接入，满足教学需求。</w:t>
            </w:r>
            <w:r>
              <w:rPr>
                <w:rFonts w:ascii="仿宋_GB2312" w:hAnsi="仿宋_GB2312" w:cs="仿宋_GB2312" w:eastAsia="仿宋_GB2312"/>
                <w:b/>
                <w:color w:val="000000"/>
              </w:rPr>
              <w:t>（提供招标现场演示）</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具备一键发言功能，麦克风开机状态下按键发言，松手关闭，满足互动教学多只麦克风交叉使用场景。</w:t>
            </w:r>
            <w:r>
              <w:rPr>
                <w:rFonts w:ascii="仿宋_GB2312" w:hAnsi="仿宋_GB2312" w:cs="仿宋_GB2312" w:eastAsia="仿宋_GB2312"/>
                <w:b/>
                <w:color w:val="000000"/>
              </w:rPr>
              <w:t>（提供招标现场演示）；</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无线麦克风咪头与激光笔对立排列，老师可一边讲话同时使用激光笔；（提供实物图片并加盖厂商公章）</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内置可充电锂电池，持续发言时间≥7小时。</w:t>
            </w:r>
          </w:p>
          <w:p>
            <w:pPr>
              <w:pStyle w:val="null3"/>
              <w:jc w:val="both"/>
            </w:pPr>
            <w:r>
              <w:rPr>
                <w:rFonts w:ascii="仿宋_GB2312" w:hAnsi="仿宋_GB2312" w:cs="仿宋_GB2312" w:eastAsia="仿宋_GB2312"/>
                <w:color w:val="000000"/>
              </w:rPr>
              <w:t>6.</w:t>
            </w:r>
            <w:r>
              <w:rPr>
                <w:rFonts w:ascii="仿宋_GB2312" w:hAnsi="仿宋_GB2312" w:cs="仿宋_GB2312" w:eastAsia="仿宋_GB2312"/>
                <w:color w:val="000000"/>
              </w:rPr>
              <w:t>▲无线麦克风咪头外置凸显设计，拾音咪头长度≥1.3cm，拾音距离更佳，咪头适配外置防风罩，方便更换，高效卫生。</w:t>
            </w:r>
            <w:r>
              <w:rPr>
                <w:rFonts w:ascii="仿宋_GB2312" w:hAnsi="仿宋_GB2312" w:cs="仿宋_GB2312" w:eastAsia="仿宋_GB2312"/>
                <w:color w:val="000000"/>
              </w:rPr>
              <w:t>（需提供功能证明材料，包括但不限于测试报告、官网和功能截图等）；</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color w:val="000000"/>
              </w:rPr>
              <w:t>充电底座</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无线麦克风充电座，即充即用</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标配一个充电位，可同时对1支红外无线麦克风进行充电</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3.▲支持RS232连接中控主机，上课自动解锁无线麦克风，方便管理，避免丢失，与中控主机连接发生故障时，具备应急模式，即老师可以通过小程序与APP扫码开锁使用麦克风（提供招标现场演示）</w:t>
            </w:r>
          </w:p>
        </w:tc>
      </w:tr>
    </w:tbl>
    <w:p>
      <w:pPr>
        <w:pStyle w:val="null3"/>
      </w:pPr>
      <w:r>
        <w:rPr>
          <w:rFonts w:ascii="仿宋_GB2312" w:hAnsi="仿宋_GB2312" w:cs="仿宋_GB2312" w:eastAsia="仿宋_GB2312"/>
        </w:rPr>
        <w:t>标的名称：系统实施及网络环境优化提升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吊装式麦克风</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内置心形单指向性驻极体麦克风</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话筒接线端为标准的 3P 凤凰座，用于模拟音频输出及（带幻象电源）供电</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频率响应：≥50 ~ 20000 Hz、灵敏度：≥ -32 dBV/Pa、方向性：0°/180°：&gt; 20 dB (1 kHz) 、等效噪声：≥20 dBA (SPL)、最大声压级：≥139 dB (THD&lt;3%)、幻象电源：11 ~ 52 V，2mA；</w:t>
            </w:r>
          </w:p>
          <w:p>
            <w:pPr>
              <w:pStyle w:val="null3"/>
              <w:jc w:val="both"/>
            </w:pPr>
            <w:r>
              <w:rPr>
                <w:rFonts w:ascii="仿宋_GB2312" w:hAnsi="仿宋_GB2312" w:cs="仿宋_GB2312" w:eastAsia="仿宋_GB2312"/>
                <w:color w:val="000000"/>
              </w:rPr>
              <w:t>4.</w:t>
            </w:r>
            <w:r>
              <w:rPr>
                <w:rFonts w:ascii="仿宋_GB2312" w:hAnsi="仿宋_GB2312" w:cs="仿宋_GB2312" w:eastAsia="仿宋_GB2312"/>
                <w:color w:val="000000"/>
              </w:rPr>
              <w:t>拾音范围：≥半径5m；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color w:val="000000"/>
              </w:rPr>
              <w:t>线阵列音柱</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内置4个3英寸全频扬声器单元，具有高保真音质；</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覆盖角度：水平方向≥150°，垂直方向≥30°、频率响应（-10 dB）:≥80 Hz ~ 20 kHz、最大声压级 ≥107 dB；</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功率（6 Ω） ≥60 W</w:t>
            </w:r>
          </w:p>
          <w:p>
            <w:pPr>
              <w:pStyle w:val="null3"/>
              <w:jc w:val="both"/>
            </w:pPr>
            <w:r>
              <w:rPr>
                <w:rFonts w:ascii="仿宋_GB2312" w:hAnsi="仿宋_GB2312" w:cs="仿宋_GB2312" w:eastAsia="仿宋_GB2312"/>
                <w:color w:val="000000"/>
              </w:rPr>
              <w:t>4.</w:t>
            </w:r>
            <w:r>
              <w:rPr>
                <w:rFonts w:ascii="仿宋_GB2312" w:hAnsi="仿宋_GB2312" w:cs="仿宋_GB2312" w:eastAsia="仿宋_GB2312"/>
                <w:color w:val="000000"/>
              </w:rPr>
              <w:t>箱体表面按国际防护等级标准IEC529 IP-55设计，经过防尘防水防喷溅处理；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color w:val="000000"/>
              </w:rPr>
              <w:t>电动升降讲桌</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尺寸：≥1400mm×700mm×（730-1200）mm；</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材料：桌面采用25mm中密度纤维板（颜色可选），桌面转角采用圆弧关怀设计，无棱角，防止撞伤；桌架主体采用钢制结构,桌脚安装4个高度可以调节的脚杯；</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电机：升降电机控制器输入功率100-200V，电机功耗52W；</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功能：高度电动可调，采用2节升降立柱，桌面高度行程介于730mm-1200mm之间，可以预设3种不同的高度，并一键切换；讲桌最大承重</w:t>
            </w:r>
            <w:r>
              <w:rPr>
                <w:rFonts w:ascii="仿宋_GB2312" w:hAnsi="仿宋_GB2312" w:cs="仿宋_GB2312" w:eastAsia="仿宋_GB2312"/>
                <w:color w:val="000000"/>
              </w:rPr>
              <w:t>≥</w:t>
            </w:r>
            <w:r>
              <w:rPr>
                <w:rFonts w:ascii="仿宋_GB2312" w:hAnsi="仿宋_GB2312" w:cs="仿宋_GB2312" w:eastAsia="仿宋_GB2312"/>
                <w:color w:val="000000"/>
              </w:rPr>
              <w:t>70kg；</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安装前挡板，挡板采用白色耐划木质材料，厚度</w:t>
            </w:r>
            <w:r>
              <w:rPr>
                <w:rFonts w:ascii="仿宋_GB2312" w:hAnsi="仿宋_GB2312" w:cs="仿宋_GB2312" w:eastAsia="仿宋_GB2312"/>
                <w:color w:val="000000"/>
              </w:rPr>
              <w:t>≥</w:t>
            </w:r>
            <w:r>
              <w:rPr>
                <w:rFonts w:ascii="仿宋_GB2312" w:hAnsi="仿宋_GB2312" w:cs="仿宋_GB2312" w:eastAsia="仿宋_GB2312"/>
                <w:color w:val="000000"/>
              </w:rPr>
              <w:t>14mm的高密度纤维板；</w:t>
            </w:r>
          </w:p>
          <w:p>
            <w:pPr>
              <w:pStyle w:val="null3"/>
              <w:jc w:val="both"/>
            </w:pPr>
            <w:r>
              <w:rPr>
                <w:rFonts w:ascii="仿宋_GB2312" w:hAnsi="仿宋_GB2312" w:cs="仿宋_GB2312" w:eastAsia="仿宋_GB2312"/>
                <w:color w:val="000000"/>
              </w:rPr>
              <w:t>6.</w:t>
            </w:r>
            <w:r>
              <w:rPr>
                <w:rFonts w:ascii="仿宋_GB2312" w:hAnsi="仿宋_GB2312" w:cs="仿宋_GB2312" w:eastAsia="仿宋_GB2312"/>
                <w:color w:val="000000"/>
              </w:rPr>
              <w:t>讲桌上层预留显示器万向臂支架安装位，配备走线上线蛇腹管。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color w:val="000000"/>
              </w:rPr>
              <w:t>触摸显示器</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≥23寸电容触摸显示器，外形尺寸≥577*353*49.5mm，框贴，10点触摸；液晶面板使用莫氏7级钢化玻璃。</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分辨率1920*1080P；安装背板孔是100*100mm，待机功率 ≤20W；工作功率 &lt;60W；</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底部出线外置接口≥DC-IN*1、≥HDMI输入*1、≥DVI输入*1、≥VGA输入*1、≥耳机输入*1、≥耳机输出*1</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含边框，COST(原装A+规液晶)，莫氏七级钢化玻璃，亮度250cd/m² 对比度1000:1，响应时间20ms</w:t>
            </w:r>
          </w:p>
          <w:p>
            <w:pPr>
              <w:pStyle w:val="null3"/>
              <w:jc w:val="both"/>
            </w:pPr>
            <w:r>
              <w:rPr>
                <w:rFonts w:ascii="仿宋_GB2312" w:hAnsi="仿宋_GB2312" w:cs="仿宋_GB2312" w:eastAsia="仿宋_GB2312"/>
                <w:color w:val="000000"/>
              </w:rPr>
              <w:t>5.</w:t>
            </w:r>
            <w:r>
              <w:rPr>
                <w:rFonts w:ascii="仿宋_GB2312" w:hAnsi="仿宋_GB2312" w:cs="仿宋_GB2312" w:eastAsia="仿宋_GB2312"/>
                <w:color w:val="000000"/>
              </w:rPr>
              <w:t>显示器配置一只电容笔：配笔座；</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color w:val="000000"/>
              </w:rPr>
              <w:t>网络机柜</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机柜高度≥18U</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机柜面板具备透气孔，满足设备散热功能</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3.</w:t>
            </w:r>
            <w:r>
              <w:rPr>
                <w:rFonts w:ascii="仿宋_GB2312" w:hAnsi="仿宋_GB2312" w:cs="仿宋_GB2312" w:eastAsia="仿宋_GB2312"/>
                <w:color w:val="000000"/>
              </w:rPr>
              <w:t>具备PDU，满足设备内部供电</w:t>
            </w:r>
            <w:r>
              <w:rPr>
                <w:rFonts w:ascii="仿宋_GB2312" w:hAnsi="仿宋_GB2312" w:cs="仿宋_GB2312" w:eastAsia="仿宋_GB2312"/>
                <w:color w:val="000000"/>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color w:val="000000"/>
              </w:rPr>
              <w:t>双人研讨桌</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桌面：E1级高密度板台面，厚度≥25MM，内材经过防虫、防腐的化学处理；封边：PVC胶边；游离甲醛释放量优于国家标准，密度≥750公斤/立方米，游离甲醛含量≤8mg/100g；</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桌架：产品通过针对冷轧钢架耐霉菌性能的测试，检测依据和方法为GB/T1741-2020，分析检测结果，耐霉菌性等级1级；提供具有CNAS/CMA标志的检测报告</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钢架托板：采用优质高精度一级冷轧钢板经冲压折弯工艺一体成型，钢板尺寸≥300*45mm，壁厚≥2.5mm，表面采用防锈静电喷涂处理。</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折叠机构：桌子两侧采用压铸一体成型铝接头，表面经防锈静电喷涂处理，内置高强耐磨粉末冶金合金材料舌芯+铝芯+弹簧折叠装置，舌芯长≥42mm。中间配制内六角管传动轴连接铝芯，铝芯长度≥100mm，外侧配置优质ABS一体成型旋钮开关，开关外形尺寸Ø65，高度25mm，带防滑槽，任何一侧只需轻轻扭转180°便可折叠。</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脚架：通过针对冷轧钢架抗细菌性能的测试，检测依据和方法为GB/T 21866-2008，分析检测结果， 金黄色葡萄球菌抗菌率达到Ⅰ级；</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.横梁：采用优质高精度一级冷轧钢圆管Ø50，壁厚</w:t>
            </w:r>
            <w:r>
              <w:rPr>
                <w:rFonts w:ascii="仿宋_GB2312" w:hAnsi="仿宋_GB2312" w:cs="仿宋_GB2312" w:eastAsia="仿宋_GB2312"/>
                <w:color w:val="000000"/>
              </w:rPr>
              <w:t>≥</w:t>
            </w:r>
            <w:r>
              <w:rPr>
                <w:rFonts w:ascii="仿宋_GB2312" w:hAnsi="仿宋_GB2312" w:cs="仿宋_GB2312" w:eastAsia="仿宋_GB2312"/>
                <w:color w:val="000000"/>
              </w:rPr>
              <w:t>1.0mm，表面采用防锈静电喷涂处理；</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书网：采用优质Ø12圆管，壁厚≥0.8mm，由注塑塑料件与圆管组合而成，表面采用防锈静电喷涂处理；</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挡板：挡板E1级高密度板采用≥12MM，内材经过防虫、防腐的化学处理；封边：PVC胶边；游离甲醛释放量优于国家标准，密度≥700公斤/立方米，游离甲醛含量≤8mg/100g；</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脚轮：可调节高低，两个带刹车轮，两个不带刹车；所投产品的脚轮的滑轮、外圈、内圈、转销和各类基材中铅、镉、汞、六价铬、多溴联苯、多溴二苯醚的含量，符合GB/T 26572-2011的限值要求；</w:t>
            </w:r>
          </w:p>
          <w:p>
            <w:pPr>
              <w:pStyle w:val="null3"/>
              <w:jc w:val="left"/>
            </w:pPr>
            <w:r>
              <w:rPr>
                <w:rFonts w:ascii="仿宋_GB2312" w:hAnsi="仿宋_GB2312" w:cs="仿宋_GB2312" w:eastAsia="仿宋_GB2312"/>
                <w:color w:val="000000"/>
              </w:rPr>
              <w:t>10.</w:t>
            </w:r>
            <w:r>
              <w:rPr>
                <w:rFonts w:ascii="仿宋_GB2312" w:hAnsi="仿宋_GB2312" w:cs="仿宋_GB2312" w:eastAsia="仿宋_GB2312"/>
                <w:color w:val="000000"/>
              </w:rPr>
              <w:t>折叠：整个桌子可90度折叠；配平衡码；</w:t>
            </w:r>
          </w:p>
          <w:p>
            <w:pPr>
              <w:pStyle w:val="null3"/>
              <w:jc w:val="both"/>
            </w:pPr>
            <w:r>
              <w:rPr>
                <w:rFonts w:ascii="仿宋_GB2312" w:hAnsi="仿宋_GB2312" w:cs="仿宋_GB2312" w:eastAsia="仿宋_GB2312"/>
                <w:color w:val="000000"/>
              </w:rPr>
              <w:t>11.</w:t>
            </w:r>
            <w:r>
              <w:rPr>
                <w:rFonts w:ascii="仿宋_GB2312" w:hAnsi="仿宋_GB2312" w:cs="仿宋_GB2312" w:eastAsia="仿宋_GB2312"/>
                <w:color w:val="000000"/>
              </w:rPr>
              <w:t>产品尺寸（单位mm）:  ≥1200L*550W*750H 。</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color w:val="000000"/>
              </w:rPr>
              <w:t>学生椅</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面料，采用优质网布面料，防磨防污性好；颜色可选，背架全新PA+30%玻纤；</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辅料：采用优于或等于45#高密度、高弹力定型海绵，可防氧化、防碎，软硬适中，回弹性良好，不易变形；</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扶手：PA+30%玻纤扶手、耐磨；</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钢架：≥32.5*20.5*T1.5mm厚，Q235碳素钢；符合检测依据为GB/T 36021-2018，锑、砷、钡、硒、六价铬的限值要求；（需提供功能证明材料，包括但不限于测试报告、官网和功能截图等）</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功能：座板可翻起、可全折叠；</w:t>
            </w:r>
          </w:p>
          <w:p>
            <w:pPr>
              <w:pStyle w:val="null3"/>
              <w:jc w:val="both"/>
            </w:pPr>
            <w:r>
              <w:rPr>
                <w:rFonts w:ascii="仿宋_GB2312" w:hAnsi="仿宋_GB2312" w:cs="仿宋_GB2312" w:eastAsia="仿宋_GB2312"/>
                <w:color w:val="000000"/>
              </w:rPr>
              <w:t>6.</w:t>
            </w:r>
            <w:r>
              <w:rPr>
                <w:rFonts w:ascii="仿宋_GB2312" w:hAnsi="仿宋_GB2312" w:cs="仿宋_GB2312" w:eastAsia="仿宋_GB2312"/>
                <w:color w:val="000000"/>
              </w:rPr>
              <w:t>产品尺寸：≥L610*W555*H835（正负3MM）；</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color w:val="000000"/>
              </w:rPr>
              <w:t>5P风管机</w:t>
            </w:r>
          </w:p>
          <w:p>
            <w:pPr>
              <w:pStyle w:val="null3"/>
              <w:jc w:val="left"/>
            </w:pPr>
            <w:r>
              <w:rPr>
                <w:rFonts w:ascii="仿宋_GB2312" w:hAnsi="仿宋_GB2312" w:cs="仿宋_GB2312" w:eastAsia="仿宋_GB2312"/>
                <w:color w:val="000000"/>
              </w:rPr>
              <w:t>包含空调外机、内机以及出风口、管道等辅材（具体安装情况据现场情况确定）</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额定制冷量/KW：≥12</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额定制冷功率/KW：≥4.79</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额定制热量/KW：13.2+2.0</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额定制热功率/KW：4.08+2.0</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室内机风量(高/中/低)/m3/min：28/24/19.5</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室内机噪音(高/中/低)(A声压级)/dB(A)：39/35/31</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室外机噪音(制冷/制热)(A声压级)/dB(A)：59/59</w:t>
            </w:r>
          </w:p>
          <w:p>
            <w:pPr>
              <w:pStyle w:val="null3"/>
              <w:jc w:val="both"/>
            </w:pPr>
            <w:r>
              <w:rPr>
                <w:rFonts w:ascii="仿宋_GB2312" w:hAnsi="仿宋_GB2312" w:cs="仿宋_GB2312" w:eastAsia="仿宋_GB2312"/>
                <w:color w:val="000000"/>
              </w:rPr>
              <w:t>8.</w:t>
            </w:r>
            <w:r>
              <w:rPr>
                <w:rFonts w:ascii="仿宋_GB2312" w:hAnsi="仿宋_GB2312" w:cs="仿宋_GB2312" w:eastAsia="仿宋_GB2312"/>
                <w:color w:val="000000"/>
              </w:rPr>
              <w:t>运行范围/℃：制冷-5～52℃， 制热 -20～24℃</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color w:val="000000"/>
              </w:rPr>
              <w:t>板擦清洗机</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规格：≥ 695mm×280mm×125mm，确保与黑板有效贴合；</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结构：一个板擦清洗盒，配备 3 位水分调节按键，底部一套水循环过滤系统，对污水进行过滤可循环使用；</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外观：面壳为白色，背壳为黑色；材质为 ABS+PC 工程塑料，表面无裸露的螺钉；</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电源适配器：工作电压 12V 电流 3A ；5.5*2.5 Dc 头；</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系统调节：水分调节按键可调节水量大小</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智能检测：一键开启后进行检测清洗；当水量不足时，通过液位检测，内置语音提示；</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使用完板擦后，将板擦放至清洗盒内，通过远距离红外检测，板擦盒进行 90 度旋转，清洗完成后，黑板擦自动归位，打开门便可使用；</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过滤系统：采用反循环水处理系统，只需清洗过滤装置即可；</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水箱采用一体注塑成型，水箱采用吹塑模具一次成型，容积≥3.5L清水；</w:t>
            </w:r>
          </w:p>
          <w:p>
            <w:pPr>
              <w:pStyle w:val="null3"/>
              <w:jc w:val="left"/>
            </w:pPr>
            <w:r>
              <w:rPr>
                <w:rFonts w:ascii="仿宋_GB2312" w:hAnsi="仿宋_GB2312" w:cs="仿宋_GB2312" w:eastAsia="仿宋_GB2312"/>
                <w:color w:val="000000"/>
              </w:rPr>
              <w:t>10.</w:t>
            </w:r>
            <w:r>
              <w:rPr>
                <w:rFonts w:ascii="仿宋_GB2312" w:hAnsi="仿宋_GB2312" w:cs="仿宋_GB2312" w:eastAsia="仿宋_GB2312"/>
                <w:color w:val="000000"/>
              </w:rPr>
              <w:t>智能板擦：规格≥125×70×50mm，产品选用乳胶海绵，挤压后湿度适中，即擦即写，无尘环保，有效保护师生健康；板擦壳材质为 PC+TPE 软胶材质；</w:t>
            </w:r>
          </w:p>
          <w:p>
            <w:pPr>
              <w:pStyle w:val="null3"/>
              <w:jc w:val="both"/>
            </w:pPr>
            <w:r>
              <w:rPr>
                <w:rFonts w:ascii="仿宋_GB2312" w:hAnsi="仿宋_GB2312" w:cs="仿宋_GB2312" w:eastAsia="仿宋_GB2312"/>
                <w:color w:val="000000"/>
              </w:rPr>
              <w:t>11.</w:t>
            </w:r>
            <w:r>
              <w:rPr>
                <w:rFonts w:ascii="仿宋_GB2312" w:hAnsi="仿宋_GB2312" w:cs="仿宋_GB2312" w:eastAsia="仿宋_GB2312"/>
                <w:color w:val="000000"/>
              </w:rPr>
              <w:t>安全保障：内部结构采用水电隔离，水路和电路形成单独模块空间；并设计过载保护以及短路保护；</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color w:val="000000"/>
              </w:rPr>
              <w:t>安防摄像头</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像素：≥400万；</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最大分辨率：2560</w:t>
            </w:r>
            <w:r>
              <w:rPr>
                <w:rFonts w:ascii="仿宋_GB2312" w:hAnsi="仿宋_GB2312" w:cs="仿宋_GB2312" w:eastAsia="仿宋_GB2312"/>
                <w:color w:val="000000"/>
              </w:rPr>
              <w:t>*</w:t>
            </w:r>
            <w:r>
              <w:rPr>
                <w:rFonts w:ascii="仿宋_GB2312" w:hAnsi="仿宋_GB2312" w:cs="仿宋_GB2312" w:eastAsia="仿宋_GB2312"/>
                <w:color w:val="000000"/>
              </w:rPr>
              <w:t>1440；</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最大补光距离：≥30m（红外）；</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补光灯：</w:t>
            </w:r>
            <w:r>
              <w:rPr>
                <w:rFonts w:ascii="仿宋_GB2312" w:hAnsi="仿宋_GB2312" w:cs="仿宋_GB2312" w:eastAsia="仿宋_GB2312"/>
                <w:color w:val="000000"/>
              </w:rPr>
              <w:t>≥</w:t>
            </w:r>
            <w:r>
              <w:rPr>
                <w:rFonts w:ascii="仿宋_GB2312" w:hAnsi="仿宋_GB2312" w:cs="仿宋_GB2312" w:eastAsia="仿宋_GB2312"/>
                <w:color w:val="000000"/>
              </w:rPr>
              <w:t>1颗；</w:t>
            </w:r>
          </w:p>
          <w:p>
            <w:pPr>
              <w:pStyle w:val="null3"/>
              <w:jc w:val="left"/>
            </w:pPr>
            <w:r>
              <w:rPr>
                <w:rFonts w:ascii="仿宋_GB2312" w:hAnsi="仿宋_GB2312" w:cs="仿宋_GB2312" w:eastAsia="仿宋_GB2312"/>
                <w:color w:val="000000"/>
              </w:rPr>
              <w:t>5.</w:t>
            </w:r>
            <w:r>
              <w:rPr>
                <w:rFonts w:ascii="仿宋_GB2312" w:hAnsi="仿宋_GB2312" w:cs="仿宋_GB2312" w:eastAsia="仿宋_GB2312"/>
                <w:color w:val="000000"/>
              </w:rPr>
              <w:t>镜头焦距：≥2.8mm；</w:t>
            </w:r>
          </w:p>
          <w:p>
            <w:pPr>
              <w:pStyle w:val="null3"/>
              <w:jc w:val="left"/>
            </w:pPr>
            <w:r>
              <w:rPr>
                <w:rFonts w:ascii="仿宋_GB2312" w:hAnsi="仿宋_GB2312" w:cs="仿宋_GB2312" w:eastAsia="仿宋_GB2312"/>
                <w:color w:val="000000"/>
              </w:rPr>
              <w:t>6.</w:t>
            </w:r>
            <w:r>
              <w:rPr>
                <w:rFonts w:ascii="仿宋_GB2312" w:hAnsi="仿宋_GB2312" w:cs="仿宋_GB2312" w:eastAsia="仿宋_GB2312"/>
                <w:color w:val="000000"/>
              </w:rPr>
              <w:t>镜头光圈：F2.0；</w:t>
            </w:r>
          </w:p>
          <w:p>
            <w:pPr>
              <w:pStyle w:val="null3"/>
              <w:jc w:val="left"/>
            </w:pPr>
            <w:r>
              <w:rPr>
                <w:rFonts w:ascii="仿宋_GB2312" w:hAnsi="仿宋_GB2312" w:cs="仿宋_GB2312" w:eastAsia="仿宋_GB2312"/>
                <w:color w:val="000000"/>
              </w:rPr>
              <w:t>7.</w:t>
            </w:r>
            <w:r>
              <w:rPr>
                <w:rFonts w:ascii="仿宋_GB2312" w:hAnsi="仿宋_GB2312" w:cs="仿宋_GB2312" w:eastAsia="仿宋_GB2312"/>
                <w:color w:val="000000"/>
              </w:rPr>
              <w:t>视场角：水平：≥90°；垂直：≥50°；对角：≥107°；</w:t>
            </w:r>
          </w:p>
          <w:p>
            <w:pPr>
              <w:pStyle w:val="null3"/>
              <w:jc w:val="left"/>
            </w:pPr>
            <w:r>
              <w:rPr>
                <w:rFonts w:ascii="仿宋_GB2312" w:hAnsi="仿宋_GB2312" w:cs="仿宋_GB2312" w:eastAsia="仿宋_GB2312"/>
                <w:color w:val="000000"/>
              </w:rPr>
              <w:t>8.</w:t>
            </w:r>
            <w:r>
              <w:rPr>
                <w:rFonts w:ascii="仿宋_GB2312" w:hAnsi="仿宋_GB2312" w:cs="仿宋_GB2312" w:eastAsia="仿宋_GB2312"/>
                <w:color w:val="000000"/>
              </w:rPr>
              <w:t>智能编码：H.264：支持；H.265：支持；</w:t>
            </w:r>
          </w:p>
          <w:p>
            <w:pPr>
              <w:pStyle w:val="null3"/>
              <w:jc w:val="left"/>
            </w:pPr>
            <w:r>
              <w:rPr>
                <w:rFonts w:ascii="仿宋_GB2312" w:hAnsi="仿宋_GB2312" w:cs="仿宋_GB2312" w:eastAsia="仿宋_GB2312"/>
                <w:color w:val="000000"/>
              </w:rPr>
              <w:t>9.</w:t>
            </w:r>
            <w:r>
              <w:rPr>
                <w:rFonts w:ascii="仿宋_GB2312" w:hAnsi="仿宋_GB2312" w:cs="仿宋_GB2312" w:eastAsia="仿宋_GB2312"/>
                <w:color w:val="000000"/>
              </w:rPr>
              <w:t>宽动态：支持；</w:t>
            </w:r>
          </w:p>
          <w:p>
            <w:pPr>
              <w:pStyle w:val="null3"/>
              <w:jc w:val="left"/>
            </w:pPr>
            <w:r>
              <w:rPr>
                <w:rFonts w:ascii="仿宋_GB2312" w:hAnsi="仿宋_GB2312" w:cs="仿宋_GB2312" w:eastAsia="仿宋_GB2312"/>
                <w:color w:val="000000"/>
              </w:rPr>
              <w:t>10.</w:t>
            </w:r>
            <w:r>
              <w:rPr>
                <w:rFonts w:ascii="仿宋_GB2312" w:hAnsi="仿宋_GB2312" w:cs="仿宋_GB2312" w:eastAsia="仿宋_GB2312"/>
                <w:color w:val="000000"/>
              </w:rPr>
              <w:t>内置MIC：支持；</w:t>
            </w:r>
          </w:p>
          <w:p>
            <w:pPr>
              <w:pStyle w:val="null3"/>
              <w:jc w:val="left"/>
            </w:pPr>
            <w:r>
              <w:rPr>
                <w:rFonts w:ascii="仿宋_GB2312" w:hAnsi="仿宋_GB2312" w:cs="仿宋_GB2312" w:eastAsia="仿宋_GB2312"/>
                <w:color w:val="000000"/>
              </w:rPr>
              <w:t>11.</w:t>
            </w:r>
            <w:r>
              <w:rPr>
                <w:rFonts w:ascii="仿宋_GB2312" w:hAnsi="仿宋_GB2312" w:cs="仿宋_GB2312" w:eastAsia="仿宋_GB2312"/>
                <w:color w:val="000000"/>
              </w:rPr>
              <w:t>报警事件：网络断开；IP冲突；非法访问；动态检测；视频遮挡；音频异常侦测；安全异常；</w:t>
            </w:r>
          </w:p>
          <w:p>
            <w:pPr>
              <w:pStyle w:val="null3"/>
              <w:jc w:val="left"/>
            </w:pPr>
            <w:r>
              <w:rPr>
                <w:rFonts w:ascii="仿宋_GB2312" w:hAnsi="仿宋_GB2312" w:cs="仿宋_GB2312" w:eastAsia="仿宋_GB2312"/>
                <w:color w:val="000000"/>
              </w:rPr>
              <w:t>12.</w:t>
            </w:r>
            <w:r>
              <w:rPr>
                <w:rFonts w:ascii="仿宋_GB2312" w:hAnsi="仿宋_GB2312" w:cs="仿宋_GB2312" w:eastAsia="仿宋_GB2312"/>
                <w:color w:val="000000"/>
              </w:rPr>
              <w:t>接入标准：ONVIF（Profile S &amp; Profile T）；CGI；GB/T28181-2022；</w:t>
            </w:r>
          </w:p>
          <w:p>
            <w:pPr>
              <w:pStyle w:val="null3"/>
              <w:jc w:val="left"/>
            </w:pPr>
            <w:r>
              <w:rPr>
                <w:rFonts w:ascii="仿宋_GB2312" w:hAnsi="仿宋_GB2312" w:cs="仿宋_GB2312" w:eastAsia="仿宋_GB2312"/>
                <w:color w:val="000000"/>
              </w:rPr>
              <w:t>13.</w:t>
            </w:r>
            <w:r>
              <w:rPr>
                <w:rFonts w:ascii="仿宋_GB2312" w:hAnsi="仿宋_GB2312" w:cs="仿宋_GB2312" w:eastAsia="仿宋_GB2312"/>
                <w:color w:val="000000"/>
              </w:rPr>
              <w:t>供电方式：DC12V/PoE；</w:t>
            </w:r>
          </w:p>
          <w:p>
            <w:pPr>
              <w:pStyle w:val="null3"/>
              <w:jc w:val="both"/>
            </w:pPr>
            <w:r>
              <w:rPr>
                <w:rFonts w:ascii="仿宋_GB2312" w:hAnsi="仿宋_GB2312" w:cs="仿宋_GB2312" w:eastAsia="仿宋_GB2312"/>
                <w:color w:val="000000"/>
              </w:rPr>
              <w:t>14.</w:t>
            </w:r>
            <w:r>
              <w:rPr>
                <w:rFonts w:ascii="仿宋_GB2312" w:hAnsi="仿宋_GB2312" w:cs="仿宋_GB2312" w:eastAsia="仿宋_GB2312"/>
                <w:color w:val="000000"/>
              </w:rPr>
              <w:t>防护等级：≥IP67；IK10</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color w:val="000000"/>
              </w:rPr>
              <w:t>环境装修</w:t>
            </w:r>
          </w:p>
          <w:p>
            <w:pPr>
              <w:pStyle w:val="null3"/>
              <w:jc w:val="left"/>
            </w:pPr>
            <w:r>
              <w:rPr>
                <w:rFonts w:ascii="仿宋_GB2312" w:hAnsi="仿宋_GB2312" w:cs="仿宋_GB2312" w:eastAsia="仿宋_GB2312"/>
                <w:color w:val="000000"/>
              </w:rPr>
              <w:t>一、包含 16 间智慧教室环境装修、1间主控室装修以及教室拆除设备后墙面修复美化； （供应商在现场勘探环节自行测量教室以及主控室面积）</w:t>
            </w:r>
          </w:p>
          <w:p>
            <w:pPr>
              <w:pStyle w:val="null3"/>
              <w:jc w:val="left"/>
            </w:pPr>
            <w:r>
              <w:rPr>
                <w:rFonts w:ascii="仿宋_GB2312" w:hAnsi="仿宋_GB2312" w:cs="仿宋_GB2312" w:eastAsia="仿宋_GB2312"/>
                <w:color w:val="000000"/>
              </w:rPr>
              <w:t>二、 整体效果要求：美观环保，符合《民用建筑工程室内环境污染控制标准》 （GB50325-2020）要求;</w:t>
            </w:r>
          </w:p>
          <w:p>
            <w:pPr>
              <w:pStyle w:val="null3"/>
              <w:jc w:val="left"/>
            </w:pPr>
            <w:r>
              <w:rPr>
                <w:rFonts w:ascii="仿宋_GB2312" w:hAnsi="仿宋_GB2312" w:cs="仿宋_GB2312" w:eastAsia="仿宋_GB2312"/>
                <w:color w:val="000000"/>
              </w:rPr>
              <w:t>1.教室整体进行空间改造，要求美观、简洁，具有视觉冲击力;</w:t>
            </w:r>
          </w:p>
          <w:p>
            <w:pPr>
              <w:pStyle w:val="null3"/>
              <w:jc w:val="left"/>
            </w:pPr>
            <w:r>
              <w:rPr>
                <w:rFonts w:ascii="仿宋_GB2312" w:hAnsi="仿宋_GB2312" w:cs="仿宋_GB2312" w:eastAsia="仿宋_GB2312"/>
                <w:color w:val="000000"/>
              </w:rPr>
              <w:t>2.地面：地面损坏地方修复，修复后进行自流平，铺设塑胶地板，塑胶地板厚度≥2mm，要求耐磨，不起皮、不鼓包;</w:t>
            </w:r>
          </w:p>
          <w:p>
            <w:pPr>
              <w:pStyle w:val="null3"/>
              <w:jc w:val="left"/>
            </w:pPr>
            <w:r>
              <w:rPr>
                <w:rFonts w:ascii="仿宋_GB2312" w:hAnsi="仿宋_GB2312" w:cs="仿宋_GB2312" w:eastAsia="仿宋_GB2312"/>
                <w:color w:val="000000"/>
              </w:rPr>
              <w:t>3.墙面：墙面基层采用木龙骨打底，面层采用防火降噪吸音板材料铺设，吸音板厚度≥1.8mm，整体要求简洁、美观;</w:t>
            </w:r>
          </w:p>
          <w:p>
            <w:pPr>
              <w:pStyle w:val="null3"/>
              <w:jc w:val="left"/>
            </w:pPr>
            <w:r>
              <w:rPr>
                <w:rFonts w:ascii="仿宋_GB2312" w:hAnsi="仿宋_GB2312" w:cs="仿宋_GB2312" w:eastAsia="仿宋_GB2312"/>
                <w:color w:val="000000"/>
              </w:rPr>
              <w:t>4.吊顶：采用600*600mm规格铝扣板吊顶，厚度≥0.8mm，采用国标T型边框等辅材；</w:t>
            </w:r>
          </w:p>
          <w:p>
            <w:pPr>
              <w:pStyle w:val="null3"/>
              <w:jc w:val="left"/>
            </w:pPr>
            <w:r>
              <w:rPr>
                <w:rFonts w:ascii="仿宋_GB2312" w:hAnsi="仿宋_GB2312" w:cs="仿宋_GB2312" w:eastAsia="仿宋_GB2312"/>
                <w:color w:val="000000"/>
              </w:rPr>
              <w:t>5.脚线：采用不锈钢脚线，高度≥10cm，颜色与教室整体装修风格搭配;</w:t>
            </w:r>
          </w:p>
          <w:p>
            <w:pPr>
              <w:pStyle w:val="null3"/>
              <w:jc w:val="left"/>
            </w:pPr>
            <w:r>
              <w:rPr>
                <w:rFonts w:ascii="仿宋_GB2312" w:hAnsi="仿宋_GB2312" w:cs="仿宋_GB2312" w:eastAsia="仿宋_GB2312"/>
                <w:color w:val="000000"/>
              </w:rPr>
              <w:t>窗帘：定制遮光吸音窗帘，尺寸根据教室实际情况定制;</w:t>
            </w:r>
          </w:p>
          <w:p>
            <w:pPr>
              <w:pStyle w:val="null3"/>
              <w:jc w:val="left"/>
            </w:pPr>
            <w:r>
              <w:rPr>
                <w:rFonts w:ascii="仿宋_GB2312" w:hAnsi="仿宋_GB2312" w:cs="仿宋_GB2312" w:eastAsia="仿宋_GB2312"/>
                <w:color w:val="000000"/>
              </w:rPr>
              <w:t>6.窗台台面：采用石英石材料，厚度≥1.5cm、形成水平窗带；</w:t>
            </w:r>
          </w:p>
          <w:p>
            <w:pPr>
              <w:pStyle w:val="null3"/>
              <w:jc w:val="left"/>
            </w:pPr>
            <w:r>
              <w:rPr>
                <w:rFonts w:ascii="仿宋_GB2312" w:hAnsi="仿宋_GB2312" w:cs="仿宋_GB2312" w:eastAsia="仿宋_GB2312"/>
                <w:color w:val="000000"/>
              </w:rPr>
              <w:t>7.暖气散热片整体采用与墙面统一材料进行包边，预留散热孔，具体要求实施现场由甲方确定;</w:t>
            </w:r>
          </w:p>
          <w:p>
            <w:pPr>
              <w:pStyle w:val="null3"/>
              <w:jc w:val="left"/>
            </w:pPr>
            <w:r>
              <w:rPr>
                <w:rFonts w:ascii="仿宋_GB2312" w:hAnsi="仿宋_GB2312" w:cs="仿宋_GB2312" w:eastAsia="仿宋_GB2312"/>
                <w:color w:val="000000"/>
              </w:rPr>
              <w:t>8.地台：根据校方需求对原有讲台拆除或与地面采用统一材料装修美化，具体要求实施现场由甲方确定;</w:t>
            </w:r>
          </w:p>
          <w:p>
            <w:pPr>
              <w:pStyle w:val="null3"/>
              <w:jc w:val="left"/>
            </w:pPr>
            <w:r>
              <w:rPr>
                <w:rFonts w:ascii="仿宋_GB2312" w:hAnsi="仿宋_GB2312" w:cs="仿宋_GB2312" w:eastAsia="仿宋_GB2312"/>
                <w:color w:val="000000"/>
              </w:rPr>
              <w:t>9.灯光：采用600*600mm LED 光源，保证教室亮度，采用柔光灯，平均照度不低于 300lx 照度，均匀度不低于 0.7，灯光数量根据教室面积实际配置；</w:t>
            </w:r>
          </w:p>
          <w:p>
            <w:pPr>
              <w:pStyle w:val="null3"/>
              <w:jc w:val="left"/>
            </w:pPr>
            <w:r>
              <w:rPr>
                <w:rFonts w:ascii="仿宋_GB2312" w:hAnsi="仿宋_GB2312" w:cs="仿宋_GB2312" w:eastAsia="仿宋_GB2312"/>
                <w:color w:val="000000"/>
              </w:rPr>
              <w:t>10.教室现有强弱电线材、灯具、插座全部拆除并重新铺设，铺设方式：暗线，灯具线材采用BV2*1.5平方，插座线材采用BV3*2.5平方；弱电线材：采用CATE-6类网线，高清线、音频线等采用国标线材，具体要求甲方现场确定；</w:t>
            </w:r>
          </w:p>
          <w:p>
            <w:pPr>
              <w:pStyle w:val="null3"/>
              <w:jc w:val="left"/>
            </w:pPr>
            <w:r>
              <w:rPr>
                <w:rFonts w:ascii="仿宋_GB2312" w:hAnsi="仿宋_GB2312" w:cs="仿宋_GB2312" w:eastAsia="仿宋_GB2312"/>
                <w:color w:val="000000"/>
              </w:rPr>
              <w:t>11.教室现有设备、桌椅、吊顶等按学校要求拆除、打包、打标签，放置甲方指定位置；</w:t>
            </w:r>
          </w:p>
          <w:p>
            <w:pPr>
              <w:pStyle w:val="null3"/>
              <w:jc w:val="left"/>
            </w:pPr>
            <w:r>
              <w:rPr>
                <w:rFonts w:ascii="仿宋_GB2312" w:hAnsi="仿宋_GB2312" w:cs="仿宋_GB2312" w:eastAsia="仿宋_GB2312"/>
                <w:color w:val="000000"/>
              </w:rPr>
              <w:t>12.LED屏包边装饰，与整体装修风格统一，美观；</w:t>
            </w:r>
          </w:p>
          <w:p>
            <w:pPr>
              <w:pStyle w:val="null3"/>
              <w:jc w:val="left"/>
            </w:pPr>
            <w:r>
              <w:rPr>
                <w:rFonts w:ascii="仿宋_GB2312" w:hAnsi="仿宋_GB2312" w:cs="仿宋_GB2312" w:eastAsia="仿宋_GB2312"/>
                <w:color w:val="000000"/>
              </w:rPr>
              <w:t>13.教室门牌统一更换，材质与样式甲方确定；</w:t>
            </w:r>
          </w:p>
          <w:p>
            <w:pPr>
              <w:pStyle w:val="null3"/>
              <w:jc w:val="both"/>
            </w:pPr>
            <w:r>
              <w:rPr>
                <w:rFonts w:ascii="仿宋_GB2312" w:hAnsi="仿宋_GB2312" w:cs="仿宋_GB2312" w:eastAsia="仿宋_GB2312"/>
                <w:color w:val="000000"/>
              </w:rPr>
              <w:t>14.要求满足消防要求规范施工。</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color w:val="000000"/>
              </w:rPr>
              <w:t>网络优化提升</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为确保网络接入的安全性，所有教室终端需通过BAS（宽带接入服务器）进行接入，并根据不同终端类型的网络需求差异，定制相应的网络接入策略。</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新老校区所有智慧教室的网络需重新规划，为所有智慧教室分配一个连续完整的网络地址空间，并进行合理划分。</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所有终端需进行实名登记，登记信息需细化到终端名称、MAC地址、网络权限等粒度。</w:t>
            </w:r>
          </w:p>
          <w:p>
            <w:pPr>
              <w:pStyle w:val="null3"/>
              <w:jc w:val="both"/>
            </w:pPr>
            <w:r>
              <w:rPr>
                <w:rFonts w:ascii="仿宋_GB2312" w:hAnsi="仿宋_GB2312" w:cs="仿宋_GB2312" w:eastAsia="仿宋_GB2312"/>
                <w:color w:val="000000"/>
              </w:rPr>
              <w:t>4.</w:t>
            </w:r>
            <w:r>
              <w:rPr>
                <w:rFonts w:ascii="仿宋_GB2312" w:hAnsi="仿宋_GB2312" w:cs="仿宋_GB2312" w:eastAsia="仿宋_GB2312"/>
                <w:color w:val="000000"/>
              </w:rPr>
              <w:t>制定合理的实施方案和策略。确保教学资源录制、资源管理、直播点播、督导巡课、学生行为分析以及优质课程分析等应用在线运行期间不影响校园网其他业务正常运行。</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color w:val="000000"/>
              </w:rPr>
              <w:t>系统实施</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依据现场需要提供视频线、配套网络、音频线、网线及电源线等，所用线材需符合国家标准，负载及传输满足要求，分色分离布线。信息插座、配线模块、转换接头和交叉连接配线架等连接硬件必须满足或高于ISOl1801。</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施工依照综合布线标准设计，强弱电规范(分离)施工，所有线路、信息点均有一定编号或颜色标识，以方便维护；综合布线系统的设计工程应符合GB/T50311-2007《建筑与建筑群综合布线系统工程设计规范》。</w:t>
            </w:r>
          </w:p>
          <w:p>
            <w:pPr>
              <w:pStyle w:val="null3"/>
              <w:jc w:val="left"/>
            </w:pPr>
            <w:r>
              <w:rPr>
                <w:rFonts w:ascii="仿宋_GB2312" w:hAnsi="仿宋_GB2312" w:cs="仿宋_GB2312" w:eastAsia="仿宋_GB2312"/>
                <w:color w:val="000000"/>
              </w:rPr>
              <w:t>3.</w:t>
            </w:r>
            <w:r>
              <w:rPr>
                <w:rFonts w:ascii="仿宋_GB2312" w:hAnsi="仿宋_GB2312" w:cs="仿宋_GB2312" w:eastAsia="仿宋_GB2312"/>
                <w:color w:val="000000"/>
              </w:rPr>
              <w:t>系统集成包含所需线材、辅材以及各项人工费用等。</w:t>
            </w:r>
          </w:p>
          <w:p>
            <w:pPr>
              <w:pStyle w:val="null3"/>
              <w:jc w:val="left"/>
            </w:pPr>
            <w:r>
              <w:rPr>
                <w:rFonts w:ascii="仿宋_GB2312" w:hAnsi="仿宋_GB2312" w:cs="仿宋_GB2312" w:eastAsia="仿宋_GB2312"/>
                <w:color w:val="000000"/>
              </w:rPr>
              <w:t>4.</w:t>
            </w:r>
            <w:r>
              <w:rPr>
                <w:rFonts w:ascii="仿宋_GB2312" w:hAnsi="仿宋_GB2312" w:cs="仿宋_GB2312" w:eastAsia="仿宋_GB2312"/>
                <w:color w:val="000000"/>
              </w:rPr>
              <w:t>线材、辅材规格要求：</w:t>
            </w:r>
          </w:p>
          <w:p>
            <w:pPr>
              <w:pStyle w:val="null3"/>
              <w:jc w:val="left"/>
            </w:pPr>
            <w:r>
              <w:rPr>
                <w:rFonts w:ascii="仿宋_GB2312" w:hAnsi="仿宋_GB2312" w:cs="仿宋_GB2312" w:eastAsia="仿宋_GB2312"/>
                <w:color w:val="000000"/>
              </w:rPr>
              <w:t>①</w:t>
            </w:r>
            <w:r>
              <w:rPr>
                <w:rFonts w:ascii="仿宋_GB2312" w:hAnsi="仿宋_GB2312" w:cs="仿宋_GB2312" w:eastAsia="仿宋_GB2312"/>
                <w:color w:val="000000"/>
              </w:rPr>
              <w:t>电源主线（供整套设备用电）：采用国标全铜芯线，规格不低于 RVV3*2.0MM</w:t>
            </w:r>
            <w:r>
              <w:rPr>
                <w:rFonts w:ascii="仿宋_GB2312" w:hAnsi="仿宋_GB2312" w:cs="仿宋_GB2312" w:eastAsia="仿宋_GB2312"/>
                <w:color w:val="000000"/>
                <w:vertAlign w:val="superscript"/>
              </w:rPr>
              <w:t>2</w:t>
            </w:r>
            <w:r>
              <w:rPr>
                <w:rFonts w:ascii="仿宋_GB2312" w:hAnsi="仿宋_GB2312" w:cs="仿宋_GB2312" w:eastAsia="仿宋_GB2312"/>
                <w:color w:val="000000"/>
              </w:rPr>
              <w:t>，满足整套多媒体设备的用电需求，保证电力传输的安全性和可靠性。</w:t>
            </w:r>
          </w:p>
          <w:p>
            <w:pPr>
              <w:pStyle w:val="null3"/>
              <w:jc w:val="left"/>
            </w:pPr>
            <w:r>
              <w:rPr>
                <w:rFonts w:ascii="仿宋_GB2312" w:hAnsi="仿宋_GB2312" w:cs="仿宋_GB2312" w:eastAsia="仿宋_GB2312"/>
                <w:color w:val="000000"/>
              </w:rPr>
              <w:t>②</w:t>
            </w:r>
            <w:r>
              <w:rPr>
                <w:rFonts w:ascii="仿宋_GB2312" w:hAnsi="仿宋_GB2312" w:cs="仿宋_GB2312" w:eastAsia="仿宋_GB2312"/>
                <w:color w:val="000000"/>
              </w:rPr>
              <w:t>投影机电源延长线：采用国标全铜芯线，规格不低于 RVV3*1.0MM²，确保为投影机提供稳定的电力供应，同时符合安全标准。</w:t>
            </w:r>
          </w:p>
          <w:p>
            <w:pPr>
              <w:pStyle w:val="null3"/>
              <w:jc w:val="left"/>
            </w:pPr>
            <w:r>
              <w:rPr>
                <w:rFonts w:ascii="仿宋_GB2312" w:hAnsi="仿宋_GB2312" w:cs="仿宋_GB2312" w:eastAsia="仿宋_GB2312"/>
                <w:color w:val="000000"/>
              </w:rPr>
              <w:t>③</w:t>
            </w:r>
            <w:r>
              <w:rPr>
                <w:rFonts w:ascii="仿宋_GB2312" w:hAnsi="仿宋_GB2312" w:cs="仿宋_GB2312" w:eastAsia="仿宋_GB2312"/>
                <w:color w:val="000000"/>
              </w:rPr>
              <w:t>音频延长线：吊麦采用国标全铜 128 网带高效屏蔽的音频线，有效防止音频信号受到外界干扰，保证音质清晰、无杂音。音柱线材采用不低于200支音频线。音频接收器采用不低于CAT6（六类）屏蔽网线。</w:t>
            </w:r>
          </w:p>
          <w:p>
            <w:pPr>
              <w:pStyle w:val="null3"/>
              <w:jc w:val="left"/>
            </w:pPr>
            <w:r>
              <w:rPr>
                <w:rFonts w:ascii="仿宋_GB2312" w:hAnsi="仿宋_GB2312" w:cs="仿宋_GB2312" w:eastAsia="仿宋_GB2312"/>
                <w:color w:val="000000"/>
              </w:rPr>
              <w:t>④</w:t>
            </w:r>
            <w:r>
              <w:rPr>
                <w:rFonts w:ascii="仿宋_GB2312" w:hAnsi="仿宋_GB2312" w:cs="仿宋_GB2312" w:eastAsia="仿宋_GB2312"/>
                <w:color w:val="000000"/>
              </w:rPr>
              <w:t>投影机 232 控制线：采用国标全铜芯线，规格不低于 4*0.3MM²，用于实现对投影机的远程控制，确保控制信号的准确传输。</w:t>
            </w:r>
          </w:p>
          <w:p>
            <w:pPr>
              <w:pStyle w:val="null3"/>
              <w:jc w:val="left"/>
            </w:pPr>
            <w:r>
              <w:rPr>
                <w:rFonts w:ascii="仿宋_GB2312" w:hAnsi="仿宋_GB2312" w:cs="仿宋_GB2312" w:eastAsia="仿宋_GB2312"/>
                <w:color w:val="000000"/>
              </w:rPr>
              <w:t>⑤</w:t>
            </w:r>
            <w:r>
              <w:rPr>
                <w:rFonts w:ascii="仿宋_GB2312" w:hAnsi="仿宋_GB2312" w:cs="仿宋_GB2312" w:eastAsia="仿宋_GB2312"/>
                <w:color w:val="000000"/>
              </w:rPr>
              <w:t>网络线：采用 CAT6（六类）或更高等级的网线，能满足多媒体设备高速网络连接的需求，如高清视频播放、网络教学资源共享等。</w:t>
            </w:r>
          </w:p>
          <w:p>
            <w:pPr>
              <w:pStyle w:val="null3"/>
              <w:jc w:val="left"/>
            </w:pPr>
            <w:r>
              <w:rPr>
                <w:rFonts w:ascii="仿宋_GB2312" w:hAnsi="仿宋_GB2312" w:cs="仿宋_GB2312" w:eastAsia="仿宋_GB2312"/>
                <w:color w:val="000000"/>
              </w:rPr>
              <w:t>⑥</w:t>
            </w:r>
            <w:r>
              <w:rPr>
                <w:rFonts w:ascii="仿宋_GB2312" w:hAnsi="仿宋_GB2312" w:cs="仿宋_GB2312" w:eastAsia="仿宋_GB2312"/>
                <w:color w:val="000000"/>
              </w:rPr>
              <w:t>电源插座：采用国标全铜插座，提供至少2个插孔数不少于 6位 5 孔插板，质量可靠，讲桌侧面提供至少一个5孔插座用于笔记本供电，能满足多个设备同时用电的需求，且具备良好的导电性和安全性。</w:t>
            </w:r>
          </w:p>
          <w:p>
            <w:pPr>
              <w:pStyle w:val="null3"/>
              <w:jc w:val="both"/>
            </w:pPr>
            <w:r>
              <w:rPr>
                <w:rFonts w:ascii="仿宋_GB2312" w:hAnsi="仿宋_GB2312" w:cs="仿宋_GB2312" w:eastAsia="仿宋_GB2312"/>
                <w:color w:val="000000"/>
              </w:rPr>
              <w:t>⑦</w:t>
            </w:r>
            <w:r>
              <w:rPr>
                <w:rFonts w:ascii="仿宋_GB2312" w:hAnsi="仿宋_GB2312" w:cs="仿宋_GB2312" w:eastAsia="仿宋_GB2312"/>
                <w:color w:val="000000"/>
              </w:rPr>
              <w:t>讲桌桌面：预留至少1路HDMI线、1路CAT6（六类）网线、至少2路USB线。</w:t>
            </w:r>
          </w:p>
        </w:tc>
      </w:tr>
    </w:tbl>
    <w:p>
      <w:pPr>
        <w:pStyle w:val="null3"/>
      </w:pPr>
      <w:r>
        <w:rPr>
          <w:rFonts w:ascii="仿宋_GB2312" w:hAnsi="仿宋_GB2312" w:cs="仿宋_GB2312" w:eastAsia="仿宋_GB2312"/>
        </w:rPr>
        <w:t>标的名称：其它辅助设备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系统对接要求</w:t>
            </w:r>
          </w:p>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资源平台与学校教学、学工系统对接实现统一身份登陆，自动同步课表、人员信息等相关数据。</w:t>
            </w:r>
          </w:p>
          <w:p>
            <w:pPr>
              <w:pStyle w:val="null3"/>
              <w:jc w:val="left"/>
            </w:pPr>
            <w:r>
              <w:rPr>
                <w:rFonts w:ascii="仿宋_GB2312" w:hAnsi="仿宋_GB2312" w:cs="仿宋_GB2312" w:eastAsia="仿宋_GB2312"/>
                <w:color w:val="000000"/>
              </w:rPr>
              <w:t>2.</w:t>
            </w:r>
            <w:r>
              <w:rPr>
                <w:rFonts w:ascii="仿宋_GB2312" w:hAnsi="仿宋_GB2312" w:cs="仿宋_GB2312" w:eastAsia="仿宋_GB2312"/>
                <w:color w:val="000000"/>
              </w:rPr>
              <w:t>资源平台对接学校已建成录播教室、微格教室等实现统一平台巡课。</w:t>
            </w:r>
          </w:p>
          <w:p>
            <w:pPr>
              <w:pStyle w:val="null3"/>
              <w:jc w:val="both"/>
            </w:pPr>
            <w:r>
              <w:rPr>
                <w:rFonts w:ascii="仿宋_GB2312" w:hAnsi="仿宋_GB2312" w:cs="仿宋_GB2312" w:eastAsia="仿宋_GB2312"/>
                <w:color w:val="000000"/>
              </w:rPr>
              <w:t>3.</w:t>
            </w:r>
            <w:r>
              <w:rPr>
                <w:rFonts w:ascii="仿宋_GB2312" w:hAnsi="仿宋_GB2312" w:cs="仿宋_GB2312" w:eastAsia="仿宋_GB2312"/>
                <w:color w:val="000000"/>
              </w:rPr>
              <w:t>集中管控平台与学校一卡通系统、统一身份认证系统对接。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color w:val="000000"/>
              </w:rPr>
              <w:t>（1）</w:t>
            </w:r>
            <w:r>
              <w:rPr>
                <w:rFonts w:ascii="仿宋_GB2312" w:hAnsi="仿宋_GB2312" w:cs="仿宋_GB2312" w:eastAsia="仿宋_GB2312"/>
                <w:color w:val="000000"/>
              </w:rPr>
              <w:t>具体教室位置、名称、规格见下表：</w:t>
            </w:r>
          </w:p>
          <w:tbl>
            <w:tblPr>
              <w:tblInd w:type="dxa" w:w="120"/>
              <w:tblBorders>
                <w:top w:val="none" w:color="000000" w:sz="4"/>
                <w:left w:val="none" w:color="000000" w:sz="4"/>
                <w:bottom w:val="none" w:color="000000" w:sz="4"/>
                <w:right w:val="none" w:color="000000" w:sz="4"/>
                <w:insideH w:val="none"/>
                <w:insideV w:val="none"/>
              </w:tblBorders>
            </w:tblPr>
            <w:tblGrid>
              <w:gridCol w:w="128"/>
              <w:gridCol w:w="237"/>
              <w:gridCol w:w="181"/>
              <w:gridCol w:w="198"/>
              <w:gridCol w:w="160"/>
              <w:gridCol w:w="276"/>
              <w:gridCol w:w="160"/>
              <w:gridCol w:w="297"/>
              <w:gridCol w:w="270"/>
              <w:gridCol w:w="160"/>
              <w:gridCol w:w="160"/>
              <w:gridCol w:w="270"/>
            </w:tblGrid>
            <w:tr>
              <w:tc>
                <w:tcPr>
                  <w:tcW w:type="dxa" w:w="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校区</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教学楼</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教</w:t>
                  </w:r>
                </w:p>
                <w:p>
                  <w:pPr>
                    <w:pStyle w:val="null3"/>
                    <w:jc w:val="center"/>
                  </w:pPr>
                  <w:r>
                    <w:rPr>
                      <w:rFonts w:ascii="仿宋_GB2312" w:hAnsi="仿宋_GB2312" w:cs="仿宋_GB2312" w:eastAsia="仿宋_GB2312"/>
                      <w:sz w:val="19"/>
                      <w:b/>
                      <w:color w:val="000000"/>
                    </w:rPr>
                    <w:t>室</w:t>
                  </w:r>
                </w:p>
                <w:p>
                  <w:pPr>
                    <w:pStyle w:val="null3"/>
                    <w:jc w:val="center"/>
                  </w:pPr>
                  <w:r>
                    <w:rPr>
                      <w:rFonts w:ascii="仿宋_GB2312" w:hAnsi="仿宋_GB2312" w:cs="仿宋_GB2312" w:eastAsia="仿宋_GB2312"/>
                      <w:sz w:val="19"/>
                      <w:b/>
                      <w:color w:val="000000"/>
                    </w:rPr>
                    <w:t>号</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座位数</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教室类型</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校区</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教学楼</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教室号</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座位数</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教室类型</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艺术楼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艺术楼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407</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艺术楼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409</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86</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107</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309</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607</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107</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707</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107</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96</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207</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109</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99</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主教楼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博文楼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主教楼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博文楼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尚能楼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310A</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227</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309</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成教楼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109</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成教楼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电气楼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博文楼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博文楼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博文楼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329</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博文楼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116</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艺术楼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119</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艺术楼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艺术楼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艺术楼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艺术楼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109</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明理楼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博文楼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小教室（86寸一体机带支架）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主教楼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126</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机电楼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成教楼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227</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尚能楼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129</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尚能楼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218A</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尚能楼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218B</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小教室（智慧黑板）</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136</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127</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139</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电气楼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电气楼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电气楼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127</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146</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电气楼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电气楼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156</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149</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119</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107</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307</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思贤楼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156</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119</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107</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159</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407</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立心楼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大型教室</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综合楼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507</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中型教室</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尚能楼</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主控室</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color w:val="000000"/>
              </w:rPr>
              <w:t>（2）采购数量</w:t>
            </w:r>
          </w:p>
          <w:tbl>
            <w:tblPr>
              <w:tblInd w:type="dxa" w:w="120"/>
              <w:tblBorders>
                <w:top w:val="none" w:color="000000" w:sz="4"/>
                <w:left w:val="none" w:color="000000" w:sz="4"/>
                <w:bottom w:val="none" w:color="000000" w:sz="4"/>
                <w:right w:val="none" w:color="000000" w:sz="4"/>
                <w:insideH w:val="none"/>
                <w:insideV w:val="none"/>
              </w:tblBorders>
            </w:tblPr>
            <w:tblGrid>
              <w:gridCol w:w="339"/>
              <w:gridCol w:w="1571"/>
              <w:gridCol w:w="344"/>
              <w:gridCol w:w="287"/>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1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产品名称</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教学质量管理平台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教学资源系统</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AI教学评价系统</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课程摘要与分析系统</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课堂行为智能分析系统</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集中管控平台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系统对接要求</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存储</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LED拼接屏</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视频处理器</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w:t>
                  </w:r>
                  <w:r>
                    <w:rPr>
                      <w:rFonts w:ascii="仿宋_GB2312" w:hAnsi="仿宋_GB2312" w:cs="仿宋_GB2312" w:eastAsia="仿宋_GB2312"/>
                      <w:sz w:val="19"/>
                      <w:color w:val="000000"/>
                    </w:rPr>
                    <w:t>终端</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会议扩声主机</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会议移动扩声话筒（含接收器）</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扩声音柱</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操作工作台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信息发布系统</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教学一体机</w:t>
                  </w:r>
                  <w:r>
                    <w:rPr>
                      <w:rFonts w:ascii="仿宋_GB2312" w:hAnsi="仿宋_GB2312" w:cs="仿宋_GB2312" w:eastAsia="仿宋_GB2312"/>
                      <w:sz w:val="19"/>
                      <w:b/>
                      <w:color w:val="000000"/>
                    </w:rPr>
                    <w:t>（</w:t>
                  </w:r>
                  <w:r>
                    <w:rPr>
                      <w:rFonts w:ascii="仿宋_GB2312" w:hAnsi="仿宋_GB2312" w:cs="仿宋_GB2312" w:eastAsia="仿宋_GB2312"/>
                      <w:sz w:val="19"/>
                      <w:b/>
                      <w:color w:val="000000"/>
                    </w:rPr>
                    <w:t>核心产品</w:t>
                  </w:r>
                  <w:r>
                    <w:rPr>
                      <w:rFonts w:ascii="仿宋_GB2312" w:hAnsi="仿宋_GB2312" w:cs="仿宋_GB2312" w:eastAsia="仿宋_GB2312"/>
                      <w:sz w:val="19"/>
                      <w:b/>
                      <w:color w:val="000000"/>
                    </w:rPr>
                    <w:t>）</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智慧黑板</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辅助显示屏</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激光投影仪</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幕布（150寸）</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副</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互联书写板</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互联黑板</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黑板边框</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录播主机</w:t>
                  </w:r>
                  <w:r>
                    <w:rPr>
                      <w:rFonts w:ascii="仿宋_GB2312" w:hAnsi="仿宋_GB2312" w:cs="仿宋_GB2312" w:eastAsia="仿宋_GB2312"/>
                      <w:sz w:val="19"/>
                      <w:b/>
                      <w:color w:val="000000"/>
                    </w:rPr>
                    <w:t>（</w:t>
                  </w:r>
                  <w:r>
                    <w:rPr>
                      <w:rFonts w:ascii="仿宋_GB2312" w:hAnsi="仿宋_GB2312" w:cs="仿宋_GB2312" w:eastAsia="仿宋_GB2312"/>
                      <w:sz w:val="19"/>
                      <w:b/>
                      <w:color w:val="000000"/>
                    </w:rPr>
                    <w:t>核心产品</w:t>
                  </w:r>
                  <w:r>
                    <w:rPr>
                      <w:rFonts w:ascii="仿宋_GB2312" w:hAnsi="仿宋_GB2312" w:cs="仿宋_GB2312" w:eastAsia="仿宋_GB2312"/>
                      <w:sz w:val="19"/>
                      <w:b/>
                      <w:color w:val="000000"/>
                    </w:rPr>
                    <w:t>）</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4K教师摄像机</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4K学生摄像机</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智能融合信息终端</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壁挂式融合信息终端</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智能触控面板</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电子时钟</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音频处理主机</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麦克风接收器</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无线麦克风</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充电底座</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吊装式麦克风</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线阵列音柱</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电动升降讲桌</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触摸显示器</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网络机柜</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双人研讨桌</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872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学生椅</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1744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5P风管机</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板擦清洗机</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安防摄像头</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环境装修</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批</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网络优化提升</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系统实施</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批</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color w:val="000000"/>
              </w:rPr>
              <w:t>（3）产品建设数量以及安装位置</w:t>
            </w:r>
          </w:p>
          <w:tbl>
            <w:tblPr>
              <w:tblInd w:type="dxa" w:w="120"/>
              <w:tblBorders>
                <w:top w:val="none" w:color="000000" w:sz="4"/>
                <w:left w:val="none" w:color="000000" w:sz="4"/>
                <w:bottom w:val="none" w:color="000000" w:sz="4"/>
                <w:right w:val="none" w:color="000000" w:sz="4"/>
                <w:insideH w:val="none"/>
                <w:insideV w:val="none"/>
              </w:tblBorders>
            </w:tblPr>
            <w:tblGrid>
              <w:gridCol w:w="177"/>
              <w:gridCol w:w="431"/>
              <w:gridCol w:w="304"/>
              <w:gridCol w:w="299"/>
              <w:gridCol w:w="776"/>
              <w:gridCol w:w="548"/>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产品名称</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w:t>
                  </w:r>
                </w:p>
              </w:tc>
              <w:tc>
                <w:tcPr>
                  <w:tcW w:type="dxa" w:w="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安装位置</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建设要求</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教学质量管理平台</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学校指定位置</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教学资源系统</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学校指定位置</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与教学质量管理平台同品牌</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AI教学评价系统</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学校指定位置</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与教学质量管理平台同品牌</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课程摘要与分析系统</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学校指定位置</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与教学质量管理平台同品牌</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课堂行为智能分析系统</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学校指定位置</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与教学质量管理平台同品牌</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集中管控</w:t>
                  </w:r>
                </w:p>
                <w:p>
                  <w:pPr>
                    <w:pStyle w:val="null3"/>
                    <w:jc w:val="center"/>
                  </w:pPr>
                  <w:r>
                    <w:rPr>
                      <w:rFonts w:ascii="仿宋_GB2312" w:hAnsi="仿宋_GB2312" w:cs="仿宋_GB2312" w:eastAsia="仿宋_GB2312"/>
                      <w:sz w:val="19"/>
                      <w:color w:val="000000"/>
                    </w:rPr>
                    <w:t>平台</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学校指定位置</w:t>
                  </w:r>
                </w:p>
              </w:tc>
              <w:tc>
                <w:tcPr>
                  <w:tcW w:type="dxa" w:w="5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系统对接</w:t>
                  </w:r>
                </w:p>
                <w:p>
                  <w:pPr>
                    <w:pStyle w:val="null3"/>
                    <w:jc w:val="center"/>
                  </w:pPr>
                  <w:r>
                    <w:rPr>
                      <w:rFonts w:ascii="仿宋_GB2312" w:hAnsi="仿宋_GB2312" w:cs="仿宋_GB2312" w:eastAsia="仿宋_GB2312"/>
                      <w:sz w:val="19"/>
                      <w:color w:val="000000"/>
                    </w:rPr>
                    <w:t>要求</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学校指定位置</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要求五年内免费提供各项对接支持</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存储</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学校指定位置</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录播资源至少存储6个月，且给未来建设预留足够扩展空间</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LED拼接屏</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尚能楼105</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面积11平米，宽5.76米，高1.92米，包含各项安装辅材、线材以及配件等</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视频处理器</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尚能楼105</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w:t>
                  </w:r>
                  <w:r>
                    <w:rPr>
                      <w:rFonts w:ascii="仿宋_GB2312" w:hAnsi="仿宋_GB2312" w:cs="仿宋_GB2312" w:eastAsia="仿宋_GB2312"/>
                      <w:sz w:val="19"/>
                      <w:color w:val="000000"/>
                    </w:rPr>
                    <w:t>终端</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尚能楼105</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会议扩声</w:t>
                  </w:r>
                </w:p>
                <w:p>
                  <w:pPr>
                    <w:pStyle w:val="null3"/>
                    <w:jc w:val="center"/>
                  </w:pPr>
                  <w:r>
                    <w:rPr>
                      <w:rFonts w:ascii="仿宋_GB2312" w:hAnsi="仿宋_GB2312" w:cs="仿宋_GB2312" w:eastAsia="仿宋_GB2312"/>
                      <w:sz w:val="19"/>
                      <w:color w:val="000000"/>
                    </w:rPr>
                    <w:t>主机</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尚能楼105</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会议移动扩声话筒（含接收器）</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尚能楼105</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扩声音柱</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尚能楼105</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操作工作台</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尚能楼105</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2人位工作台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信息发布</w:t>
                  </w:r>
                </w:p>
                <w:p>
                  <w:pPr>
                    <w:pStyle w:val="null3"/>
                    <w:jc w:val="center"/>
                  </w:pPr>
                  <w:r>
                    <w:rPr>
                      <w:rFonts w:ascii="仿宋_GB2312" w:hAnsi="仿宋_GB2312" w:cs="仿宋_GB2312" w:eastAsia="仿宋_GB2312"/>
                      <w:sz w:val="19"/>
                      <w:color w:val="000000"/>
                    </w:rPr>
                    <w:t>系统</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石鼓校区综合楼、电气楼，高新校区思贤楼、立心楼一楼各一台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配合辅助显示屏显示整栋楼教室使用情况</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教学一体机</w:t>
                  </w:r>
                  <w:r>
                    <w:rPr>
                      <w:rFonts w:ascii="仿宋_GB2312" w:hAnsi="仿宋_GB2312" w:cs="仿宋_GB2312" w:eastAsia="仿宋_GB2312"/>
                      <w:sz w:val="19"/>
                      <w:b/>
                      <w:color w:val="000000"/>
                    </w:rPr>
                    <w:t>（</w:t>
                  </w:r>
                  <w:r>
                    <w:rPr>
                      <w:rFonts w:ascii="仿宋_GB2312" w:hAnsi="仿宋_GB2312" w:cs="仿宋_GB2312" w:eastAsia="仿宋_GB2312"/>
                      <w:sz w:val="19"/>
                      <w:b/>
                      <w:color w:val="000000"/>
                    </w:rPr>
                    <w:t>核心产品</w:t>
                  </w:r>
                  <w:r>
                    <w:rPr>
                      <w:rFonts w:ascii="仿宋_GB2312" w:hAnsi="仿宋_GB2312" w:cs="仿宋_GB2312" w:eastAsia="仿宋_GB2312"/>
                      <w:sz w:val="19"/>
                      <w:b/>
                      <w:color w:val="000000"/>
                    </w:rPr>
                    <w:t>）</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1）交互型智慧教室每间1台，小计16台；（不需要内置ops，利旧教室现有电脑）</w:t>
                  </w:r>
                </w:p>
                <w:p>
                  <w:pPr>
                    <w:pStyle w:val="null3"/>
                    <w:jc w:val="center"/>
                  </w:pPr>
                  <w:r>
                    <w:rPr>
                      <w:rFonts w:ascii="仿宋_GB2312" w:hAnsi="仿宋_GB2312" w:cs="仿宋_GB2312" w:eastAsia="仿宋_GB2312"/>
                      <w:sz w:val="19"/>
                      <w:color w:val="000000"/>
                    </w:rPr>
                    <w:t>2）高新、石鼓校区小型教室每间一台，共29台；（内置ops电脑）</w:t>
                  </w:r>
                </w:p>
                <w:p>
                  <w:pPr>
                    <w:pStyle w:val="null3"/>
                    <w:jc w:val="center"/>
                  </w:pPr>
                  <w:r>
                    <w:rPr>
                      <w:rFonts w:ascii="仿宋_GB2312" w:hAnsi="仿宋_GB2312" w:cs="仿宋_GB2312" w:eastAsia="仿宋_GB2312"/>
                      <w:sz w:val="19"/>
                      <w:color w:val="000000"/>
                    </w:rPr>
                    <w:t>3）博文楼1601安装1台，配置移动支架；（内置ops电脑）</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智慧教室教学一体需兼容利旧电脑主机</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智慧黑板</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高新与石鼓校区小教室（智慧黑板）每间安装一台（内置ops电脑）</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辅助显示屏</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1）高新校区思贤楼、立心楼，石鼓校区综合楼、电气楼，一楼各1台，小计4台；</w:t>
                  </w:r>
                </w:p>
                <w:p>
                  <w:pPr>
                    <w:pStyle w:val="null3"/>
                    <w:jc w:val="center"/>
                  </w:pPr>
                  <w:r>
                    <w:rPr>
                      <w:rFonts w:ascii="仿宋_GB2312" w:hAnsi="仿宋_GB2312" w:cs="仿宋_GB2312" w:eastAsia="仿宋_GB2312"/>
                      <w:sz w:val="19"/>
                      <w:color w:val="000000"/>
                    </w:rPr>
                    <w:t>2）高新校区大型教室每间4台，小计64台；</w:t>
                  </w:r>
                </w:p>
                <w:p>
                  <w:pPr>
                    <w:pStyle w:val="null3"/>
                    <w:jc w:val="center"/>
                  </w:pPr>
                  <w:r>
                    <w:rPr>
                      <w:rFonts w:ascii="仿宋_GB2312" w:hAnsi="仿宋_GB2312" w:cs="仿宋_GB2312" w:eastAsia="仿宋_GB2312"/>
                      <w:sz w:val="19"/>
                      <w:color w:val="000000"/>
                    </w:rPr>
                    <w:t>3）石鼓校区大型教室每间教室2台，小计10台；</w:t>
                  </w:r>
                </w:p>
                <w:p>
                  <w:pPr>
                    <w:pStyle w:val="null3"/>
                    <w:jc w:val="center"/>
                  </w:pPr>
                  <w:r>
                    <w:rPr>
                      <w:rFonts w:ascii="仿宋_GB2312" w:hAnsi="仿宋_GB2312" w:cs="仿宋_GB2312" w:eastAsia="仿宋_GB2312"/>
                      <w:sz w:val="19"/>
                      <w:color w:val="000000"/>
                    </w:rPr>
                    <w:t>4）高新校区与石鼓校区利旧智慧黑板中型教室每间1台，小计4台；</w:t>
                  </w:r>
                </w:p>
                <w:p>
                  <w:pPr>
                    <w:pStyle w:val="null3"/>
                    <w:jc w:val="center"/>
                  </w:pPr>
                  <w:r>
                    <w:rPr>
                      <w:rFonts w:ascii="仿宋_GB2312" w:hAnsi="仿宋_GB2312" w:cs="仿宋_GB2312" w:eastAsia="仿宋_GB2312"/>
                      <w:sz w:val="19"/>
                      <w:color w:val="000000"/>
                    </w:rPr>
                    <w:t>5）交互型智慧教室每间安装2台，小计32台；</w:t>
                  </w:r>
                </w:p>
                <w:p>
                  <w:pPr>
                    <w:pStyle w:val="null3"/>
                    <w:jc w:val="center"/>
                  </w:pPr>
                  <w:r>
                    <w:rPr>
                      <w:rFonts w:ascii="仿宋_GB2312" w:hAnsi="仿宋_GB2312" w:cs="仿宋_GB2312" w:eastAsia="仿宋_GB2312"/>
                      <w:sz w:val="19"/>
                      <w:color w:val="000000"/>
                    </w:rPr>
                    <w:t>6）其余73间中型教室每间2台，小计146台；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安装2台的教室1块显示ppt画面，1块显示板书画面；安装4台的教室分2组安装，每组1台显示ppt画面，1台显示板书画面；安装1台的教室只显示ppt画面</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激光投影仪</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高新校区16间大型教室各安装一台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兼容利旧电脑、讲桌、扩声等，同时将现有教室投影仪拆除重新安装在合适位置，具体情况现场确定</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幕布（150寸）</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副</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高新校区16间大型教室各安装一副</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兼容利旧电脑、讲桌、扩声等，同时将现有教室幕布拆除重新安装在合适位置，具体情况现场确定</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互联书写板</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1）高新校区大型教室（16间）互联书写板尺寸：L*H=5m*2.2m；</w:t>
                  </w:r>
                </w:p>
                <w:p>
                  <w:pPr>
                    <w:pStyle w:val="null3"/>
                    <w:jc w:val="center"/>
                  </w:pPr>
                  <w:r>
                    <w:rPr>
                      <w:rFonts w:ascii="仿宋_GB2312" w:hAnsi="仿宋_GB2312" w:cs="仿宋_GB2312" w:eastAsia="仿宋_GB2312"/>
                      <w:sz w:val="19"/>
                      <w:color w:val="000000"/>
                    </w:rPr>
                    <w:t>2）石鼓校区大型教室（4间）401、501、601、701互联书写板尺寸：L*H=4m*2.2m；</w:t>
                  </w:r>
                </w:p>
                <w:p>
                  <w:pPr>
                    <w:pStyle w:val="null3"/>
                    <w:jc w:val="center"/>
                  </w:pPr>
                  <w:r>
                    <w:rPr>
                      <w:rFonts w:ascii="仿宋_GB2312" w:hAnsi="仿宋_GB2312" w:cs="仿宋_GB2312" w:eastAsia="仿宋_GB2312"/>
                      <w:sz w:val="19"/>
                      <w:color w:val="000000"/>
                    </w:rPr>
                    <w:t>3）其余74间教室互联书写板尺寸：L*H=4m*1.8m；</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需兼容利旧投影仪、电脑等</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互联黑板</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交互型智慧教室每间教室1套，小计16套；</w:t>
                  </w:r>
                </w:p>
                <w:p>
                  <w:pPr>
                    <w:pStyle w:val="null3"/>
                    <w:jc w:val="center"/>
                  </w:pPr>
                  <w:r>
                    <w:rPr>
                      <w:rFonts w:ascii="仿宋_GB2312" w:hAnsi="仿宋_GB2312" w:cs="仿宋_GB2312" w:eastAsia="仿宋_GB2312"/>
                      <w:sz w:val="19"/>
                      <w:color w:val="000000"/>
                    </w:rPr>
                    <w:t>高新、石鼓校区小型教室每间教室1套，小计29套</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需兼容利旧电脑、教学一体机</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黑板边框</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交互型智慧教室每间教室1套，小计16套；</w:t>
                  </w:r>
                </w:p>
                <w:p>
                  <w:pPr>
                    <w:pStyle w:val="null3"/>
                    <w:jc w:val="center"/>
                  </w:pPr>
                  <w:r>
                    <w:rPr>
                      <w:rFonts w:ascii="仿宋_GB2312" w:hAnsi="仿宋_GB2312" w:cs="仿宋_GB2312" w:eastAsia="仿宋_GB2312"/>
                      <w:sz w:val="19"/>
                      <w:color w:val="000000"/>
                    </w:rPr>
                    <w:t>高新、石鼓校区小型教室每间教室1套，小计29套</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与互联黑板、教学一体机配套使用</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4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录播主机</w:t>
                  </w:r>
                  <w:r>
                    <w:rPr>
                      <w:rFonts w:ascii="仿宋_GB2312" w:hAnsi="仿宋_GB2312" w:cs="仿宋_GB2312" w:eastAsia="仿宋_GB2312"/>
                      <w:sz w:val="19"/>
                      <w:color w:val="000000"/>
                    </w:rPr>
                    <w:t>（</w:t>
                  </w:r>
                  <w:r>
                    <w:rPr>
                      <w:rFonts w:ascii="仿宋_GB2312" w:hAnsi="仿宋_GB2312" w:cs="仿宋_GB2312" w:eastAsia="仿宋_GB2312"/>
                      <w:sz w:val="19"/>
                      <w:color w:val="000000"/>
                    </w:rPr>
                    <w:t>核心产品</w:t>
                  </w:r>
                  <w:r>
                    <w:rPr>
                      <w:rFonts w:ascii="仿宋_GB2312" w:hAnsi="仿宋_GB2312" w:cs="仿宋_GB2312" w:eastAsia="仿宋_GB2312"/>
                      <w:sz w:val="19"/>
                      <w:color w:val="000000"/>
                    </w:rPr>
                    <w:t>）</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交互型智慧教室、中型教室、利旧智慧黑板中型教室与大型教室每间教室1台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与教学质量管理平台同品牌，兼容利旧电脑</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4K教师</w:t>
                  </w:r>
                </w:p>
                <w:p>
                  <w:pPr>
                    <w:pStyle w:val="null3"/>
                    <w:jc w:val="center"/>
                  </w:pPr>
                  <w:r>
                    <w:rPr>
                      <w:rFonts w:ascii="仿宋_GB2312" w:hAnsi="仿宋_GB2312" w:cs="仿宋_GB2312" w:eastAsia="仿宋_GB2312"/>
                      <w:sz w:val="19"/>
                      <w:color w:val="000000"/>
                    </w:rPr>
                    <w:t>摄像机</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交互型智慧教室、中型教室与大型教室每间1台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与教学质量管理平台同品牌</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4K学生</w:t>
                  </w:r>
                </w:p>
                <w:p>
                  <w:pPr>
                    <w:pStyle w:val="null3"/>
                    <w:jc w:val="center"/>
                  </w:pPr>
                  <w:r>
                    <w:rPr>
                      <w:rFonts w:ascii="仿宋_GB2312" w:hAnsi="仿宋_GB2312" w:cs="仿宋_GB2312" w:eastAsia="仿宋_GB2312"/>
                      <w:sz w:val="19"/>
                      <w:color w:val="000000"/>
                    </w:rPr>
                    <w:t>摄像机</w:t>
                  </w:r>
                </w:p>
              </w:tc>
              <w:tc>
                <w:tcPr>
                  <w:tcW w:type="dxa" w:w="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交互型智慧教室、中型教室、利旧智慧黑板中型教室与石鼓校区大型教室每间1台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与教学质量管理平台同品牌</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智能融合信息终端</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交互型智慧教室、中型教室、利旧智慧黑板中型教室与大型教室每间1台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兼容利旧电脑、讲桌、扩声等，</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壁挂式融合信息终端</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小型教室每间教室安装1台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兼容利旧电脑</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智能触控</w:t>
                  </w:r>
                </w:p>
                <w:p>
                  <w:pPr>
                    <w:pStyle w:val="null3"/>
                    <w:jc w:val="center"/>
                  </w:pPr>
                  <w:r>
                    <w:rPr>
                      <w:rFonts w:ascii="仿宋_GB2312" w:hAnsi="仿宋_GB2312" w:cs="仿宋_GB2312" w:eastAsia="仿宋_GB2312"/>
                      <w:sz w:val="19"/>
                      <w:color w:val="000000"/>
                    </w:rPr>
                    <w:t>面板</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交互型智慧教室、中型教室、利旧智慧黑板中型教室与大型教室每间1台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与集中管控平台同品牌</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电子时钟</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交互型智慧教室、中型教室、利旧智慧黑板中型教室与大型教室每间1台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音频</w:t>
                  </w:r>
                </w:p>
                <w:p>
                  <w:pPr>
                    <w:pStyle w:val="null3"/>
                    <w:jc w:val="center"/>
                  </w:pPr>
                  <w:r>
                    <w:rPr>
                      <w:rFonts w:ascii="仿宋_GB2312" w:hAnsi="仿宋_GB2312" w:cs="仿宋_GB2312" w:eastAsia="仿宋_GB2312"/>
                      <w:sz w:val="19"/>
                      <w:color w:val="000000"/>
                    </w:rPr>
                    <w:t>处理主机</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交互型智慧教室、中型教室、利旧智慧黑板中型教室每间教室1台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兼容利旧电脑</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麦克风</w:t>
                  </w:r>
                </w:p>
                <w:p>
                  <w:pPr>
                    <w:pStyle w:val="null3"/>
                    <w:jc w:val="center"/>
                  </w:pPr>
                  <w:r>
                    <w:rPr>
                      <w:rFonts w:ascii="仿宋_GB2312" w:hAnsi="仿宋_GB2312" w:cs="仿宋_GB2312" w:eastAsia="仿宋_GB2312"/>
                      <w:sz w:val="19"/>
                      <w:color w:val="000000"/>
                    </w:rPr>
                    <w:t>接收器</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交互型智慧教室、中型教室、利旧智慧黑板中型教室每间1台，石鼓校区主教楼601安装2台接收器</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与音频处理主机同品牌</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无线麦克风</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交互型智慧教室、中型教室、利旧智慧黑板中型教室每间教室1台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与音频处理主机同品牌</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充电底座</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交互型智慧教室、中型教室、利旧智慧黑板中型教室每间教室1台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与音频处理主机同品牌</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吊装式</w:t>
                  </w:r>
                </w:p>
                <w:p>
                  <w:pPr>
                    <w:pStyle w:val="null3"/>
                    <w:jc w:val="center"/>
                  </w:pPr>
                  <w:r>
                    <w:rPr>
                      <w:rFonts w:ascii="仿宋_GB2312" w:hAnsi="仿宋_GB2312" w:cs="仿宋_GB2312" w:eastAsia="仿宋_GB2312"/>
                      <w:sz w:val="19"/>
                      <w:color w:val="000000"/>
                    </w:rPr>
                    <w:t>麦克风</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交互型智慧教室、中型教室、利旧智慧黑板中型教室每间教室1台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与音频处理主机同品牌</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线阵列音柱</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交互型智慧教室、中型教室、利旧智慧黑板中型教室每间教室2只</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与音频处理主机同品牌</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电动升降</w:t>
                  </w:r>
                </w:p>
                <w:p>
                  <w:pPr>
                    <w:pStyle w:val="null3"/>
                    <w:jc w:val="center"/>
                  </w:pPr>
                  <w:r>
                    <w:rPr>
                      <w:rFonts w:ascii="仿宋_GB2312" w:hAnsi="仿宋_GB2312" w:cs="仿宋_GB2312" w:eastAsia="仿宋_GB2312"/>
                      <w:sz w:val="19"/>
                      <w:color w:val="000000"/>
                    </w:rPr>
                    <w:t>讲桌</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交互型智慧教室每间1台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与集中管控平台同品牌</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触摸显示器</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交互型智慧教室每间1台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含万象臂架，需要支持360度位置调整</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网络机柜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交互型智慧教室每间1台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双人研讨桌</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872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交互型智慧教室每间教室54张，主控室8张</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学生椅</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1744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交互型智慧教室每间教室108张，主控室16张</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5P风管机</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交互型智慧教室每间1台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每间教室至少预留4个出风口</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板擦清洗机</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交互型智慧教室每间1台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安防摄像头</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小型教室每间教室1台</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接入现有安防系统</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环境装修</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批</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包含16间交互型智慧教室、1间主控室环境装修，所有教室设备拆除后的墙面修复美化</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网络优化</w:t>
                  </w:r>
                </w:p>
                <w:p>
                  <w:pPr>
                    <w:pStyle w:val="null3"/>
                    <w:jc w:val="center"/>
                  </w:pPr>
                  <w:r>
                    <w:rPr>
                      <w:rFonts w:ascii="仿宋_GB2312" w:hAnsi="仿宋_GB2312" w:cs="仿宋_GB2312" w:eastAsia="仿宋_GB2312"/>
                      <w:sz w:val="19"/>
                      <w:color w:val="000000"/>
                    </w:rPr>
                    <w:t>提升</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对校园网进行优化和提升。确保教学资源录制、资源管理、直播点播、督导巡课、学生行为分析以及优质课程分析等应用在线运行期间不影响校园网其他业务正常运行。</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原厂授权技术人员提供服务</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系统实施</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批</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包含本次招标项目所有内容系统实施</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项目中需要的所有辅材如插线板、视频分配器、跳线等供应商自行采购</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color w:val="000000"/>
              </w:rPr>
              <w:t>（4）教室建设类型以及建设位置</w:t>
            </w:r>
          </w:p>
          <w:tbl>
            <w:tblPr>
              <w:tblInd w:type="dxa" w:w="120"/>
              <w:tblBorders>
                <w:top w:val="none" w:color="000000" w:sz="4"/>
                <w:left w:val="none" w:color="000000" w:sz="4"/>
                <w:bottom w:val="none" w:color="000000" w:sz="4"/>
                <w:right w:val="none" w:color="000000" w:sz="4"/>
                <w:insideH w:val="none"/>
                <w:insideV w:val="none"/>
              </w:tblBorders>
            </w:tblPr>
            <w:tblGrid>
              <w:gridCol w:w="261"/>
              <w:gridCol w:w="639"/>
              <w:gridCol w:w="399"/>
              <w:gridCol w:w="1253"/>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建设类型</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教室类型</w:t>
                  </w:r>
                </w:p>
              </w:tc>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建设数量</w:t>
                  </w:r>
                </w:p>
              </w:tc>
              <w:tc>
                <w:tcPr>
                  <w:tcW w:type="dxa" w:w="1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教室位置</w:t>
                  </w:r>
                </w:p>
              </w:tc>
            </w:tr>
            <w:tr>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小型智慧教室</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高新校区小型教室</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26间</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艺术楼406、407、409；</w:t>
                  </w:r>
                </w:p>
                <w:p>
                  <w:pPr>
                    <w:pStyle w:val="null3"/>
                    <w:jc w:val="left"/>
                  </w:pPr>
                  <w:r>
                    <w:rPr>
                      <w:rFonts w:ascii="仿宋_GB2312" w:hAnsi="仿宋_GB2312" w:cs="仿宋_GB2312" w:eastAsia="仿宋_GB2312"/>
                      <w:sz w:val="19"/>
                      <w:color w:val="000000"/>
                    </w:rPr>
                    <w:t>立心楼308、309、322、504、506、524、603、604、621；</w:t>
                  </w:r>
                  <w:r>
                    <w:rPr>
                      <w:rFonts w:ascii="仿宋_GB2312" w:hAnsi="仿宋_GB2312" w:cs="仿宋_GB2312" w:eastAsia="仿宋_GB2312"/>
                      <w:sz w:val="19"/>
                      <w:b/>
                      <w:color w:val="000000"/>
                    </w:rPr>
                    <w:t>（9间）</w:t>
                  </w:r>
                </w:p>
                <w:p>
                  <w:pPr>
                    <w:pStyle w:val="null3"/>
                    <w:jc w:val="left"/>
                  </w:pPr>
                  <w:r>
                    <w:rPr>
                      <w:rFonts w:ascii="仿宋_GB2312" w:hAnsi="仿宋_GB2312" w:cs="仿宋_GB2312" w:eastAsia="仿宋_GB2312"/>
                      <w:sz w:val="19"/>
                      <w:color w:val="000000"/>
                    </w:rPr>
                    <w:t>思贤楼106、107、108、109、225、226、306、308、309、406、602；</w:t>
                  </w:r>
                  <w:r>
                    <w:rPr>
                      <w:rFonts w:ascii="仿宋_GB2312" w:hAnsi="仿宋_GB2312" w:cs="仿宋_GB2312" w:eastAsia="仿宋_GB2312"/>
                      <w:sz w:val="19"/>
                      <w:b/>
                      <w:color w:val="000000"/>
                    </w:rPr>
                    <w:t>（11间）</w:t>
                  </w:r>
                </w:p>
                <w:p>
                  <w:pPr>
                    <w:pStyle w:val="null3"/>
                    <w:jc w:val="left"/>
                  </w:pPr>
                  <w:r>
                    <w:rPr>
                      <w:rFonts w:ascii="仿宋_GB2312" w:hAnsi="仿宋_GB2312" w:cs="仿宋_GB2312" w:eastAsia="仿宋_GB2312"/>
                      <w:sz w:val="19"/>
                      <w:color w:val="000000"/>
                    </w:rPr>
                    <w:t>博文楼808、1106；</w:t>
                  </w:r>
                </w:p>
                <w:p>
                  <w:pPr>
                    <w:pStyle w:val="null3"/>
                    <w:jc w:val="left"/>
                  </w:pPr>
                  <w:r>
                    <w:rPr>
                      <w:rFonts w:ascii="仿宋_GB2312" w:hAnsi="仿宋_GB2312" w:cs="仿宋_GB2312" w:eastAsia="仿宋_GB2312"/>
                      <w:sz w:val="19"/>
                      <w:color w:val="000000"/>
                    </w:rPr>
                    <w:t>尚能楼310A；</w:t>
                  </w:r>
                </w:p>
              </w:tc>
            </w:tr>
            <w:tr>
              <w:tc>
                <w:tcPr>
                  <w:tcW w:type="dxa" w:w="261"/>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石鼓校区小型教室</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3间</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成教楼202、204；</w:t>
                  </w:r>
                </w:p>
                <w:p>
                  <w:pPr>
                    <w:pStyle w:val="null3"/>
                    <w:jc w:val="left"/>
                  </w:pPr>
                  <w:r>
                    <w:rPr>
                      <w:rFonts w:ascii="仿宋_GB2312" w:hAnsi="仿宋_GB2312" w:cs="仿宋_GB2312" w:eastAsia="仿宋_GB2312"/>
                      <w:sz w:val="19"/>
                      <w:color w:val="000000"/>
                    </w:rPr>
                    <w:t>电气楼304；</w:t>
                  </w:r>
                </w:p>
              </w:tc>
            </w:tr>
            <w:tr>
              <w:tc>
                <w:tcPr>
                  <w:tcW w:type="dxa" w:w="261"/>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高新校区小教室（智慧黑板）</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17间</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立心楼422、424、505；</w:t>
                  </w:r>
                </w:p>
                <w:p>
                  <w:pPr>
                    <w:pStyle w:val="null3"/>
                    <w:jc w:val="left"/>
                  </w:pPr>
                  <w:r>
                    <w:rPr>
                      <w:rFonts w:ascii="仿宋_GB2312" w:hAnsi="仿宋_GB2312" w:cs="仿宋_GB2312" w:eastAsia="仿宋_GB2312"/>
                      <w:sz w:val="19"/>
                      <w:color w:val="000000"/>
                    </w:rPr>
                    <w:t>博文楼1103、1104、1105、1204；</w:t>
                  </w:r>
                </w:p>
                <w:p>
                  <w:pPr>
                    <w:pStyle w:val="null3"/>
                    <w:jc w:val="left"/>
                  </w:pPr>
                  <w:r>
                    <w:rPr>
                      <w:rFonts w:ascii="仿宋_GB2312" w:hAnsi="仿宋_GB2312" w:cs="仿宋_GB2312" w:eastAsia="仿宋_GB2312"/>
                      <w:sz w:val="19"/>
                      <w:color w:val="000000"/>
                    </w:rPr>
                    <w:t>艺术楼104、105、106、108、109；</w:t>
                  </w:r>
                </w:p>
                <w:p>
                  <w:pPr>
                    <w:pStyle w:val="null3"/>
                    <w:jc w:val="left"/>
                  </w:pPr>
                  <w:r>
                    <w:rPr>
                      <w:rFonts w:ascii="仿宋_GB2312" w:hAnsi="仿宋_GB2312" w:cs="仿宋_GB2312" w:eastAsia="仿宋_GB2312"/>
                      <w:sz w:val="19"/>
                      <w:color w:val="000000"/>
                    </w:rPr>
                    <w:t>明理楼601；主教楼504；</w:t>
                  </w:r>
                </w:p>
                <w:p>
                  <w:pPr>
                    <w:pStyle w:val="null3"/>
                    <w:jc w:val="left"/>
                  </w:pPr>
                  <w:r>
                    <w:rPr>
                      <w:rFonts w:ascii="仿宋_GB2312" w:hAnsi="仿宋_GB2312" w:cs="仿宋_GB2312" w:eastAsia="仿宋_GB2312"/>
                      <w:sz w:val="19"/>
                      <w:color w:val="000000"/>
                    </w:rPr>
                    <w:t>尚能楼211、218A、218B</w:t>
                  </w:r>
                </w:p>
              </w:tc>
            </w:tr>
            <w:tr>
              <w:tc>
                <w:tcPr>
                  <w:tcW w:type="dxa" w:w="261"/>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石鼓校区小教室（智慧黑板）</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2间</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机电楼308、成教楼303</w:t>
                  </w:r>
                </w:p>
              </w:tc>
            </w:tr>
            <w:tr>
              <w:tc>
                <w:tcPr>
                  <w:tcW w:type="dxa" w:w="261"/>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小教室（86寸一体机带支架）</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1间</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博文楼1601</w:t>
                  </w:r>
                </w:p>
              </w:tc>
            </w:tr>
            <w:tr>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中型智慧教室</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交互型智慧教室</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16间</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思贤楼101、102、104、105、124、125、127、128；</w:t>
                  </w:r>
                  <w:r>
                    <w:rPr>
                      <w:rFonts w:ascii="仿宋_GB2312" w:hAnsi="仿宋_GB2312" w:cs="仿宋_GB2312" w:eastAsia="仿宋_GB2312"/>
                      <w:sz w:val="19"/>
                      <w:b/>
                      <w:color w:val="000000"/>
                    </w:rPr>
                    <w:t>（8间）</w:t>
                  </w:r>
                </w:p>
                <w:p>
                  <w:pPr>
                    <w:pStyle w:val="null3"/>
                    <w:jc w:val="left"/>
                  </w:pPr>
                  <w:r>
                    <w:rPr>
                      <w:rFonts w:ascii="仿宋_GB2312" w:hAnsi="仿宋_GB2312" w:cs="仿宋_GB2312" w:eastAsia="仿宋_GB2312"/>
                      <w:sz w:val="19"/>
                      <w:color w:val="000000"/>
                    </w:rPr>
                    <w:t>立心楼101、102、104、105、124、125、127、128；</w:t>
                  </w:r>
                  <w:r>
                    <w:rPr>
                      <w:rFonts w:ascii="仿宋_GB2312" w:hAnsi="仿宋_GB2312" w:cs="仿宋_GB2312" w:eastAsia="仿宋_GB2312"/>
                      <w:sz w:val="19"/>
                      <w:b/>
                      <w:color w:val="000000"/>
                    </w:rPr>
                    <w:t>（8间）</w:t>
                  </w:r>
                </w:p>
              </w:tc>
            </w:tr>
            <w:tr>
              <w:tc>
                <w:tcPr>
                  <w:tcW w:type="dxa" w:w="261"/>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高新校区中型教室</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41间</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思贤楼201、202、204、205、227、228、231、301、302、304、305、325、326、328、329、402、403、425、426、502、503、525；</w:t>
                  </w:r>
                  <w:r>
                    <w:rPr>
                      <w:rFonts w:ascii="仿宋_GB2312" w:hAnsi="仿宋_GB2312" w:cs="仿宋_GB2312" w:eastAsia="仿宋_GB2312"/>
                      <w:sz w:val="19"/>
                      <w:b/>
                      <w:color w:val="000000"/>
                    </w:rPr>
                    <w:t>（22间）</w:t>
                  </w:r>
                </w:p>
                <w:p>
                  <w:pPr>
                    <w:pStyle w:val="null3"/>
                    <w:jc w:val="left"/>
                  </w:pPr>
                  <w:r>
                    <w:rPr>
                      <w:rFonts w:ascii="仿宋_GB2312" w:hAnsi="仿宋_GB2312" w:cs="仿宋_GB2312" w:eastAsia="仿宋_GB2312"/>
                      <w:sz w:val="19"/>
                      <w:color w:val="000000"/>
                    </w:rPr>
                    <w:t>立心楼201、202、204、205、227、228、230、231、301、302、304、305、402、403、425、502、503、525、526；</w:t>
                  </w:r>
                  <w:r>
                    <w:rPr>
                      <w:rFonts w:ascii="仿宋_GB2312" w:hAnsi="仿宋_GB2312" w:cs="仿宋_GB2312" w:eastAsia="仿宋_GB2312"/>
                      <w:sz w:val="19"/>
                      <w:b/>
                      <w:color w:val="000000"/>
                    </w:rPr>
                    <w:t>（19间）</w:t>
                  </w:r>
                </w:p>
              </w:tc>
            </w:tr>
            <w:tr>
              <w:tc>
                <w:tcPr>
                  <w:tcW w:type="dxa" w:w="261"/>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石鼓校区中型教室</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32间</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综合楼201、208、301、302、303、305、306、307、401、402、403、405、406、407、503、506、507、601、602、603、605、606、607、701、702、703、705、706、707、905</w:t>
                  </w:r>
                  <w:r>
                    <w:rPr>
                      <w:rFonts w:ascii="仿宋_GB2312" w:hAnsi="仿宋_GB2312" w:cs="仿宋_GB2312" w:eastAsia="仿宋_GB2312"/>
                      <w:sz w:val="19"/>
                      <w:b/>
                      <w:color w:val="000000"/>
                    </w:rPr>
                    <w:t>（30间）</w:t>
                  </w:r>
                </w:p>
                <w:p>
                  <w:pPr>
                    <w:pStyle w:val="null3"/>
                    <w:jc w:val="left"/>
                  </w:pPr>
                  <w:r>
                    <w:rPr>
                      <w:rFonts w:ascii="仿宋_GB2312" w:hAnsi="仿宋_GB2312" w:cs="仿宋_GB2312" w:eastAsia="仿宋_GB2312"/>
                      <w:sz w:val="19"/>
                      <w:color w:val="000000"/>
                    </w:rPr>
                    <w:t>主教楼：601、603</w:t>
                  </w:r>
                  <w:r>
                    <w:rPr>
                      <w:rFonts w:ascii="仿宋_GB2312" w:hAnsi="仿宋_GB2312" w:cs="仿宋_GB2312" w:eastAsia="仿宋_GB2312"/>
                      <w:sz w:val="19"/>
                      <w:b/>
                      <w:color w:val="000000"/>
                    </w:rPr>
                    <w:t>（2间）</w:t>
                  </w:r>
                </w:p>
              </w:tc>
            </w:tr>
            <w:tr>
              <w:tc>
                <w:tcPr>
                  <w:tcW w:type="dxa" w:w="261"/>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高新校区利旧智慧黑板中型教室</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1间</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思贤楼526</w:t>
                  </w:r>
                </w:p>
              </w:tc>
            </w:tr>
            <w:tr>
              <w:tc>
                <w:tcPr>
                  <w:tcW w:type="dxa" w:w="261"/>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石鼓校区利旧智慧黑板中型教室</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3间</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综合楼207、501、502、</w:t>
                  </w:r>
                </w:p>
              </w:tc>
            </w:tr>
            <w:tr>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大型智慧教室</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高新校区大型教室</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16间</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思贤楼110、119、210、222、408、420、508、520</w:t>
                  </w:r>
                  <w:r>
                    <w:rPr>
                      <w:rFonts w:ascii="仿宋_GB2312" w:hAnsi="仿宋_GB2312" w:cs="仿宋_GB2312" w:eastAsia="仿宋_GB2312"/>
                      <w:sz w:val="19"/>
                      <w:b/>
                      <w:color w:val="000000"/>
                    </w:rPr>
                    <w:t>（8间）</w:t>
                  </w:r>
                </w:p>
                <w:p>
                  <w:pPr>
                    <w:pStyle w:val="null3"/>
                    <w:jc w:val="left"/>
                  </w:pPr>
                  <w:r>
                    <w:rPr>
                      <w:rFonts w:ascii="仿宋_GB2312" w:hAnsi="仿宋_GB2312" w:cs="仿宋_GB2312" w:eastAsia="仿宋_GB2312"/>
                      <w:sz w:val="19"/>
                      <w:color w:val="000000"/>
                    </w:rPr>
                    <w:t>立心楼110、119、210、222、408、420、508、520</w:t>
                  </w:r>
                  <w:r>
                    <w:rPr>
                      <w:rFonts w:ascii="仿宋_GB2312" w:hAnsi="仿宋_GB2312" w:cs="仿宋_GB2312" w:eastAsia="仿宋_GB2312"/>
                      <w:sz w:val="19"/>
                      <w:b/>
                      <w:color w:val="000000"/>
                    </w:rPr>
                    <w:t>（8间）</w:t>
                  </w:r>
                </w:p>
              </w:tc>
            </w:tr>
            <w:tr>
              <w:tc>
                <w:tcPr>
                  <w:tcW w:type="dxa" w:w="261"/>
                  <w:vMerge/>
                  <w:tcBorders>
                    <w:top w:val="none" w:color="000000" w:sz="4"/>
                    <w:left w:val="single" w:color="000000" w:sz="4"/>
                    <w:bottom w:val="single" w:color="000000" w:sz="4"/>
                    <w:right w:val="single" w:color="000000" w:sz="4"/>
                  </w:tcBorders>
                </w:tcP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石鼓校区大型教室</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5间</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电气楼201、401、501、601、701</w:t>
                  </w:r>
                  <w:r>
                    <w:rPr>
                      <w:rFonts w:ascii="仿宋_GB2312" w:hAnsi="仿宋_GB2312" w:cs="仿宋_GB2312" w:eastAsia="仿宋_GB2312"/>
                      <w:sz w:val="19"/>
                      <w:b/>
                      <w:color w:val="000000"/>
                    </w:rPr>
                    <w:t>（5间）</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主控室</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高新校区</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1间</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尚能楼105</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技术要求：</w:t>
            </w:r>
          </w:p>
          <w:p>
            <w:pPr>
              <w:pStyle w:val="null3"/>
              <w:jc w:val="left"/>
            </w:pPr>
            <w:r>
              <w:rPr>
                <w:rFonts w:ascii="仿宋_GB2312" w:hAnsi="仿宋_GB2312" w:cs="仿宋_GB2312" w:eastAsia="仿宋_GB2312"/>
              </w:rPr>
              <w:t>（1）平台建设内容及要求</w:t>
            </w:r>
          </w:p>
          <w:p>
            <w:pPr>
              <w:pStyle w:val="null3"/>
              <w:jc w:val="left"/>
            </w:pPr>
            <w:r>
              <w:rPr>
                <w:rFonts w:ascii="仿宋_GB2312" w:hAnsi="仿宋_GB2312" w:cs="仿宋_GB2312" w:eastAsia="仿宋_GB2312"/>
              </w:rPr>
              <w:t>a.建设1套教学质量管理平台：包含1套资源系统、1套AI教学评价系统、1套课程摘要与分析系统、1套课堂行为智能分析系统，满足学校114间智慧教室教学资源录制、资源管理、直播点播、督导巡课以及学生行为分析、优质课程分析等应用需求；</w:t>
            </w:r>
          </w:p>
          <w:p>
            <w:pPr>
              <w:pStyle w:val="null3"/>
              <w:jc w:val="left"/>
            </w:pPr>
            <w:r>
              <w:rPr>
                <w:rFonts w:ascii="仿宋_GB2312" w:hAnsi="仿宋_GB2312" w:cs="仿宋_GB2312" w:eastAsia="仿宋_GB2312"/>
              </w:rPr>
              <w:t>b.建设1套集中管控运维平台，1套集中管控运维平台，满足164间教室PC、PAD等远程管控、运维对讲、权限管理分配等应用需求；</w:t>
            </w:r>
          </w:p>
          <w:p>
            <w:pPr>
              <w:pStyle w:val="null3"/>
              <w:jc w:val="left"/>
            </w:pPr>
            <w:r>
              <w:rPr>
                <w:rFonts w:ascii="仿宋_GB2312" w:hAnsi="仿宋_GB2312" w:cs="仿宋_GB2312" w:eastAsia="仿宋_GB2312"/>
              </w:rPr>
              <w:t>c.建设要求：1）采用本地存储部署方式，教学资源存储时间不少于6个月；2）学校提供虚拟服务器，各建设平台搭建于虚拟服务器；3）根据学校各功能业务需求免费提供个性化定制服务（提供原厂定制化服务承诺函，格式由投标人自拟）。4）各平台需与学校统一身份认证系统、教务排课系统、一卡通系统等实现数据对接（提供原厂数据对接承诺函，格式由投标人自拟）。5）本次建设各平台需完全免费开放数据对接接口，制造商免费配合学校后期业务扩展需求；6）软件产品与系统对接等提供不低于五年质保与服务</w:t>
            </w:r>
          </w:p>
          <w:p>
            <w:pPr>
              <w:pStyle w:val="null3"/>
              <w:jc w:val="left"/>
            </w:pPr>
            <w:r>
              <w:rPr>
                <w:rFonts w:ascii="仿宋_GB2312" w:hAnsi="仿宋_GB2312" w:cs="仿宋_GB2312" w:eastAsia="仿宋_GB2312"/>
              </w:rPr>
              <w:t>（2）智慧教室、主控室建设及要求</w:t>
            </w:r>
          </w:p>
          <w:p>
            <w:pPr>
              <w:pStyle w:val="null3"/>
              <w:jc w:val="left"/>
            </w:pPr>
            <w:r>
              <w:rPr>
                <w:rFonts w:ascii="仿宋_GB2312" w:hAnsi="仿宋_GB2312" w:cs="仿宋_GB2312" w:eastAsia="仿宋_GB2312"/>
                <w:b/>
              </w:rPr>
              <w:t>a.建设内容：建设16间智慧教室，教室位置由学校统筹安排，部分教室利旧设备（如投影仪、电脑、显示器、讲桌等）需与新设备无缝兼容，满足教育教学使用需求，具体建设内容详见建设清单；</w:t>
            </w:r>
          </w:p>
          <w:p>
            <w:pPr>
              <w:pStyle w:val="null3"/>
              <w:jc w:val="left"/>
            </w:pPr>
            <w:r>
              <w:rPr>
                <w:rFonts w:ascii="仿宋_GB2312" w:hAnsi="仿宋_GB2312" w:cs="仿宋_GB2312" w:eastAsia="仿宋_GB2312"/>
              </w:rPr>
              <w:t>b.建设要求：1）供应商中标后提供详细设计图纸（包含装修效果图与综合布线图），由学校确认无误后进行实施，具体要求中标后根据现场情况确定；2）装饰装修竣工后，空气质量应当符合国家《室内空气质量标准》（GB/T 18883-2022）标准；3）智慧教室空调配电要求从教室过道配电箱部署专用线路到各教室空调，电缆要求不低于6平方；4）供应商中标后提供智慧教室桌椅样品，待学校确认后进行部署实施；5）供应商中标后需对各个教室类型搭建实施样板间，学校确认无误后进行后续教室实施；6）教室现有设备拆除后需美化墙面，达到美观效果，具体根据现场情况由甲方确定；7）教室拆除的黑板据教室情况利旧，可利旧的黑板安装在教室后墙，具体根据现场情况由甲方确定；8）教室建设中包含的所有硬件产品、桌椅、装饰装修、系统实施等均需提供不低于三年质保与服务。</w:t>
            </w:r>
          </w:p>
          <w:p>
            <w:pPr>
              <w:pStyle w:val="null3"/>
              <w:jc w:val="left"/>
            </w:pPr>
            <w:r>
              <w:rPr>
                <w:rFonts w:ascii="仿宋_GB2312" w:hAnsi="仿宋_GB2312" w:cs="仿宋_GB2312" w:eastAsia="仿宋_GB2312"/>
              </w:rPr>
              <w:t>（3）数据存储系统建设及其要求</w:t>
            </w:r>
          </w:p>
          <w:p>
            <w:pPr>
              <w:pStyle w:val="null3"/>
              <w:jc w:val="left"/>
            </w:pPr>
            <w:r>
              <w:rPr>
                <w:rFonts w:ascii="仿宋_GB2312" w:hAnsi="仿宋_GB2312" w:cs="仿宋_GB2312" w:eastAsia="仿宋_GB2312"/>
              </w:rPr>
              <w:t>a.为实现智慧教室课堂感知与教学行为分析、督课评价、学生线上学习、数字化资源共享等过程中大量数据存储和计算，配备1套高性能存储，构建安全可靠、高性能、可扩展的IT基础存储系统，支撑全校智慧录播系统，满足数据存储和流媒体存储的要求。</w:t>
            </w:r>
          </w:p>
          <w:p>
            <w:pPr>
              <w:pStyle w:val="null3"/>
              <w:jc w:val="left"/>
            </w:pPr>
            <w:r>
              <w:rPr>
                <w:rFonts w:ascii="仿宋_GB2312" w:hAnsi="仿宋_GB2312" w:cs="仿宋_GB2312" w:eastAsia="仿宋_GB2312"/>
              </w:rPr>
              <w:t>b.本次规划存储要求满足114间教室的按照包括但不限于≥2M码流、≥3路视频流、存储不少于 180天（每天8节课）的方式进行高质量数据存储，配置存储资源池可用容量不低于300TB，具有高吞吐量和低延迟特性，保证结构化、非结构化数据的完整存储。随着教学评估系统数据量的增长，存储服务器要求具备良好的扩展性，以便在不影响性能的情况下增加存储容量。</w:t>
            </w:r>
          </w:p>
          <w:p>
            <w:pPr>
              <w:pStyle w:val="null3"/>
              <w:jc w:val="left"/>
            </w:pPr>
            <w:r>
              <w:rPr>
                <w:rFonts w:ascii="仿宋_GB2312" w:hAnsi="仿宋_GB2312" w:cs="仿宋_GB2312" w:eastAsia="仿宋_GB2312"/>
              </w:rPr>
              <w:t>c.规划存储系统考虑现有学校数据中心现有一套统一存储管理平台，新规划存储需通过统一存储管理平台集成管理，包括实现数据复制、数据在线迁移、资源整合、存储资源统一管理和调度，充分预留扩展空间，满足后期建设需求。d.提供不低于三年质保与服务；</w:t>
            </w:r>
          </w:p>
          <w:p>
            <w:pPr>
              <w:pStyle w:val="null3"/>
              <w:jc w:val="left"/>
            </w:pPr>
            <w:r>
              <w:rPr>
                <w:rFonts w:ascii="仿宋_GB2312" w:hAnsi="仿宋_GB2312" w:cs="仿宋_GB2312" w:eastAsia="仿宋_GB2312"/>
              </w:rPr>
              <w:t>（4）智慧教室配套网络提升技术要求</w:t>
            </w:r>
          </w:p>
          <w:p>
            <w:pPr>
              <w:pStyle w:val="null3"/>
              <w:jc w:val="left"/>
            </w:pPr>
            <w:r>
              <w:rPr>
                <w:rFonts w:ascii="仿宋_GB2312" w:hAnsi="仿宋_GB2312" w:cs="仿宋_GB2312" w:eastAsia="仿宋_GB2312"/>
              </w:rPr>
              <w:t>a.目前所有教学楼网络设备主要品牌为H3C，网络结构采用接入-汇聚-核心三层架构。为满足本次智慧教室建设项目的需要，网络部分需进行配置优化提升和调整。</w:t>
            </w:r>
          </w:p>
          <w:p>
            <w:pPr>
              <w:pStyle w:val="null3"/>
              <w:jc w:val="left"/>
            </w:pPr>
            <w:r>
              <w:rPr>
                <w:rFonts w:ascii="仿宋_GB2312" w:hAnsi="仿宋_GB2312" w:cs="仿宋_GB2312" w:eastAsia="仿宋_GB2312"/>
              </w:rPr>
              <w:t xml:space="preserve">b.为确保网络接入的安全性，所有教室终端需通过BAS（宽带接入服务器）进行接入，并根据不同终端类型的网络需求差异，定制相应的网络接入策略。  </w:t>
            </w:r>
          </w:p>
          <w:p>
            <w:pPr>
              <w:pStyle w:val="null3"/>
              <w:jc w:val="left"/>
            </w:pPr>
            <w:r>
              <w:rPr>
                <w:rFonts w:ascii="仿宋_GB2312" w:hAnsi="仿宋_GB2312" w:cs="仿宋_GB2312" w:eastAsia="仿宋_GB2312"/>
              </w:rPr>
              <w:t>c.新老校区所有智慧教室的网络需重新规划，为所有智慧教室分配一个连续完整的网络地址空间，并进行合理划分。</w:t>
            </w:r>
          </w:p>
          <w:p>
            <w:pPr>
              <w:pStyle w:val="null3"/>
              <w:jc w:val="left"/>
            </w:pPr>
            <w:r>
              <w:rPr>
                <w:rFonts w:ascii="仿宋_GB2312" w:hAnsi="仿宋_GB2312" w:cs="仿宋_GB2312" w:eastAsia="仿宋_GB2312"/>
              </w:rPr>
              <w:t>d.所有终端需进行实名登记，登记信息需细化到终端名称、MAC地址、网络权限等粒度。</w:t>
            </w:r>
          </w:p>
          <w:p>
            <w:pPr>
              <w:pStyle w:val="null3"/>
              <w:jc w:val="both"/>
            </w:pPr>
            <w:r>
              <w:rPr>
                <w:rFonts w:ascii="仿宋_GB2312" w:hAnsi="仿宋_GB2312" w:cs="仿宋_GB2312" w:eastAsia="仿宋_GB2312"/>
              </w:rPr>
              <w:t>e.制定合理的实施方案和策略。确保教学资源录制、资源管理、直播点播、督导巡课、学生行为分析以及优质课程分析等应用在线运行期间不影响校园网其他业务正常运行。同时，本次所有网络部分的调试均需由原厂授权技术人员进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2025年8月20日前项目交付，供应商应保证在要求时间内完成全部货物的供货、安装、调试和培训工作,符合国家标准、行业规范和合同等相关文件的要求。试用期30天后由供应商提出验收申请，采购人组织验收。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采购人指定地点（宝鸡文理学院）。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项日建设完成验收合格后，在6个月内甲方支付 250 万元，不计利息。第2-5年甲方分四期支付剩余款项，每年支付剩余合同款的25%，按照中国人民银行公布的同期贷款市场报价利率(LPR)计息支付剩余款项利息</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进行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一）所验产品的指标、性能参数通过验收达不到招标文件要求和投标文件承诺的，或在使用中发现设计缺陷等，将视为产品验收不合格，供应商应无条件免费更换或退货。（二）若发现供应商有弄虚作假的，在投标阶段故意或随意夸大产品技术性能，供应商应无条件退货，并赔偿采购人相应的损失。（三）验收标准：按招标文件、投标文件及澄清函等技术指标进行验收。各项指标均应符合验收标准及要求。（四）验收合格后，填写验收单，双方签字盖章后生效。 （五）验收依据：1）合同文本；2）投标文件及澄清函、招标文件； 3）国家和行业制定的相应的标准和规范；4)产品验收清单（注明各部件的品名、数量、规格型号和原产地或生产厂家）。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软件产品与系统对接等提供不低于五年质保与服务；所有硬件产品、桌椅、装饰装修、系统实施等均需提供不低于三年质保与服务；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①未能按照要求在规定时间内完成全部货物的供货、安装、调试及培训工作，按照每天1‰进行处罚。②合同一经签订，不得随意变更、中止或终止。对确需变更、调整或者中止、终止合同的，应按规定履行相应的手续。③凡与本合同有关而引起的一切争议，甲乙双方应首先通过友好协商解决，如经协商后仍不能达成协议时，任何一方可以向甲方所在地法院提出诉讼。④本合同的诉讼管辖地为甲方所在地的法院。⑤在进行法院审理期间，除提交法院审理的事项外，合同其他部分仍应继续履行。⑥本合同按照中华人民共和国的法律进行解释。</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组织集中统一踏勘。请于招标文件要求的时间自行前往踏勘，踏勘人员需持针对本项目的授权委托书和获取采购文件回执单。不按规定时间踏勘所产生的一切责任由供应商自行承担，踏勘产生的相关费用及安全由供应商自行承担。凡因对项目实施现场等了解不清而造成的后果和风险，或因供应商对招标文件阅读疏忽或误解，均由供应商负责。 2.“环境装修”部分最高限价为1061293.60元，供应商该部分报价不得超出最高限价。 3.采购包1：付款条件说明：项日建设完成验收合格后，在6个月内甲方支付 250 万元，不计利息。第2-5年甲方分四期支付剩余款项，每年支付剩余合同款的25%，按照中国人民银行公布的同期贷款市场报价利率(LPR)计息支付剩余款项利息。 利息计算： 未支付的分期款项按中国人民银行公布的同期贷款市场报价利率(LPR)计息; 利息计算方式为:利息=未支付本金*当期LPR利率*(计息天数/360); 利率基准:以项目建设验收合格日为基准日，利息基准以每年基准日的1年期 LPR 为准利息与当期本金一并支付。 4.供货商需为此次项目指定一名项目经理，负责此次项目实施全过程，项目未完成不允许更换项目经理。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3、提供提交投标文件截止时间前一年内任意一个月的依法缴纳税收的完税证明，完税证明应有税务机关或代收机关的公章或业务专用章。依法免税或无须缴纳税收的供应商，应提供相应证明文件。 4、提供投标截止日前一年内已缴存的至少一个月的社会保障资金缴存单据或社保机构开具的社会保险参保缴费情况证明，依法不需要缴纳社会保障资金的单位应提供相关证明材料。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6供应商承诺书.docx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投标截止日前一年内在本单位已缴存的至少一个月的社会保险参保缴费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供应商应具备建筑装修装饰工程专业承包二级及以上（含二级）资质，且具有有效的安全生产许可证；</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供应商未被“信用中国”网站(https://www.creditchina.gov.cn/) 列入失信被执行人和重大税收违法失信主体，未被中国政府采购网(http://www.ccgp.gov.cn/) 列入政府采购严重违法失信行为记录名单。(采购代理机构于本项目招标公告发布后至开标当日查询相关信用记录，对列入失信被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4投标报价表.docx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 4投标报价表.docx 7其他资料.docx 中小企业声明函 5投标方案说明书.docx 3商务条款偏离表.docx 6供应商承诺书.docx 投标函 残疾人福利性单位声明函 2技术规格响应表.docx 标的清单 投标文件封面 监狱企业的证明文件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4投标报价表.docx 7其他资料.docx 中小企业声明函 5投标方案说明书.docx 3商务条款偏离表.docx 6供应商承诺书.docx 投标函 残疾人福利性单位声明函 2技术规格响应表.docx 标的清单 投标文件封面 监狱企业的证明文件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4投标报价表.docx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4投标报价表.docx 7其他资料.docx 中小企业声明函 5投标方案说明书.docx 3商务条款偏离表.docx 6供应商承诺书.docx 投标函 残疾人福利性单位声明函 2技术规格响应表.docx 标的清单 投标文件封面 监狱企业的证明文件 1资格证明文件.docx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开标一览表 4投标报价表.docx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开标一览表 4投标报价表.docx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开标一览表 4投标报价表.docx 7其他资料.docx 中小企业声明函 5投标方案说明书.docx 3商务条款偏离表.docx 6供应商承诺书.docx 投标函 残疾人福利性单位声明函 2技术规格响应表.docx 标的清单 投标文件封面 监狱企业的证明文件 1资格证明文件.docx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技术要求响应</w:t>
            </w:r>
          </w:p>
        </w:tc>
        <w:tc>
          <w:tcPr>
            <w:tcW w:type="dxa" w:w="2492"/>
          </w:tcPr>
          <w:p>
            <w:pPr>
              <w:pStyle w:val="null3"/>
            </w:pPr>
            <w:r>
              <w:rPr>
                <w:rFonts w:ascii="仿宋_GB2312" w:hAnsi="仿宋_GB2312" w:cs="仿宋_GB2312" w:eastAsia="仿宋_GB2312"/>
              </w:rPr>
              <w:t>1.投标产品主要技术参数满足招标文件要求，且稳定可靠，能够保证整体项目顺利实施，根据各投标人对其所投产品数量准确、规格进行描述，并提供所投产品相应的功能证明材料（包括但不限于测试报告或产品彩页或产品说明书或官网和功能截图等），描述无缺漏详细具体且证明材料完整的得满分30分，一般参数（435项；除演示部分及★项）满分21分，每负偏离一项指标的扣减0.05分；▲参数（18项）满分9分每负偏离一项扣0.5分,扣完为止。 注：以上主要技术参数不包含46环境装修、48系统实施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供应商提供所投15个产品（序号2.6.8.9.13.17.20.22.25.28.31.32.42.44.45）合法来源渠道证明文件（包括但不限于：产品制造商授权/销售协议/代理协议等）与售后服务承诺。 提供全部产品合法来源渠道证明文件得3分，每缺少一个扣0.2分，未提供不得分。 备注：以加盖供应商公章的证明材料扫描件或复印件为计分依据。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 包括项目①供货方案②环境提升方案③项目实施重点难点分析及解决措施④系统安装调试方案⑤项目实施团队人员配置⑥项目进度安排⑦项目运行保障措施⑧安全措施及应急处理等；以上8项内容完整、不存在瑕疵，得8分；每缺一项扣1分，存在瑕疵的一项扣0-1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完整的培训方案，培训采购人指定的技术人员和管理人员。至少包含①制定培训课程计划表②列出每种培训的地点和时间、培训的方式、次数等③培训内容至少包括所提供产品的原理和技术性能、操作维护方法、安装调试、排除故障等各个方面④培训后的考核方案及培训保障措施（至少能够保障最终验收时使用人员熟练操作、维护和正常使用）。 以上4项内容完整、不存在瑕疵，得4分；每缺一项扣1分，存在瑕疵的一项扣0-1分，扣完为止。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完整的售后服务方案，包括①质保期外的配件质量保证和供应措施②具有稳定的技术支撑，服务机构健全（提供有效的办公场所证明）③售后服务人员及售后服务条件④相应的物力、人力保障，能够保证产、供、销、售后服务正常运转⑤详细的在设备发生不同类型故障后的到达现场时间、解决故障时间、补救措施等。以上5项内容完整、不存在瑕疵，得5分；每缺一项扣1分，存在瑕疵的一项扣0-1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在评标现场对各自产品主要功能进行现场演示讲解,演示时间控制在20分钟以内，投标人须现场实物演示（自备网络、设备等），使用视频、静态页面、Demo等非正式系统演示或不演示的不得分及演示不成功的不得分；每条演示项1分，共15分，演示不全每项扣0.5分，不响应或者不演示得0分。具体演示项如下： 互联书写板： 1、一键清屏：可以通过功能按钮将显示器上显示的板书一键清屏，方便老师快速清除屏幕杂点；防误触功能，教师授课中不会因误触清屏键，造成宝贵的板书消失，即2秒内双击判断为清屏操作； 2、实时保存：可以通过功能按钮将当前板书保存在本地计算机上，方便无网络的教室及时保存重要板书内容； 3、内容切换：可以通过功能按钮切换投影机显示板书内容或电脑课件内容； 4、颜色选择：可以通过功能按钮选择板书数字化后的颜色，分为红色、蓝色、黑色，方便老师根据上课内容有差别的进行重点或难点标注显示； 5、图片上传：支持老师将实时拍照的图片（学生作业、教学素材等）上传到屏幕，供全班快速学习，交流。在老师同意的情况下，也支持所有班级的学生通过智能设备将各自的内容上传到屏幕，作为小组研讨交流，并支持教师选择性，或对违规不健康的图片不予以课中放大展示，能够及时关闭的功能； 扩声主机： 6、具备≥2路USB接口：其中1路USB接口具备USB Link功能，连接电脑可实现数字音频信号双向无损传输，通过配套的无线麦克风可实现PPT翻页功能； 充电底座： 7、支持RS232连接中控主机，上课自动解锁无线麦克风，方便管理，避免丢失，与中控主机连接发生故障时，具备应急模式，即老师可以通过小程序与APP扫码开锁使用麦克风。 无线麦克风： 8、具备≥1路3.5mm接口支持外部音频输入，与外部音频设备（电脑、手机等教学音源）快速接入，满足教学需求。 9、具备一键发言功能，麦克风开机状态下按键发言，松手关闭，满足互动教学多只麦克风交叉使用场景。 集中管控平台： 10、提供呼叫台功能，接收教室可自定义选择，教室端智能融合信息终端开机或关机情况下均需接收主控室推送的临时通知，可用于应急演练，临时重要广播通知 11、具备电子时钟统一管理模块，可远程监控电子时钟状态，并可远程控制电子时钟息屏、亮屏等 12、具备通知管理模块，可自定义通知内容、开始结束时间，可自定义选择接收对象 智能融合信息终端： 13、主机需具备音频硬解码能力，在不额外增加设备的情况下支持实时、定时音频广播任务接收与播放功能，主机在关机状态下需接收集中管控平台下发的音频广播进行自动播放，自动开启扩声设备，实现无人值守智能化视频广播功能，满足四六级考试及上下课铃声的需求 智能触控面板： 14、面板需内置扬声器、拾音器实现音频编解码功能，通过配套主机及集中管控平台实现远程IP对讲功能，且管理人员在IP对讲过程中可一键打开监控实时画面，更快的解决问题； 电子时钟： 15、集中管控平台需提供多个时钟显示模板，支持在集中管控平台配置不少于3个时钟模板；</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1.供应商通过CMMI软件能力成熟度模型认证-三级或更高级别认证； 2.供应商具备SDCA软件服务商交付能力证书- 一级或更高级别的证书； 3.供应商具备商品售后服务评价体系认证(GB/T27922)； 以上3项每提供1项得1分，满分共3分。未提供得0分（注：证明材料以投标文件中所附的复印件加盖公章为准。）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提供供应商2022年5月1日至今(以合同签订时间为准)同类项目业绩，每提供一份有效业绩证明材料，得1分，满分共2分。（注：业绩证明材料以投标文件中所附的合同复印件加盖公章为准。）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1、经初审合格的投标文件，通过符合性审查的投标报价为有效投标价。对符合政策性扣减的有效投标报价进行政策性扣减，并依据扣减后的价格（评审价格）进行价格评审。 2、价格分统一采用低价优先法计算，即满足招标文件要求且投标价格最低的投标报价为评标基准价，其价格分为满分。 3、其他投标人的价格分统一按照下列公式计算： 投标报价得分=(评标基准价／投标报价)×30； 4、计算分数时四舍五入取小数点后两位。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4投标报价表.docx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详见附件：2技术规格响应表.docx</w:t>
      </w:r>
    </w:p>
    <w:p>
      <w:pPr>
        <w:pStyle w:val="null3"/>
        <w:ind w:firstLine="960"/>
      </w:pPr>
      <w:r>
        <w:rPr>
          <w:rFonts w:ascii="仿宋_GB2312" w:hAnsi="仿宋_GB2312" w:cs="仿宋_GB2312" w:eastAsia="仿宋_GB2312"/>
        </w:rPr>
        <w:t>详见附件：3商务条款偏离表.docx</w:t>
      </w:r>
    </w:p>
    <w:p>
      <w:pPr>
        <w:pStyle w:val="null3"/>
        <w:ind w:firstLine="960"/>
      </w:pPr>
      <w:r>
        <w:rPr>
          <w:rFonts w:ascii="仿宋_GB2312" w:hAnsi="仿宋_GB2312" w:cs="仿宋_GB2312" w:eastAsia="仿宋_GB2312"/>
        </w:rPr>
        <w:t>详见附件：4投标报价表.docx</w:t>
      </w:r>
    </w:p>
    <w:p>
      <w:pPr>
        <w:pStyle w:val="null3"/>
        <w:ind w:firstLine="960"/>
      </w:pPr>
      <w:r>
        <w:rPr>
          <w:rFonts w:ascii="仿宋_GB2312" w:hAnsi="仿宋_GB2312" w:cs="仿宋_GB2312" w:eastAsia="仿宋_GB2312"/>
        </w:rPr>
        <w:t>详见附件：5投标方案说明书.docx</w:t>
      </w:r>
    </w:p>
    <w:p>
      <w:pPr>
        <w:pStyle w:val="null3"/>
        <w:ind w:firstLine="960"/>
      </w:pPr>
      <w:r>
        <w:rPr>
          <w:rFonts w:ascii="仿宋_GB2312" w:hAnsi="仿宋_GB2312" w:cs="仿宋_GB2312" w:eastAsia="仿宋_GB2312"/>
        </w:rPr>
        <w:t>详见附件：6供应商承诺书.docx</w:t>
      </w:r>
    </w:p>
    <w:p>
      <w:pPr>
        <w:pStyle w:val="null3"/>
        <w:ind w:firstLine="960"/>
      </w:pPr>
      <w:r>
        <w:rPr>
          <w:rFonts w:ascii="仿宋_GB2312" w:hAnsi="仿宋_GB2312" w:cs="仿宋_GB2312" w:eastAsia="仿宋_GB2312"/>
        </w:rPr>
        <w:t>详见附件：7其他资料.docx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