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版本号：ZX2025-05-1720250609001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影像光源、高清鼻内镜摄像系统采购项目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ZX2025-05-17</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影像光源、高清鼻内镜摄像系统采购项目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影像光源、高清鼻内镜摄像系统采购项目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本项目为影像光源、高清鼻内镜摄像系统采购项目，共分为2个采购包，其中采购包1为：影像光源；采购包2为：高清鼻内镜摄像系统；具体内容详见采购文件第3章。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医疗证书：所投产品属于医疗器械的,①供应商是制造商的，应出具医疗器械生产许可证或医疗器械生产备案凭证(投标产品须在其生产范围内)，以及所投产品的医疗器械注册证或备案证；②供应商是经销商的，应出具供应商的医疗器械经营许可证或医疗器械经营备案凭证(投标产品须在其经营范围内)同时需出具投标产品制造商的医疗器械生产许可证或医疗器械生产备案凭证(投标产品须在其生产范围内)，以及所投产品的医疗器械注册证或备案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医疗证书：所投产品属于医疗器械的,①供应商是制造商的，应出具医疗器械生产许可证或医疗器械生产备案凭证(投标产品须在其生产范围内)，以及所投产品的医疗器械注册证或备案证；②供应商是经销商的，应出具供应商的医疗器械经营许可证或医疗器械经营备案凭证(投标产品须在其经营范围内)同时需出具投标产品制造商的医疗器械生产许可证或医疗器械生产备案凭证(投标产品须在其生产范围内)，以及所投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采购包2：295,000.00元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采购包1保证金金额：6,905.17元</w:t>
            </w:r>
          </w:p>
          <w:p>
            <w:pPr>
              <w:pStyle w:val="null3"/>
            </w:pPr>
            <w:r>
              <w:rPr>
                <w:rFonts w:ascii="仿宋_GB2312" w:hAnsi="仿宋_GB2312" w:cs="仿宋_GB2312" w:eastAsia="仿宋_GB2312"/>
              </w:rPr>
              <w:t>采购包2保证金金额：5,805.17元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代理服务费收费标准：参照国家计委计价格[2002]1980号及发改办价格[2003]857号通知规定下浮10%计取，由中标人支付代理服务费。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罗永山</w:t>
      </w:r>
    </w:p>
    <w:p>
      <w:pPr>
        <w:pStyle w:val="null3"/>
      </w:pPr>
      <w:r>
        <w:rPr>
          <w:rFonts w:ascii="仿宋_GB2312" w:hAnsi="仿宋_GB2312" w:cs="仿宋_GB2312" w:eastAsia="仿宋_GB2312"/>
        </w:rPr>
        <w:t>联系电话：029-88110800-8026（邮箱号：2416573385@qq.com）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本项目为影像光源、高清鼻内镜摄像系统采购项目，共分为2个采购包，其中采购包1为：影像光源；采购包2为：高清鼻内镜摄像系统；具体内容详见采购文件技术参数与性能指标。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影像光源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高清鼻内镜摄像系统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标的名称：影像光源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一、医用内窥镜摄像系统</w:t>
            </w:r>
          </w:p>
          <w:p>
            <w:pPr>
              <w:pStyle w:val="null3"/>
            </w:pPr>
            <w:r>
              <w:rPr>
                <w:rFonts w:ascii="仿宋_GB2312" w:hAnsi="仿宋_GB2312" w:cs="仿宋_GB2312" w:eastAsia="仿宋_GB2312"/>
              </w:rPr>
              <w:t>1.1、系统制式：PAL</w:t>
            </w:r>
          </w:p>
          <w:p>
            <w:pPr>
              <w:pStyle w:val="null3"/>
            </w:pPr>
            <w:r>
              <w:rPr>
                <w:rFonts w:ascii="仿宋_GB2312" w:hAnsi="仿宋_GB2312" w:cs="仿宋_GB2312" w:eastAsia="仿宋_GB2312"/>
              </w:rPr>
              <w:t>1.2、▲摄像头至少具有三组1/3英寸CMOS传感器,每组传感器总像素≥2010×1108(需提供有效证明文件)</w:t>
            </w:r>
          </w:p>
          <w:p>
            <w:pPr>
              <w:pStyle w:val="null3"/>
            </w:pPr>
            <w:r>
              <w:rPr>
                <w:rFonts w:ascii="仿宋_GB2312" w:hAnsi="仿宋_GB2312" w:cs="仿宋_GB2312" w:eastAsia="仿宋_GB2312"/>
              </w:rPr>
              <w:t>1.3、有效像素：≥3组1920（H）×1080（V）</w:t>
            </w:r>
          </w:p>
          <w:p>
            <w:pPr>
              <w:pStyle w:val="null3"/>
            </w:pPr>
            <w:r>
              <w:rPr>
                <w:rFonts w:ascii="仿宋_GB2312" w:hAnsi="仿宋_GB2312" w:cs="仿宋_GB2312" w:eastAsia="仿宋_GB2312"/>
              </w:rPr>
              <w:t>1.4、扫描标准：≥1125线</w:t>
            </w:r>
          </w:p>
          <w:p>
            <w:pPr>
              <w:pStyle w:val="null3"/>
            </w:pPr>
            <w:r>
              <w:rPr>
                <w:rFonts w:ascii="仿宋_GB2312" w:hAnsi="仿宋_GB2312" w:cs="仿宋_GB2312" w:eastAsia="仿宋_GB2312"/>
              </w:rPr>
              <w:t>1.5、高清输出具备：≥HDMI、HD-SDI</w:t>
            </w:r>
          </w:p>
          <w:p>
            <w:pPr>
              <w:pStyle w:val="null3"/>
            </w:pPr>
            <w:r>
              <w:rPr>
                <w:rFonts w:ascii="仿宋_GB2312" w:hAnsi="仿宋_GB2312" w:cs="仿宋_GB2312" w:eastAsia="仿宋_GB2312"/>
              </w:rPr>
              <w:t>1.6、最低照度：F5.5时≤3Lx</w:t>
            </w:r>
          </w:p>
          <w:p>
            <w:pPr>
              <w:pStyle w:val="null3"/>
            </w:pPr>
            <w:r>
              <w:rPr>
                <w:rFonts w:ascii="仿宋_GB2312" w:hAnsi="仿宋_GB2312" w:cs="仿宋_GB2312" w:eastAsia="仿宋_GB2312"/>
              </w:rPr>
              <w:t>1.7、至少具有两种白平衡功能：AWC(自动调节)、MANU（手动调节）</w:t>
            </w:r>
          </w:p>
          <w:p>
            <w:pPr>
              <w:pStyle w:val="null3"/>
            </w:pPr>
            <w:r>
              <w:rPr>
                <w:rFonts w:ascii="仿宋_GB2312" w:hAnsi="仿宋_GB2312" w:cs="仿宋_GB2312" w:eastAsia="仿宋_GB2312"/>
              </w:rPr>
              <w:t>1.8、▲摄像系统分辨力：≥114LP/mm(需提供有效证明文件)</w:t>
            </w:r>
          </w:p>
          <w:p>
            <w:pPr>
              <w:pStyle w:val="null3"/>
            </w:pPr>
            <w:r>
              <w:rPr>
                <w:rFonts w:ascii="仿宋_GB2312" w:hAnsi="仿宋_GB2312" w:cs="仿宋_GB2312" w:eastAsia="仿宋_GB2312"/>
              </w:rPr>
              <w:t>1.9、具备小屏幕，尺寸≥8寸，可实时显示图像，应急可使用</w:t>
            </w:r>
          </w:p>
          <w:p>
            <w:pPr>
              <w:pStyle w:val="null3"/>
            </w:pPr>
            <w:r>
              <w:rPr>
                <w:rFonts w:ascii="仿宋_GB2312" w:hAnsi="仿宋_GB2312" w:cs="仿宋_GB2312" w:eastAsia="仿宋_GB2312"/>
              </w:rPr>
              <w:t>1.10、具备USB接口</w:t>
            </w:r>
          </w:p>
          <w:p>
            <w:pPr>
              <w:pStyle w:val="null3"/>
            </w:pPr>
            <w:r>
              <w:rPr>
                <w:rFonts w:ascii="仿宋_GB2312" w:hAnsi="仿宋_GB2312" w:cs="仿宋_GB2312" w:eastAsia="仿宋_GB2312"/>
              </w:rPr>
              <w:t>1.11、▲摄像主机具备网络视频（1080P）直播功能(需提供有效证明文件)</w:t>
            </w:r>
          </w:p>
          <w:p>
            <w:pPr>
              <w:pStyle w:val="null3"/>
            </w:pPr>
            <w:r>
              <w:rPr>
                <w:rFonts w:ascii="仿宋_GB2312" w:hAnsi="仿宋_GB2312" w:cs="仿宋_GB2312" w:eastAsia="仿宋_GB2312"/>
              </w:rPr>
              <w:t>1.12、摄像主机具备图像水平和垂直翻转功能</w:t>
            </w:r>
          </w:p>
          <w:p>
            <w:pPr>
              <w:pStyle w:val="null3"/>
            </w:pPr>
            <w:r>
              <w:rPr>
                <w:rFonts w:ascii="仿宋_GB2312" w:hAnsi="仿宋_GB2312" w:cs="仿宋_GB2312" w:eastAsia="仿宋_GB2312"/>
              </w:rPr>
              <w:t>1.13、▲摄像主机具备连接移动端实时传输显示图像功能(需提供有效证明文件)</w:t>
            </w:r>
          </w:p>
          <w:p>
            <w:pPr>
              <w:pStyle w:val="null3"/>
            </w:pPr>
            <w:r>
              <w:rPr>
                <w:rFonts w:ascii="仿宋_GB2312" w:hAnsi="仿宋_GB2312" w:cs="仿宋_GB2312" w:eastAsia="仿宋_GB2312"/>
              </w:rPr>
              <w:t>1.14、具备图像冻结和≥2.5倍电子放大功能</w:t>
            </w:r>
          </w:p>
          <w:p>
            <w:pPr>
              <w:pStyle w:val="null3"/>
            </w:pPr>
            <w:r>
              <w:rPr>
                <w:rFonts w:ascii="仿宋_GB2312" w:hAnsi="仿宋_GB2312" w:cs="仿宋_GB2312" w:eastAsia="仿宋_GB2312"/>
              </w:rPr>
              <w:t>1.15、至少具备纤维镜和硬镜等不同内镜模式</w:t>
            </w:r>
          </w:p>
          <w:p>
            <w:pPr>
              <w:pStyle w:val="null3"/>
            </w:pPr>
            <w:r>
              <w:rPr>
                <w:rFonts w:ascii="仿宋_GB2312" w:hAnsi="仿宋_GB2312" w:cs="仿宋_GB2312" w:eastAsia="仿宋_GB2312"/>
              </w:rPr>
              <w:t>1.16、摄像头防水性能：≥IPX8</w:t>
            </w:r>
          </w:p>
          <w:p>
            <w:pPr>
              <w:pStyle w:val="null3"/>
            </w:pPr>
            <w:r>
              <w:rPr>
                <w:rFonts w:ascii="仿宋_GB2312" w:hAnsi="仿宋_GB2312" w:cs="仿宋_GB2312" w:eastAsia="仿宋_GB2312"/>
              </w:rPr>
              <w:t>二、医用内窥镜冷光源</w:t>
            </w:r>
          </w:p>
          <w:p>
            <w:pPr>
              <w:pStyle w:val="null3"/>
            </w:pPr>
            <w:r>
              <w:rPr>
                <w:rFonts w:ascii="仿宋_GB2312" w:hAnsi="仿宋_GB2312" w:cs="仿宋_GB2312" w:eastAsia="仿宋_GB2312"/>
              </w:rPr>
              <w:t>2.1、具备可触摸操作屏幕，尺寸≥8寸</w:t>
            </w:r>
          </w:p>
          <w:p>
            <w:pPr>
              <w:pStyle w:val="null3"/>
            </w:pPr>
            <w:r>
              <w:rPr>
                <w:rFonts w:ascii="仿宋_GB2312" w:hAnsi="仿宋_GB2312" w:cs="仿宋_GB2312" w:eastAsia="仿宋_GB2312"/>
              </w:rPr>
              <w:t>2.2、具备累计使用时间记录功能</w:t>
            </w:r>
          </w:p>
          <w:p>
            <w:pPr>
              <w:pStyle w:val="null3"/>
            </w:pPr>
            <w:r>
              <w:rPr>
                <w:rFonts w:ascii="仿宋_GB2312" w:hAnsi="仿宋_GB2312" w:cs="仿宋_GB2312" w:eastAsia="仿宋_GB2312"/>
              </w:rPr>
              <w:t>2.3、功耗低，LED功耗≤40VA</w:t>
            </w:r>
          </w:p>
          <w:p>
            <w:pPr>
              <w:pStyle w:val="null3"/>
            </w:pPr>
            <w:r>
              <w:rPr>
                <w:rFonts w:ascii="仿宋_GB2312" w:hAnsi="仿宋_GB2312" w:cs="仿宋_GB2312" w:eastAsia="仿宋_GB2312"/>
              </w:rPr>
              <w:t>2.4、光源照度：≥1100000Lux</w:t>
            </w:r>
          </w:p>
          <w:p>
            <w:pPr>
              <w:pStyle w:val="null3"/>
            </w:pPr>
            <w:r>
              <w:rPr>
                <w:rFonts w:ascii="仿宋_GB2312" w:hAnsi="仿宋_GB2312" w:cs="仿宋_GB2312" w:eastAsia="仿宋_GB2312"/>
              </w:rPr>
              <w:t>2.5、光源色温：≤6500K</w:t>
            </w:r>
          </w:p>
          <w:p>
            <w:pPr>
              <w:pStyle w:val="null3"/>
            </w:pPr>
            <w:r>
              <w:rPr>
                <w:rFonts w:ascii="仿宋_GB2312" w:hAnsi="仿宋_GB2312" w:cs="仿宋_GB2312" w:eastAsia="仿宋_GB2312"/>
              </w:rPr>
              <w:t>2.6、寿命：≥30000小时</w:t>
            </w:r>
          </w:p>
          <w:p>
            <w:pPr>
              <w:pStyle w:val="null3"/>
            </w:pPr>
            <w:r>
              <w:rPr>
                <w:rFonts w:ascii="仿宋_GB2312" w:hAnsi="仿宋_GB2312" w:cs="仿宋_GB2312" w:eastAsia="仿宋_GB2312"/>
              </w:rPr>
              <w:t>2.7、具备不低于三种调光方式</w:t>
            </w:r>
          </w:p>
          <w:p>
            <w:pPr>
              <w:pStyle w:val="null3"/>
            </w:pPr>
            <w:r>
              <w:rPr>
                <w:rFonts w:ascii="仿宋_GB2312" w:hAnsi="仿宋_GB2312" w:cs="仿宋_GB2312" w:eastAsia="仿宋_GB2312"/>
              </w:rPr>
              <w:t>2.8、具备智能键：参数可一键还原</w:t>
            </w:r>
          </w:p>
          <w:p>
            <w:pPr>
              <w:pStyle w:val="null3"/>
            </w:pPr>
            <w:r>
              <w:rPr>
                <w:rFonts w:ascii="仿宋_GB2312" w:hAnsi="仿宋_GB2312" w:cs="仿宋_GB2312" w:eastAsia="仿宋_GB2312"/>
              </w:rPr>
              <w:t>三、医用显示器</w:t>
            </w:r>
          </w:p>
          <w:p>
            <w:pPr>
              <w:pStyle w:val="null3"/>
            </w:pPr>
            <w:r>
              <w:rPr>
                <w:rFonts w:ascii="仿宋_GB2312" w:hAnsi="仿宋_GB2312" w:cs="仿宋_GB2312" w:eastAsia="仿宋_GB2312"/>
              </w:rPr>
              <w:t>3.1、面板类型：IPS</w:t>
            </w:r>
          </w:p>
          <w:p>
            <w:pPr>
              <w:pStyle w:val="null3"/>
            </w:pPr>
            <w:r>
              <w:rPr>
                <w:rFonts w:ascii="仿宋_GB2312" w:hAnsi="仿宋_GB2312" w:cs="仿宋_GB2312" w:eastAsia="仿宋_GB2312"/>
              </w:rPr>
              <w:t>3.2、尺寸:≥27英寸</w:t>
            </w:r>
          </w:p>
          <w:p>
            <w:pPr>
              <w:pStyle w:val="null3"/>
            </w:pPr>
            <w:r>
              <w:rPr>
                <w:rFonts w:ascii="仿宋_GB2312" w:hAnsi="仿宋_GB2312" w:cs="仿宋_GB2312" w:eastAsia="仿宋_GB2312"/>
              </w:rPr>
              <w:t>3.3、解像度:1920×1080（长宽比：16：9）</w:t>
            </w:r>
          </w:p>
          <w:p>
            <w:pPr>
              <w:pStyle w:val="null3"/>
            </w:pPr>
            <w:r>
              <w:rPr>
                <w:rFonts w:ascii="仿宋_GB2312" w:hAnsi="仿宋_GB2312" w:cs="仿宋_GB2312" w:eastAsia="仿宋_GB2312"/>
              </w:rPr>
              <w:t>3.4、最大支持色彩:≥1.07B</w:t>
            </w:r>
          </w:p>
          <w:p>
            <w:pPr>
              <w:pStyle w:val="null3"/>
            </w:pPr>
            <w:r>
              <w:rPr>
                <w:rFonts w:ascii="仿宋_GB2312" w:hAnsi="仿宋_GB2312" w:cs="仿宋_GB2312" w:eastAsia="仿宋_GB2312"/>
              </w:rPr>
              <w:t>3.5、对比度:≥1200:1</w:t>
            </w:r>
          </w:p>
          <w:p>
            <w:pPr>
              <w:pStyle w:val="null3"/>
            </w:pPr>
            <w:r>
              <w:rPr>
                <w:rFonts w:ascii="仿宋_GB2312" w:hAnsi="仿宋_GB2312" w:cs="仿宋_GB2312" w:eastAsia="仿宋_GB2312"/>
              </w:rPr>
              <w:t>3.6、亮度:≥900cd/m2</w:t>
            </w:r>
          </w:p>
          <w:p>
            <w:pPr>
              <w:pStyle w:val="null3"/>
            </w:pPr>
            <w:r>
              <w:rPr>
                <w:rFonts w:ascii="仿宋_GB2312" w:hAnsi="仿宋_GB2312" w:cs="仿宋_GB2312" w:eastAsia="仿宋_GB2312"/>
              </w:rPr>
              <w:t>3.7、采用防指纹保护玻璃，金属封闭设计；</w:t>
            </w:r>
          </w:p>
          <w:p>
            <w:pPr>
              <w:pStyle w:val="null3"/>
            </w:pPr>
            <w:r>
              <w:rPr>
                <w:rFonts w:ascii="仿宋_GB2312" w:hAnsi="仿宋_GB2312" w:cs="仿宋_GB2312" w:eastAsia="仿宋_GB2312"/>
              </w:rPr>
              <w:t>四、医用台车</w:t>
            </w:r>
          </w:p>
          <w:p>
            <w:pPr>
              <w:pStyle w:val="null3"/>
            </w:pPr>
            <w:r>
              <w:rPr>
                <w:rFonts w:ascii="仿宋_GB2312" w:hAnsi="仿宋_GB2312" w:cs="仿宋_GB2312" w:eastAsia="仿宋_GB2312"/>
              </w:rPr>
              <w:t>4.1、合金材质，5层间距可调，静音轮*4</w:t>
            </w:r>
          </w:p>
          <w:p>
            <w:pPr>
              <w:pStyle w:val="null3"/>
            </w:pPr>
            <w:r>
              <w:rPr>
                <w:rFonts w:ascii="仿宋_GB2312" w:hAnsi="仿宋_GB2312" w:cs="仿宋_GB2312" w:eastAsia="仿宋_GB2312"/>
              </w:rPr>
              <w:t>五、导光束；长度；4mm*2500mm3根</w:t>
            </w:r>
          </w:p>
          <w:p>
            <w:pPr>
              <w:pStyle w:val="null3"/>
            </w:pPr>
            <w:r>
              <w:rPr>
                <w:rFonts w:ascii="仿宋_GB2312" w:hAnsi="仿宋_GB2312" w:cs="仿宋_GB2312" w:eastAsia="仿宋_GB2312"/>
              </w:rPr>
              <w:t>六、配置要求：30度关节镜2个；镜鞘2个。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标的名称：高清鼻内镜摄像系统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一．全高清摄像机</w:t>
            </w:r>
          </w:p>
          <w:p>
            <w:pPr>
              <w:pStyle w:val="null3"/>
            </w:pPr>
            <w:r>
              <w:rPr>
                <w:rFonts w:ascii="仿宋_GB2312" w:hAnsi="仿宋_GB2312" w:cs="仿宋_GB2312" w:eastAsia="仿宋_GB2312"/>
              </w:rPr>
              <w:t>1．摄像头采用三组1/3英寸CMOS传感器；</w:t>
            </w:r>
          </w:p>
          <w:p>
            <w:pPr>
              <w:pStyle w:val="null3"/>
            </w:pPr>
            <w:r>
              <w:rPr>
                <w:rFonts w:ascii="仿宋_GB2312" w:hAnsi="仿宋_GB2312" w:cs="仿宋_GB2312" w:eastAsia="仿宋_GB2312"/>
              </w:rPr>
              <w:t>2．摄像头每组传感器像素≥2010×1108，高清输出须具备：HDMI、HD-SDI等</w:t>
            </w:r>
          </w:p>
          <w:p>
            <w:pPr>
              <w:pStyle w:val="null3"/>
            </w:pPr>
            <w:r>
              <w:rPr>
                <w:rFonts w:ascii="仿宋_GB2312" w:hAnsi="仿宋_GB2312" w:cs="仿宋_GB2312" w:eastAsia="仿宋_GB2312"/>
              </w:rPr>
              <w:t>3．亮度增益4级可调；</w:t>
            </w:r>
          </w:p>
          <w:p>
            <w:pPr>
              <w:pStyle w:val="null3"/>
            </w:pPr>
            <w:r>
              <w:rPr>
                <w:rFonts w:ascii="仿宋_GB2312" w:hAnsi="仿宋_GB2312" w:cs="仿宋_GB2312" w:eastAsia="仿宋_GB2312"/>
              </w:rPr>
              <w:t>4．具有自动化纤维镜优化功能，可配接纤维内镜去除摩尔纹；</w:t>
            </w:r>
          </w:p>
          <w:p>
            <w:pPr>
              <w:pStyle w:val="null3"/>
            </w:pPr>
            <w:r>
              <w:rPr>
                <w:rFonts w:ascii="仿宋_GB2312" w:hAnsi="仿宋_GB2312" w:cs="仿宋_GB2312" w:eastAsia="仿宋_GB2312"/>
              </w:rPr>
              <w:t>5．摄像头防水等级IPX8；</w:t>
            </w:r>
          </w:p>
          <w:p>
            <w:pPr>
              <w:pStyle w:val="null3"/>
            </w:pPr>
            <w:r>
              <w:rPr>
                <w:rFonts w:ascii="仿宋_GB2312" w:hAnsi="仿宋_GB2312" w:cs="仿宋_GB2312" w:eastAsia="仿宋_GB2312"/>
              </w:rPr>
              <w:t>6．可录制动态手术全过程，分辨率达到高清1920×1080。具有前置USB接口，支持大容量移动硬盘即插即用实时录像，配备≥160GU盘；</w:t>
            </w:r>
          </w:p>
          <w:p>
            <w:pPr>
              <w:pStyle w:val="null3"/>
            </w:pPr>
            <w:r>
              <w:rPr>
                <w:rFonts w:ascii="仿宋_GB2312" w:hAnsi="仿宋_GB2312" w:cs="仿宋_GB2312" w:eastAsia="仿宋_GB2312"/>
              </w:rPr>
              <w:t>7.主机电容安全等级1类CF级。</w:t>
            </w:r>
          </w:p>
          <w:p>
            <w:pPr>
              <w:pStyle w:val="null3"/>
            </w:pPr>
            <w:r>
              <w:rPr>
                <w:rFonts w:ascii="仿宋_GB2312" w:hAnsi="仿宋_GB2312" w:cs="仿宋_GB2312" w:eastAsia="仿宋_GB2312"/>
              </w:rPr>
              <w:t>二.医用冷光源</w:t>
            </w:r>
          </w:p>
          <w:p>
            <w:pPr>
              <w:pStyle w:val="null3"/>
            </w:pPr>
            <w:r>
              <w:rPr>
                <w:rFonts w:ascii="仿宋_GB2312" w:hAnsi="仿宋_GB2312" w:cs="仿宋_GB2312" w:eastAsia="仿宋_GB2312"/>
              </w:rPr>
              <w:t>1.≥400VA LED灯泡，色温：≥6000k，接近自然光；</w:t>
            </w:r>
          </w:p>
          <w:p>
            <w:pPr>
              <w:pStyle w:val="null3"/>
            </w:pPr>
            <w:r>
              <w:rPr>
                <w:rFonts w:ascii="仿宋_GB2312" w:hAnsi="仿宋_GB2312" w:cs="仿宋_GB2312" w:eastAsia="仿宋_GB2312"/>
              </w:rPr>
              <w:t>2．亮度无极调节；</w:t>
            </w:r>
          </w:p>
          <w:p>
            <w:pPr>
              <w:pStyle w:val="null3"/>
            </w:pPr>
            <w:r>
              <w:rPr>
                <w:rFonts w:ascii="仿宋_GB2312" w:hAnsi="仿宋_GB2312" w:cs="仿宋_GB2312" w:eastAsia="仿宋_GB2312"/>
              </w:rPr>
              <w:t>三.监视器</w:t>
            </w:r>
          </w:p>
          <w:p>
            <w:pPr>
              <w:pStyle w:val="null3"/>
            </w:pPr>
            <w:r>
              <w:rPr>
                <w:rFonts w:ascii="仿宋_GB2312" w:hAnsi="仿宋_GB2312" w:cs="仿宋_GB2312" w:eastAsia="仿宋_GB2312"/>
              </w:rPr>
              <w:t>1.监视器，可视对角线（英寸）≥27寸，固有分辨率，图像分辨率1920*1080P像素可达效率99.99%；</w:t>
            </w:r>
          </w:p>
          <w:p>
            <w:pPr>
              <w:pStyle w:val="null3"/>
            </w:pPr>
            <w:r>
              <w:rPr>
                <w:rFonts w:ascii="仿宋_GB2312" w:hAnsi="仿宋_GB2312" w:cs="仿宋_GB2312" w:eastAsia="仿宋_GB2312"/>
              </w:rPr>
              <w:t>1）垂直视角178°水平视角178°；</w:t>
            </w:r>
          </w:p>
          <w:p>
            <w:pPr>
              <w:pStyle w:val="null3"/>
            </w:pPr>
            <w:r>
              <w:rPr>
                <w:rFonts w:ascii="仿宋_GB2312" w:hAnsi="仿宋_GB2312" w:cs="仿宋_GB2312" w:eastAsia="仿宋_GB2312"/>
              </w:rPr>
              <w:t>2）HD-SDI输出/SDI输入，S-VIDEO输出/输入，RGBS/Ypb/Pr/RGBS/YPBPR</w:t>
            </w:r>
          </w:p>
          <w:p>
            <w:pPr>
              <w:pStyle w:val="null3"/>
            </w:pPr>
            <w:r>
              <w:rPr>
                <w:rFonts w:ascii="仿宋_GB2312" w:hAnsi="仿宋_GB2312" w:cs="仿宋_GB2312" w:eastAsia="仿宋_GB2312"/>
              </w:rPr>
              <w:t>四.医用台车</w:t>
            </w:r>
          </w:p>
          <w:p>
            <w:pPr>
              <w:pStyle w:val="null3"/>
            </w:pPr>
            <w:r>
              <w:rPr>
                <w:rFonts w:ascii="仿宋_GB2312" w:hAnsi="仿宋_GB2312" w:cs="仿宋_GB2312" w:eastAsia="仿宋_GB2312"/>
              </w:rPr>
              <w:t>五层可调金属台车，带抽屉、自带电源插线。</w:t>
            </w:r>
          </w:p>
          <w:p>
            <w:pPr>
              <w:pStyle w:val="null3"/>
            </w:pPr>
            <w:r>
              <w:rPr>
                <w:rFonts w:ascii="仿宋_GB2312" w:hAnsi="仿宋_GB2312" w:cs="仿宋_GB2312" w:eastAsia="仿宋_GB2312"/>
              </w:rPr>
              <w:t>五．耳鼻喉内镜医学影像图文信息管理系统</w:t>
            </w:r>
          </w:p>
          <w:p>
            <w:pPr>
              <w:pStyle w:val="null3"/>
            </w:pPr>
            <w:r>
              <w:rPr>
                <w:rFonts w:ascii="仿宋_GB2312" w:hAnsi="仿宋_GB2312" w:cs="仿宋_GB2312" w:eastAsia="仿宋_GB2312"/>
              </w:rPr>
              <w:t>1、图像清晰、色彩逼真，支持录像和回放；</w:t>
            </w:r>
          </w:p>
          <w:p>
            <w:pPr>
              <w:pStyle w:val="null3"/>
            </w:pPr>
            <w:r>
              <w:rPr>
                <w:rFonts w:ascii="仿宋_GB2312" w:hAnsi="仿宋_GB2312" w:cs="仿宋_GB2312" w:eastAsia="仿宋_GB2312"/>
              </w:rPr>
              <w:t>2、图像采集方便快捷，可使用脚踏开关、键盘、鼠标采集图像，一个脚踏开关即可控制动态和静态图像采集；</w:t>
            </w:r>
          </w:p>
          <w:p>
            <w:pPr>
              <w:pStyle w:val="null3"/>
            </w:pPr>
            <w:r>
              <w:rPr>
                <w:rFonts w:ascii="仿宋_GB2312" w:hAnsi="仿宋_GB2312" w:cs="仿宋_GB2312" w:eastAsia="仿宋_GB2312"/>
              </w:rPr>
              <w:t>3、可对采集的静态图片或动态录像加时间戳功能，便于记录图片和录像的采集时间；</w:t>
            </w:r>
          </w:p>
          <w:p>
            <w:pPr>
              <w:pStyle w:val="null3"/>
            </w:pPr>
            <w:r>
              <w:rPr>
                <w:rFonts w:ascii="仿宋_GB2312" w:hAnsi="仿宋_GB2312" w:cs="仿宋_GB2312" w:eastAsia="仿宋_GB2312"/>
              </w:rPr>
              <w:t>4、视频回放时也可进行图片采集；</w:t>
            </w:r>
          </w:p>
          <w:p>
            <w:pPr>
              <w:pStyle w:val="null3"/>
            </w:pPr>
            <w:r>
              <w:rPr>
                <w:rFonts w:ascii="仿宋_GB2312" w:hAnsi="仿宋_GB2312" w:cs="仿宋_GB2312" w:eastAsia="仿宋_GB2312"/>
              </w:rPr>
              <w:t>5、可自定义设置图像采集范围，并可设置圆形裁剪范围；</w:t>
            </w:r>
          </w:p>
          <w:p>
            <w:pPr>
              <w:pStyle w:val="null3"/>
            </w:pPr>
            <w:r>
              <w:rPr>
                <w:rFonts w:ascii="仿宋_GB2312" w:hAnsi="仿宋_GB2312" w:cs="仿宋_GB2312" w:eastAsia="仿宋_GB2312"/>
              </w:rPr>
              <w:t>6、可对图像进行图形标注、文字标注、部位标注、病理描述、示意图标注、测量等功能处理，放大镜功能可局部放大图像，便于观察诊断；</w:t>
            </w:r>
          </w:p>
          <w:p>
            <w:pPr>
              <w:pStyle w:val="null3"/>
            </w:pPr>
            <w:r>
              <w:rPr>
                <w:rFonts w:ascii="仿宋_GB2312" w:hAnsi="仿宋_GB2312" w:cs="仿宋_GB2312" w:eastAsia="仿宋_GB2312"/>
              </w:rPr>
              <w:t>7、图像四画面观察模式，可方便医生观察和比较；</w:t>
            </w:r>
          </w:p>
          <w:p>
            <w:pPr>
              <w:pStyle w:val="null3"/>
            </w:pPr>
            <w:r>
              <w:rPr>
                <w:rFonts w:ascii="仿宋_GB2312" w:hAnsi="仿宋_GB2312" w:cs="仿宋_GB2312" w:eastAsia="仿宋_GB2312"/>
              </w:rPr>
              <w:t>8、可将单个病例保存为BMP图片格式，也可以导出采集的图像到U盘等设备；</w:t>
            </w:r>
          </w:p>
          <w:p>
            <w:pPr>
              <w:pStyle w:val="null3"/>
            </w:pPr>
            <w:r>
              <w:rPr>
                <w:rFonts w:ascii="仿宋_GB2312" w:hAnsi="仿宋_GB2312" w:cs="仿宋_GB2312" w:eastAsia="仿宋_GB2312"/>
              </w:rPr>
              <w:t>9、拥有大容量专家诊断词库和诊断模板，可快速生成诊断报告；</w:t>
            </w:r>
          </w:p>
          <w:p>
            <w:pPr>
              <w:pStyle w:val="null3"/>
            </w:pPr>
            <w:r>
              <w:rPr>
                <w:rFonts w:ascii="仿宋_GB2312" w:hAnsi="仿宋_GB2312" w:cs="仿宋_GB2312" w:eastAsia="仿宋_GB2312"/>
              </w:rPr>
              <w:t>10、具有多种报告打印样式供选用，也可自行设计或修改报告打印样式；</w:t>
            </w:r>
          </w:p>
          <w:p>
            <w:pPr>
              <w:pStyle w:val="null3"/>
            </w:pPr>
            <w:r>
              <w:rPr>
                <w:rFonts w:ascii="仿宋_GB2312" w:hAnsi="仿宋_GB2312" w:cs="仿宋_GB2312" w:eastAsia="仿宋_GB2312"/>
              </w:rPr>
              <w:t>11、生成报告所见即所得，便于医生填写报告；</w:t>
            </w:r>
          </w:p>
          <w:p>
            <w:pPr>
              <w:pStyle w:val="null3"/>
            </w:pPr>
            <w:r>
              <w:rPr>
                <w:rFonts w:ascii="仿宋_GB2312" w:hAnsi="仿宋_GB2312" w:cs="仿宋_GB2312" w:eastAsia="仿宋_GB2312"/>
              </w:rPr>
              <w:t>12、病例查询简单快捷，可快速查找指定病例；</w:t>
            </w:r>
          </w:p>
          <w:p>
            <w:pPr>
              <w:pStyle w:val="null3"/>
            </w:pPr>
            <w:r>
              <w:rPr>
                <w:rFonts w:ascii="仿宋_GB2312" w:hAnsi="仿宋_GB2312" w:cs="仿宋_GB2312" w:eastAsia="仿宋_GB2312"/>
              </w:rPr>
              <w:t>13、具有收费统计，检查项目统计，科室、医生、日期工作量统计等功能，并可将信息导出到Excel或保存为BMP文件；</w:t>
            </w:r>
          </w:p>
          <w:p>
            <w:pPr>
              <w:pStyle w:val="null3"/>
            </w:pPr>
            <w:r>
              <w:rPr>
                <w:rFonts w:ascii="仿宋_GB2312" w:hAnsi="仿宋_GB2312" w:cs="仿宋_GB2312" w:eastAsia="仿宋_GB2312"/>
              </w:rPr>
              <w:t>14、报告可设置自定义Logo，报告标题，报告页脚等信息；</w:t>
            </w:r>
          </w:p>
          <w:p>
            <w:pPr>
              <w:pStyle w:val="null3"/>
            </w:pPr>
            <w:r>
              <w:rPr>
                <w:rFonts w:ascii="仿宋_GB2312" w:hAnsi="仿宋_GB2312" w:cs="仿宋_GB2312" w:eastAsia="仿宋_GB2312"/>
              </w:rPr>
              <w:t>15、用户权限设置，可为不同的用户设置不同操作权限；</w:t>
            </w:r>
          </w:p>
          <w:p>
            <w:pPr>
              <w:pStyle w:val="null3"/>
            </w:pPr>
            <w:r>
              <w:rPr>
                <w:rFonts w:ascii="仿宋_GB2312" w:hAnsi="仿宋_GB2312" w:cs="仿宋_GB2312" w:eastAsia="仿宋_GB2312"/>
              </w:rPr>
              <w:t>16、数据备份功能，可将病例打包刻录成光盘。</w:t>
            </w:r>
          </w:p>
          <w:p>
            <w:pPr>
              <w:pStyle w:val="null3"/>
            </w:pPr>
            <w:r>
              <w:rPr>
                <w:rFonts w:ascii="仿宋_GB2312" w:hAnsi="仿宋_GB2312" w:cs="仿宋_GB2312" w:eastAsia="仿宋_GB2312"/>
              </w:rPr>
              <w:t>17、与摄像主机为同一制造商</w:t>
            </w:r>
          </w:p>
          <w:p>
            <w:pPr>
              <w:pStyle w:val="null3"/>
            </w:pPr>
            <w:r>
              <w:rPr>
                <w:rFonts w:ascii="仿宋_GB2312" w:hAnsi="仿宋_GB2312" w:cs="仿宋_GB2312" w:eastAsia="仿宋_GB2312"/>
              </w:rPr>
              <w:t>六、鼻窦镜</w:t>
            </w:r>
          </w:p>
          <w:p>
            <w:pPr>
              <w:pStyle w:val="null3"/>
            </w:pPr>
            <w:r>
              <w:rPr>
                <w:rFonts w:ascii="仿宋_GB2312" w:hAnsi="仿宋_GB2312" w:cs="仿宋_GB2312" w:eastAsia="仿宋_GB2312"/>
              </w:rPr>
              <w:t>1、镜体采用不锈钢管加工</w:t>
            </w:r>
          </w:p>
          <w:p>
            <w:pPr>
              <w:pStyle w:val="null3"/>
            </w:pPr>
            <w:r>
              <w:rPr>
                <w:rFonts w:ascii="仿宋_GB2312" w:hAnsi="仿宋_GB2312" w:cs="仿宋_GB2312" w:eastAsia="仿宋_GB2312"/>
              </w:rPr>
              <w:t>2、内窥镜采用光学玻璃、光纤、光锥加工</w:t>
            </w:r>
          </w:p>
          <w:p>
            <w:pPr>
              <w:pStyle w:val="null3"/>
            </w:pPr>
            <w:r>
              <w:rPr>
                <w:rFonts w:ascii="仿宋_GB2312" w:hAnsi="仿宋_GB2312" w:cs="仿宋_GB2312" w:eastAsia="仿宋_GB2312"/>
              </w:rPr>
              <w:t>3、采用柱状透镜技术，图像清晰，视场明亮</w:t>
            </w:r>
          </w:p>
          <w:p>
            <w:pPr>
              <w:pStyle w:val="null3"/>
            </w:pPr>
            <w:r>
              <w:rPr>
                <w:rFonts w:ascii="仿宋_GB2312" w:hAnsi="仿宋_GB2312" w:cs="仿宋_GB2312" w:eastAsia="仿宋_GB2312"/>
              </w:rPr>
              <w:t>4、带有方向标，蓝宝石镜头</w:t>
            </w:r>
          </w:p>
          <w:p>
            <w:pPr>
              <w:pStyle w:val="null3"/>
            </w:pPr>
            <w:r>
              <w:rPr>
                <w:rFonts w:ascii="仿宋_GB2312" w:hAnsi="仿宋_GB2312" w:cs="仿宋_GB2312" w:eastAsia="仿宋_GB2312"/>
              </w:rPr>
              <w:t>5、规格：直径φ4mm*175mm；视向角：0°、30°、70°鼻及耳内镜各1支，共4支。</w:t>
            </w:r>
          </w:p>
          <w:p>
            <w:pPr>
              <w:pStyle w:val="null3"/>
            </w:pPr>
            <w:r>
              <w:rPr>
                <w:rFonts w:ascii="仿宋_GB2312" w:hAnsi="仿宋_GB2312" w:cs="仿宋_GB2312" w:eastAsia="仿宋_GB2312"/>
              </w:rPr>
              <w:t>6、与摄像主机为同一制造商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自合同签订之日起60天内交货，并完成安装、调试、培训、验收等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自合同签订之日起60天内交货，并完成安装、调试、培训、验收等。</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西北大学第一医院指定地点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设备验收合格并正常运行一年后，投标人提起书面付款申请并提交结算资料，采购人在收到投标人付款申请后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设备验收合格并正常运行二年后，投标人提起书面付款申请并提交结算资料，采购人在收到投标人付款申请后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设备验收合格之日起满一年后，投标人提起书面付款申请并提交结算资料，采购人在收到投标人付款申请后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投标人提供的设备要求：自出厂日期当月起1年内的全新设备。（二）货物到达采购人指定地点后，采购人根据合同要求，进行外观验收，确认规格、型号和数量。双方须在约定的时间和地点共同开箱检验。（三）货物安装、调试并正常运行后，由中标人进行自检，合格后能够正常使用时通知采购人。（四）采购人确认中标人的自检内容后，进行最终验收，验收合格后，填写验收单作为对货物的最终认可。（五）中标人向采购人提交货物实施过程中的所有资料，以便采购人日后管理和维护。（六）若合同设备外箱包装受损、包装箱件数不符、设备有质量或技术问题，中标人应按照采购人要求，采取补足、更换或退货处理措施，并承担由此发生的一切损失和费用。（七）验收依据：合同正文、合同附件、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投标人提供的设备要求：自出厂日期当月起六个月内的全新设备。（二）货物到达采购人指定地点后，采购人根据合同要求，进行外观验收，确认规格、型号和数量。双方须在约定的时间和地点共同开箱检验。（三）货物安装、调试并正常运行后，由中标人进行自检，合格后能够正常使用时通知采购人。（四）采购人确认中标人的自检内容后，进行最终验收，验收合格后，填写验收单作为对货物的最终认可。（五）中标人向采购人提交货物实施过程中的所有资料，以便采购人日后管理和维护。（六）若合同设备外箱包装受损、包装箱件数不符、设备有质量或技术问题，中标人应按照采购人要求，采取补足、更换或退货处理措施，并承担由此发生的一切损失和费用。（七）验收依据：合同正文、合同附件、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包装符合出厂规范及符合《商品包装政府采购需求标准（试行）》、《快递包装政府采购需求标准（试行）》,包装完整无破损，防雨、防潮等各种符号标识清楚，进口设备应具有原产国标识且标识清楚。（二）所有设备投标人须负责送货上门并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包装符合出厂规范及符合《商品包装政府采购需求标准（试行）》、《快递包装政府采购需求标准（试行）》,包装完整无破损，防雨、防潮等各种符号标识清楚，进口设备应具有原产国标识且标识清楚。（二）所有设备投标人须负责送货上门并安装调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1.原厂整机质保5年 2.收费标准：保修期后,维持零配件价格不得高于合同成交价,并提供优惠的服务价格；保修期后,维修免人工差旅交通费及工时费。 3.培训支持：提供全面的操作和维修技术培训，保证使用人员正常操作设备的各种功能,提供科室人员培训学习机会。 4.售后保障：故障报修时，维修人员1小时内响应，2小时到位。若需维修，零配件可随时提供备用品，维修服务及零配件供应期限不得少于8年。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1.质保期：质保三年 2.收费标准：保修期后,维持零配件价格不得高于合同成交价,并提供优惠的服务价格；保修期后,维修免人工差旅交通费及工时费。 3.培训支持：提供全面的操作和维修技术培训，保证使用人员正常操作设备的各种功能,提供科室人员培训学习机会。 4.售后保障：故障报修时，维修人员1小时内响应，2小时到位。若需维修，零配件可随时提供备用品，维修服务及零配件供应期限不得少于8年。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款项支付全部通过银行转账，由采购人以人民币结算。投标人应于甲方第一次付款前，按照国家相关规定向采购人提供与合同价款总额相等的正式增值税发票，投标人延期提供发票或提供的发票不符合采购人要求的，采购人有权拒付合同款项且不承担任何法律责任。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采购包），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医疗证书</w:t>
            </w:r>
          </w:p>
        </w:tc>
        <w:tc>
          <w:tcPr>
            <w:tcW w:type="dxa" w:w="3322"/>
          </w:tcPr>
          <w:p>
            <w:pPr>
              <w:pStyle w:val="null3"/>
            </w:pPr>
            <w:r>
              <w:rPr>
                <w:rFonts w:ascii="仿宋_GB2312" w:hAnsi="仿宋_GB2312" w:cs="仿宋_GB2312" w:eastAsia="仿宋_GB2312"/>
              </w:rPr>
              <w:t>所投产品属于医疗器械的,①供应商是制造商的，应出具医疗器械生产许可证或医疗器械生产备案凭证(投标产品须在其生产范围内)，以及所投产品的医疗器械注册证或备案证；②供应商是经销商的，应出具供应商的医疗器械经营许可证或医疗器械经营备案凭证(投标产品须在其经营范围内)同时需出具投标产品制造商的医疗器械生产许可证或医疗器械生产备案凭证(投标产品须在其生产范围内)，以及所投产品的医疗器械注册证或备案证。</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医疗证书</w:t>
            </w:r>
          </w:p>
        </w:tc>
        <w:tc>
          <w:tcPr>
            <w:tcW w:type="dxa" w:w="3322"/>
          </w:tcPr>
          <w:p>
            <w:pPr>
              <w:pStyle w:val="null3"/>
            </w:pPr>
            <w:r>
              <w:rPr>
                <w:rFonts w:ascii="仿宋_GB2312" w:hAnsi="仿宋_GB2312" w:cs="仿宋_GB2312" w:eastAsia="仿宋_GB2312"/>
              </w:rPr>
              <w:t>所投产品属于医疗器械的,①供应商是制造商的，应出具医疗器械生产许可证或医疗器械生产备案凭证(投标产品须在其生产范围内)，以及所投产品的医疗器械注册证或备案证；②供应商是经销商的，应出具供应商的医疗器械经营许可证或医疗器械经营备案凭证(投标产品须在其经营范围内)同时需出具投标产品制造商的医疗器械生产许可证或医疗器械生产备案凭证(投标产品须在其生产范围内)，以及所投产品的医疗器械注册证或备案证。</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质量保修范围和保修期的实质性条款要求的；(3)投标有效期不足的或无有效期的；(4)报价超过招标文件中规定的预算金额或最高限价；(5)法律、法规和招标文件规定的其他无效情形。</w:t>
            </w:r>
          </w:p>
        </w:tc>
        <w:tc>
          <w:tcPr>
            <w:tcW w:type="dxa" w:w="1661"/>
          </w:tcPr>
          <w:p>
            <w:pPr>
              <w:pStyle w:val="null3"/>
            </w:pPr>
            <w:r>
              <w:rPr>
                <w:rFonts w:ascii="仿宋_GB2312" w:hAnsi="仿宋_GB2312" w:cs="仿宋_GB2312" w:eastAsia="仿宋_GB2312"/>
              </w:rPr>
              <w:t>开标一览表 零配件及耗材价格表.docx 投标函 商务应答表 标的清单 投标担保函、公章授权书（若有）.docx 投标文件封面 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质量保修范围和保修期的实质性条款要求的；(3)投标有效期不足的或无有效期的；(4)报价超过招标文件中规定的预算金额或最高限价；(5)法律、法规和招标文件规定的其他无效情形。</w:t>
            </w:r>
          </w:p>
        </w:tc>
        <w:tc>
          <w:tcPr>
            <w:tcW w:type="dxa" w:w="1661"/>
          </w:tcPr>
          <w:p>
            <w:pPr>
              <w:pStyle w:val="null3"/>
            </w:pPr>
            <w:r>
              <w:rPr>
                <w:rFonts w:ascii="仿宋_GB2312" w:hAnsi="仿宋_GB2312" w:cs="仿宋_GB2312" w:eastAsia="仿宋_GB2312"/>
              </w:rPr>
              <w:t>开标一览表 零配件及耗材价格表.docx 投标函 商务应答表 标的清单 投标担保函、公章授权书（若有）.docx 投标文件封面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完全符合、响应招标文件要求，没有负偏离计30分；“▲”项参数为重要技术指标，负偏离扣3分，非“▲”号参数每负偏离一项扣0.6分。 备注：1、“▲”项参数需提供相关技术、功能的证明材料（包括但不限于产品技术说明或产品彩页或彩色照片或设备功能证明或相关证书等）予以佐证,否则视为负偏离。若4条“▲”项参数全部负偏离，则按无效文件处理。 2、所有参数完全复制招标文件技术指标要求的，给予10分扣分。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技术响应与偏离表.docx</w:t>
            </w:r>
          </w:p>
        </w:tc>
      </w:tr>
      <w:tr>
        <w:tc>
          <w:tcPr>
            <w:tcW w:type="dxa" w:w="831"/>
            <w:vMerge/>
          </w:tcPr>
          <w:p/>
        </w:tc>
        <w:tc>
          <w:tcPr>
            <w:tcW w:type="dxa" w:w="1661"/>
          </w:tcPr>
          <w:p>
            <w:pPr>
              <w:pStyle w:val="null3"/>
            </w:pPr>
            <w:r>
              <w:rPr>
                <w:rFonts w:ascii="仿宋_GB2312" w:hAnsi="仿宋_GB2312" w:cs="仿宋_GB2312" w:eastAsia="仿宋_GB2312"/>
              </w:rPr>
              <w:t>产品选型及供货来源</w:t>
            </w:r>
          </w:p>
        </w:tc>
        <w:tc>
          <w:tcPr>
            <w:tcW w:type="dxa" w:w="2492"/>
          </w:tcPr>
          <w:p>
            <w:pPr>
              <w:pStyle w:val="null3"/>
            </w:pPr>
            <w:r>
              <w:rPr>
                <w:rFonts w:ascii="仿宋_GB2312" w:hAnsi="仿宋_GB2312" w:cs="仿宋_GB2312" w:eastAsia="仿宋_GB2312"/>
              </w:rPr>
              <w:t>投标产品选型合理，供货来源渠道正规合法，产品配置清单完整无歧义，对所投产品的选型进行详细分析说明，明确产品与医院使用需求的匹配情况及产品选型的具体特点，提供产品来源渠道证明文件。 满足招标文件要求，无瑕疵：7分； 内容存在1处瑕疵：6分； 内容存在2处瑕疵：5分； 内容存在3处瑕疵：4分； 内容存在4处瑕疵：3分； 内容存在5处瑕疵：2分； 内容存在6处瑕疵：1分； 未提供或内容存在7处及以上瑕疵：0分。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1产品选型及供货来源.docx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投标人针对本项目有具体的供货组织安排，详细的人员、财力调配、运输、派送措施等。 满足招标文件要求，无瑕疵：4分；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2供货组织安排.docx</w:t>
            </w:r>
          </w:p>
        </w:tc>
      </w:tr>
      <w:tr>
        <w:tc>
          <w:tcPr>
            <w:tcW w:type="dxa" w:w="831"/>
            <w:vMerge/>
          </w:tcPr>
          <w:p/>
        </w:tc>
        <w:tc>
          <w:tcPr>
            <w:tcW w:type="dxa" w:w="1661"/>
          </w:tcPr>
          <w:p>
            <w:pPr>
              <w:pStyle w:val="null3"/>
            </w:pPr>
            <w:r>
              <w:rPr>
                <w:rFonts w:ascii="仿宋_GB2312" w:hAnsi="仿宋_GB2312" w:cs="仿宋_GB2312" w:eastAsia="仿宋_GB2312"/>
              </w:rPr>
              <w:t>实施及验收方案</w:t>
            </w:r>
          </w:p>
        </w:tc>
        <w:tc>
          <w:tcPr>
            <w:tcW w:type="dxa" w:w="2492"/>
          </w:tcPr>
          <w:p>
            <w:pPr>
              <w:pStyle w:val="null3"/>
            </w:pPr>
            <w:r>
              <w:rPr>
                <w:rFonts w:ascii="仿宋_GB2312" w:hAnsi="仿宋_GB2312" w:cs="仿宋_GB2312" w:eastAsia="仿宋_GB2312"/>
              </w:rPr>
              <w:t>投标人提供针对本项目的实施方案及验收方案，就其方案是否合理科学及措施得当，是否有与采购人配合方案。 满足招标文件要求，无瑕疵：5分；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3实施及验收方案.docx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投标人提供针对本项目实施过程中的重点、难点并给出相应的解决方案。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4重难点分析.docx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针对项目特点及要求，投标人有合理完善的产品安装调试组织措施及方案，并针对本项目有合理的技术调配措施，保证顺利进行。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5安装调试.docx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投标人在产品使用、技术保障方面的承诺和保证措施以及配备的相关人员情况，根据响应程度赋分。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提供投标人2022年1月1日至今同类项目合同，每提供1个得2分，最高得6分。（以合同签订日期为准）。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投标人具备本地化服务能力，且提供证明材料计1分；未提供不计分。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8本地化服务.docx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具有可行的技术培训方案，培训采购人指定的技术人员和管理人员，培训内容应包括所提供产品的原理和技术性能、操作维护方法、安装调试、排除故障等各个方面，培训的具体日期及人数由使用单位确定。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采购需求，投标人有详细的在产品发生不同类型故障后的响应、到场时间、解决故障时间、补救措施等方面的措施或方案，同时具有明确的承诺且符合实际需求，提供详细的售后服务方案及售后服务承诺等。 满足招标文件要求，无瑕疵：5分；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报价为评标基准价，其价格分为满分。其他投标人的价格分统一按照下列公式计算：价格分=(评标基准价／投标报价)×报价分值注：1、计算分数时四舍五入取小数点后两位；2、落实政府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基本分：完全符合、响应招标文件要求，没有负偏离计35分；每负偏离一项参数扣1分。 备注： 1、投标人对参数内容需尽可能多的提供相关技术、功能的证明材料（包括但不限于产品技术说明或产品彩页或彩色照片或设备功能证明或相关证书等）予以佐证。 2、所有参数完全复制招标文件技术指标要求的，给予10分扣分。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技术响应与偏离表.docx</w:t>
            </w:r>
          </w:p>
        </w:tc>
      </w:tr>
      <w:tr>
        <w:tc>
          <w:tcPr>
            <w:tcW w:type="dxa" w:w="831"/>
            <w:vMerge/>
          </w:tcPr>
          <w:p/>
        </w:tc>
        <w:tc>
          <w:tcPr>
            <w:tcW w:type="dxa" w:w="1661"/>
          </w:tcPr>
          <w:p>
            <w:pPr>
              <w:pStyle w:val="null3"/>
            </w:pPr>
            <w:r>
              <w:rPr>
                <w:rFonts w:ascii="仿宋_GB2312" w:hAnsi="仿宋_GB2312" w:cs="仿宋_GB2312" w:eastAsia="仿宋_GB2312"/>
              </w:rPr>
              <w:t>产品选型及供货来源</w:t>
            </w:r>
          </w:p>
        </w:tc>
        <w:tc>
          <w:tcPr>
            <w:tcW w:type="dxa" w:w="2492"/>
          </w:tcPr>
          <w:p>
            <w:pPr>
              <w:pStyle w:val="null3"/>
            </w:pPr>
            <w:r>
              <w:rPr>
                <w:rFonts w:ascii="仿宋_GB2312" w:hAnsi="仿宋_GB2312" w:cs="仿宋_GB2312" w:eastAsia="仿宋_GB2312"/>
              </w:rPr>
              <w:t>投标产品选型合理，供货来源渠道正规合法，产品配置清单完整无歧义，对所投产品的选型进行详细分析说明，明确产品与医院使用需求的匹配情况及产品选型的具体特点，提供产品来源渠道证明文件。 满足招标文件要求，无瑕疵：4分； 内容存在1处瑕疵：3分； 内容存在2处瑕疵：2分； 内容存在3处瑕疵：1分； 未提供或内容存在4处及以上瑕疵：0分。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1产品选型及供货来源.docx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投标人针对本项目有具体的供货组织安排，详细的人员、财力调配、运输、派送措施等。 满足招标文件要求，无瑕疵：4分；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2供货组织安排.docx</w:t>
            </w:r>
          </w:p>
        </w:tc>
      </w:tr>
      <w:tr>
        <w:tc>
          <w:tcPr>
            <w:tcW w:type="dxa" w:w="831"/>
            <w:vMerge/>
          </w:tcPr>
          <w:p/>
        </w:tc>
        <w:tc>
          <w:tcPr>
            <w:tcW w:type="dxa" w:w="1661"/>
          </w:tcPr>
          <w:p>
            <w:pPr>
              <w:pStyle w:val="null3"/>
            </w:pPr>
            <w:r>
              <w:rPr>
                <w:rFonts w:ascii="仿宋_GB2312" w:hAnsi="仿宋_GB2312" w:cs="仿宋_GB2312" w:eastAsia="仿宋_GB2312"/>
              </w:rPr>
              <w:t>实施及验收方案</w:t>
            </w:r>
          </w:p>
        </w:tc>
        <w:tc>
          <w:tcPr>
            <w:tcW w:type="dxa" w:w="2492"/>
          </w:tcPr>
          <w:p>
            <w:pPr>
              <w:pStyle w:val="null3"/>
            </w:pPr>
            <w:r>
              <w:rPr>
                <w:rFonts w:ascii="仿宋_GB2312" w:hAnsi="仿宋_GB2312" w:cs="仿宋_GB2312" w:eastAsia="仿宋_GB2312"/>
              </w:rPr>
              <w:t>投标人提供针对本项目的实施方案及验收方案，就其方案是否合理科学及措施得当，是否有与采购人配合方案。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3实施及验收方案.docx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投标人提供针对本项目实施过程中的重点、难点并给出相应的解决方案。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4重难点分析.docx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针对项目特点及要求，投标人有合理完善的产品安装调试组织措施及方案，并针对本项目有合理的技术调配措施，保证顺利进行。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5安装调试.docx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投标人在产品使用、技术保障方面的承诺和保证措施以及配备的相关人员情况，根据响应程度赋分。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提供投标人2022年1月1日至今同类项目合同，每提供1个得2分，最高得6分。（以合同签订日期为准）。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投标人具备本地化服务能力，且提供证明材料计1分；未提供不计分。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8本地化服务.docx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具有可行的技术培训方案，培训采购人指定的技术人员和管理人员，培训内容应包括所提供产品的原理和技术性能、操作维护方法、安装调试、排除故障等各个方面，培训的具体日期及人数由使用单位确定。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采购需求，投标人有详细的在产品发生不同类型故障后的响应、到场时间、解决故障时间、补救措施等方面的措施或方案，同时具有明确的承诺且符合实际需求，提供详细的售后服务方案及售后服务承诺等。 满足招标文件要求，无瑕疵：5分；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报价为评标基准价，其价格分为满分。其他投标人的价格分统一按照下列公式计算：价格分=(评标基准价／投标报价)×报价分值注：1、计算分数时四舍五入取小数点后两位；2、落实政府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详见附件：零配件及耗材价格表.docx</w:t>
      </w:r>
    </w:p>
    <w:p>
      <w:pPr>
        <w:pStyle w:val="null3"/>
        <w:ind w:firstLine="960"/>
      </w:pPr>
      <w:r>
        <w:rPr>
          <w:rFonts w:ascii="仿宋_GB2312" w:hAnsi="仿宋_GB2312" w:cs="仿宋_GB2312" w:eastAsia="仿宋_GB2312"/>
        </w:rPr>
        <w:t>详见附件：投标担保函、公章授权书（若有）.docx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详见附件：1产品选型及供货来源.docx</w:t>
      </w:r>
    </w:p>
    <w:p>
      <w:pPr>
        <w:pStyle w:val="null3"/>
        <w:ind w:firstLine="960"/>
      </w:pPr>
      <w:r>
        <w:rPr>
          <w:rFonts w:ascii="仿宋_GB2312" w:hAnsi="仿宋_GB2312" w:cs="仿宋_GB2312" w:eastAsia="仿宋_GB2312"/>
        </w:rPr>
        <w:t>详见附件：2供货组织安排.docx</w:t>
      </w:r>
    </w:p>
    <w:p>
      <w:pPr>
        <w:pStyle w:val="null3"/>
        <w:ind w:firstLine="960"/>
      </w:pPr>
      <w:r>
        <w:rPr>
          <w:rFonts w:ascii="仿宋_GB2312" w:hAnsi="仿宋_GB2312" w:cs="仿宋_GB2312" w:eastAsia="仿宋_GB2312"/>
        </w:rPr>
        <w:t>详见附件：3实施及验收方案.docx</w:t>
      </w:r>
    </w:p>
    <w:p>
      <w:pPr>
        <w:pStyle w:val="null3"/>
        <w:ind w:firstLine="960"/>
      </w:pPr>
      <w:r>
        <w:rPr>
          <w:rFonts w:ascii="仿宋_GB2312" w:hAnsi="仿宋_GB2312" w:cs="仿宋_GB2312" w:eastAsia="仿宋_GB2312"/>
        </w:rPr>
        <w:t>详见附件：4重难点分析.docx</w:t>
      </w:r>
    </w:p>
    <w:p>
      <w:pPr>
        <w:pStyle w:val="null3"/>
        <w:ind w:firstLine="960"/>
      </w:pPr>
      <w:r>
        <w:rPr>
          <w:rFonts w:ascii="仿宋_GB2312" w:hAnsi="仿宋_GB2312" w:cs="仿宋_GB2312" w:eastAsia="仿宋_GB2312"/>
        </w:rPr>
        <w:t>详见附件：5安装调试.docx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详见附件：8本地化服务.docx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详见附件：零配件及耗材价格表.docx</w:t>
      </w:r>
    </w:p>
    <w:p>
      <w:pPr>
        <w:pStyle w:val="null3"/>
        <w:ind w:firstLine="960"/>
      </w:pPr>
      <w:r>
        <w:rPr>
          <w:rFonts w:ascii="仿宋_GB2312" w:hAnsi="仿宋_GB2312" w:cs="仿宋_GB2312" w:eastAsia="仿宋_GB2312"/>
        </w:rPr>
        <w:t>详见附件：投标担保函、公章授权书（若有）.docx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详见附件：1产品选型及供货来源.docx</w:t>
      </w:r>
    </w:p>
    <w:p>
      <w:pPr>
        <w:pStyle w:val="null3"/>
        <w:ind w:firstLine="960"/>
      </w:pPr>
      <w:r>
        <w:rPr>
          <w:rFonts w:ascii="仿宋_GB2312" w:hAnsi="仿宋_GB2312" w:cs="仿宋_GB2312" w:eastAsia="仿宋_GB2312"/>
        </w:rPr>
        <w:t>详见附件：2供货组织安排.docx</w:t>
      </w:r>
    </w:p>
    <w:p>
      <w:pPr>
        <w:pStyle w:val="null3"/>
        <w:ind w:firstLine="960"/>
      </w:pPr>
      <w:r>
        <w:rPr>
          <w:rFonts w:ascii="仿宋_GB2312" w:hAnsi="仿宋_GB2312" w:cs="仿宋_GB2312" w:eastAsia="仿宋_GB2312"/>
        </w:rPr>
        <w:t>详见附件：3实施及验收方案.docx</w:t>
      </w:r>
    </w:p>
    <w:p>
      <w:pPr>
        <w:pStyle w:val="null3"/>
        <w:ind w:firstLine="960"/>
      </w:pPr>
      <w:r>
        <w:rPr>
          <w:rFonts w:ascii="仿宋_GB2312" w:hAnsi="仿宋_GB2312" w:cs="仿宋_GB2312" w:eastAsia="仿宋_GB2312"/>
        </w:rPr>
        <w:t>详见附件：4重难点分析.docx</w:t>
      </w:r>
    </w:p>
    <w:p>
      <w:pPr>
        <w:pStyle w:val="null3"/>
        <w:ind w:firstLine="960"/>
      </w:pPr>
      <w:r>
        <w:rPr>
          <w:rFonts w:ascii="仿宋_GB2312" w:hAnsi="仿宋_GB2312" w:cs="仿宋_GB2312" w:eastAsia="仿宋_GB2312"/>
        </w:rPr>
        <w:t>详见附件：5安装调试.docx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详见附件：8本地化服务.docx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