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版本号：SZB-2025-001-0620250701001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陕西广播电视台专栏宣传费</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SZB-2025-001-06</w:t>
      </w:r>
      <w:r>
        <w:br/>
      </w:r>
      <w:r>
        <w:br/>
      </w:r>
      <w:r>
        <w:br/>
      </w:r>
    </w:p>
    <w:p>
      <w:pPr>
        <w:pStyle w:val="null3"/>
        <w:jc w:val="center"/>
        <w:outlineLvl w:val="5"/>
      </w:pPr>
      <w:r>
        <w:rPr>
          <w:rFonts w:ascii="仿宋_GB2312" w:hAnsi="仿宋_GB2312" w:cs="仿宋_GB2312" w:eastAsia="仿宋_GB2312"/>
          <w:sz w:val="15"/>
          <w:b/>
        </w:rPr>
        <w:t>陕西省环境保护宣传教育中心</w:t>
      </w:r>
    </w:p>
    <w:p>
      <w:pPr>
        <w:pStyle w:val="null3"/>
        <w:jc w:val="center"/>
        <w:outlineLvl w:val="5"/>
      </w:pPr>
      <w:r>
        <w:rPr>
          <w:rFonts w:ascii="仿宋_GB2312" w:hAnsi="仿宋_GB2312" w:cs="仿宋_GB2312" w:eastAsia="仿宋_GB2312"/>
          <w:sz w:val="15"/>
          <w:b/>
        </w:rPr>
        <w:t>陕西众恒项目管理有限公司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陕西广播电视台专栏宣传费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SZB-2025-001-06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陕西广播电视台专栏宣传费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陕西卫视全年播出环保专题节目进行环保宣传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采购包1（陕西广播电视台专栏宣传费）：属于专门面向中小企业采购。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1、营业执照等主体资格证明文件：企业法人提供统一社会信用代码的营业执照；事业法人应提供事业单位法人证；其他组织应提供合法证明文件；自然人提供身份证。（复印件加盖供应商公章）</w:t>
      </w:r>
    </w:p>
    <w:p>
      <w:pPr>
        <w:pStyle w:val="null3"/>
      </w:pPr>
      <w:r>
        <w:rPr>
          <w:rFonts w:ascii="仿宋_GB2312" w:hAnsi="仿宋_GB2312" w:cs="仿宋_GB2312" w:eastAsia="仿宋_GB2312"/>
        </w:rPr>
        <w:t>2、财务状况报告：提供2024年度经审计的财务审计报告或财务报表（成立年限不足的提供成立至今的财务报表）。</w:t>
      </w:r>
    </w:p>
    <w:p>
      <w:pPr>
        <w:pStyle w:val="null3"/>
      </w:pPr>
      <w:r>
        <w:rPr>
          <w:rFonts w:ascii="仿宋_GB2312" w:hAnsi="仿宋_GB2312" w:cs="仿宋_GB2312" w:eastAsia="仿宋_GB2312"/>
        </w:rPr>
        <w:t>3、信用记录：经查，供应商未被列入“信用中国”网站(www.creditchina.gov.cn)“记录失信被执行人、重大税收违法案件当事人名单”记录名单；不处于中国政府采购网(www.ccgp.gov.cn)“政府采购严重违法失信行为信息记录”中的禁止参加政府采购活动期间。</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13572980907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代理服务费收费标准：根据《招标代理服务收费管理暂行办法》计价格[ 2002]1980号文和发改 价格[2011]534号下浮10％收取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符合采购人及采购内容要求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陕西卫视全年播出环保专题节目进行环保宣传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陕西卫视全年播出环保专题节目</w:t>
            </w:r>
            <w:r>
              <w:rPr>
                <w:rFonts w:ascii="仿宋_GB2312" w:hAnsi="仿宋_GB2312" w:cs="仿宋_GB2312" w:eastAsia="仿宋_GB2312"/>
                <w:sz w:val="24"/>
              </w:rPr>
              <w:t>25期以上，每期10分钟时长</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符合采购人与招标内容</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符合采购人与招标内容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项目整体播出结束前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符合采购人及采购内容要求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符合采购人及采购内容要求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企业法人提供统一社会信用代码的营业执照；事业法人应提供事业单位法人证；其他组织应提供合法证明文件；自然人提供身份证。（复印件加盖供应商公章）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提供2024年度经审计的财务审计报告或财务报表（成立年限不足的提供成立至今的财务报表）。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www.creditchina.gov.cn)“记录失信被执行人、重大税收违法案件当事人名单”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