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版本号：HZGH-2024-067.1B120250709001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经济管理学院云平台建设及迁移采购项目(二次)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HZGH-2024-067.1B1</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经济管理学院云平台建设及迁移采购项目(二次)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HZGH-2024-067.1B1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经济管理学院云平台建设及迁移采购项目(二次)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经济管理学院云平台建设及迁移，本项目主要通过虚拟化技术，集中建设高性能服务器资源池，实现服务器集群集中化管理、实验室教学环境及教学资源的灵活部署。搭配实验室智慧化管理系统，利于为师生提供更便捷的教学服务，为管理部门提供更智能的管理方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完整的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3、税收缴纳证明：提供2024年1月1日至今任意一个月已缴纳的纳税证明或完税证明（时间以税款所属日期为准）；（依法免税的投标人应提供相关文件证明）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5、具有履行本合同所必需的设备和专业技术能力的说明及承诺：提供具有履行本合同所必需的设备和专业技术能力的说明及承诺；（格式自拟，加盖投标人公章）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w:t>
      </w:r>
    </w:p>
    <w:p>
      <w:pPr>
        <w:pStyle w:val="null3"/>
      </w:pPr>
      <w:r>
        <w:rPr>
          <w:rFonts w:ascii="仿宋_GB2312" w:hAnsi="仿宋_GB2312" w:cs="仿宋_GB2312" w:eastAsia="仿宋_GB2312"/>
        </w:rPr>
        <w:t>9、投标保证金交纳凭证或担保函：投标保证金交纳凭证或担保函；（保证金交纳凭证复印件或担保函复印件加盖公章）</w:t>
      </w:r>
    </w:p>
    <w:p>
      <w:pPr>
        <w:pStyle w:val="null3"/>
      </w:pPr>
      <w:r>
        <w:rPr>
          <w:rFonts w:ascii="仿宋_GB2312" w:hAnsi="仿宋_GB2312" w:cs="仿宋_GB2312" w:eastAsia="仿宋_GB2312"/>
        </w:rPr>
        <w:t>10、信用查询：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公章）</w:t>
      </w:r>
    </w:p>
    <w:p>
      <w:pPr>
        <w:pStyle w:val="null3"/>
      </w:pPr>
      <w:r>
        <w:rPr>
          <w:rFonts w:ascii="仿宋_GB2312" w:hAnsi="仿宋_GB2312" w:cs="仿宋_GB2312" w:eastAsia="仿宋_GB2312"/>
        </w:rPr>
        <w:t>11、单位负责人为同一人或者存在直接控股、管理关系的不同投标人，不得参加同一合同项下的政府采购活动：单位负责人为同一人或者存在直接控股、管理关系的不同投标人，不得参加同一合同项下的政府采购活动；（提供书面承诺函，格式自拟加盖公章）</w:t>
      </w:r>
    </w:p>
    <w:p>
      <w:pPr>
        <w:pStyle w:val="null3"/>
      </w:pPr>
      <w:r>
        <w:rPr>
          <w:rFonts w:ascii="仿宋_GB2312" w:hAnsi="仿宋_GB2312" w:cs="仿宋_GB2312" w:eastAsia="仿宋_GB2312"/>
        </w:rPr>
        <w:t>12、本项目不接受联合体投标：本项目不接受联合体投标。（提供书面承诺函，格式自拟加盖公章）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西安市朱雀大街南段1号汇成天玺C座18层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后，中标单位与采购人洽谈合同条款，并签订供货合同，同时送代理机构归档，招标文件及中标人的投标文件均作为合同的组成部分；投标人中标后（无论整体或部分成交），须向学校交纳合同履约保证金，履约保证金金额为成交金额的5%。 转账账号：西北大学 611301015018001145006 交通银行太白路支行 转账金额到账后，可持银行回执到西北大学采购与招标办公室换取收据。待合同执行完毕、货物验收合格后凭验收单和缴款收据，合同履约保证金予以退还。如遇下列情况之一者，合同履约保证金不予退还，作为对采购人的赔偿： （1）合同签订后不能按合同时限要求供货或安装调试的； （2）所供货物与合同不符或验收不合格的； （3）不能按合同履约的。 2、根据需要，代理机构应协助采购人监督、协调和处理履约过程中出现的问题； 3、陕西省财政厅政府采购管理处在合同履行期间以及履行期后，可以随时检查项目的执行情况，对采购标准、采购内容进行调查核实，并对发现的问题进行处理。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下浮20%，向华招广和项目管理有限公司交纳招标服务费。 2、招标代理服务费应采用转账形式交纳。3、收款账户如下：收款单位：华招广和项目管理有限公司 开户银行：中国建设银行股份有限公司西安金泰假日花城支行 银行账号：6105 0186 5800 0000 0059。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踏勘时间：2025-07-18 14:30:00</w:t>
            </w:r>
          </w:p>
          <w:p>
            <w:pPr>
              <w:pStyle w:val="null3"/>
              <w:ind w:firstLine="975"/>
            </w:pPr>
            <w:r>
              <w:rPr>
                <w:rFonts w:ascii="仿宋_GB2312" w:hAnsi="仿宋_GB2312" w:cs="仿宋_GB2312" w:eastAsia="仿宋_GB2312"/>
              </w:rPr>
              <w:t>踏勘地点：西北大学长安校区宏观经济大楼</w:t>
            </w:r>
          </w:p>
          <w:p>
            <w:pPr>
              <w:pStyle w:val="null3"/>
              <w:ind w:firstLine="975"/>
            </w:pPr>
            <w:r>
              <w:rPr>
                <w:rFonts w:ascii="仿宋_GB2312" w:hAnsi="仿宋_GB2312" w:cs="仿宋_GB2312" w:eastAsia="仿宋_GB2312"/>
              </w:rPr>
              <w:t>联系人：秦工</w:t>
            </w:r>
          </w:p>
          <w:p>
            <w:pPr>
              <w:pStyle w:val="null3"/>
              <w:ind w:firstLine="975"/>
            </w:pPr>
            <w:r>
              <w:rPr>
                <w:rFonts w:ascii="仿宋_GB2312" w:hAnsi="仿宋_GB2312" w:cs="仿宋_GB2312" w:eastAsia="仿宋_GB2312"/>
              </w:rPr>
              <w:t>联系电话号码：13379546953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地址：西安市朱雀大街南段1号汇成天玺C座18层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济管理学院云平台建设及迁移，本项目主要通过虚拟化技术，集中建设高性能服务器资源池，实现服务器集群集中化管理、实验室教学环境及教学资源的灵活部署。搭配实验室智慧化管理系统，利于为师生提供更便捷的教学服务，为管理部门提供更智能的管理方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2,580,000.00</w:t>
      </w:r>
    </w:p>
    <w:p>
      <w:pPr>
        <w:pStyle w:val="null3"/>
      </w:pPr>
      <w:r>
        <w:rPr>
          <w:rFonts w:ascii="仿宋_GB2312" w:hAnsi="仿宋_GB2312" w:cs="仿宋_GB2312" w:eastAsia="仿宋_GB2312"/>
        </w:rPr>
        <w:t>采购包最高限价（元）: 2,580,000.00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云平台建设及迁移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标的名称：云平台建设及迁移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5"/>
              <w:gridCol w:w="222"/>
              <w:gridCol w:w="1544"/>
              <w:gridCol w:w="219"/>
              <w:gridCol w:w="179"/>
              <w:gridCol w:w="214"/>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教师电脑</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1.CPU：I7-14代（14700）</w:t>
                  </w:r>
                  <w:r>
                    <w:rPr>
                      <w:rFonts w:ascii="仿宋_GB2312" w:hAnsi="仿宋_GB2312" w:cs="仿宋_GB2312" w:eastAsia="仿宋_GB2312"/>
                      <w:sz w:val="21"/>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2.1GHz；核心数：</w:t>
                  </w:r>
                  <w:r>
                    <w:rPr>
                      <w:rFonts w:ascii="仿宋_GB2312" w:hAnsi="仿宋_GB2312" w:cs="仿宋_GB2312" w:eastAsia="仿宋_GB2312"/>
                      <w:sz w:val="21"/>
                    </w:rPr>
                    <w:t>≥</w:t>
                  </w:r>
                  <w:r>
                    <w:rPr>
                      <w:rFonts w:ascii="仿宋_GB2312" w:hAnsi="仿宋_GB2312" w:cs="仿宋_GB2312" w:eastAsia="仿宋_GB2312"/>
                      <w:sz w:val="24"/>
                      <w:color w:val="000000"/>
                    </w:rPr>
                    <w:t>20核心；线程数：</w:t>
                  </w:r>
                  <w:r>
                    <w:rPr>
                      <w:rFonts w:ascii="仿宋_GB2312" w:hAnsi="仿宋_GB2312" w:cs="仿宋_GB2312" w:eastAsia="仿宋_GB2312"/>
                      <w:sz w:val="21"/>
                    </w:rPr>
                    <w:t>≥</w:t>
                  </w:r>
                  <w:r>
                    <w:rPr>
                      <w:rFonts w:ascii="仿宋_GB2312" w:hAnsi="仿宋_GB2312" w:cs="仿宋_GB2312" w:eastAsia="仿宋_GB2312"/>
                      <w:sz w:val="24"/>
                      <w:color w:val="000000"/>
                    </w:rPr>
                    <w:t>28线程；</w:t>
                  </w:r>
                </w:p>
                <w:p>
                  <w:pPr>
                    <w:pStyle w:val="null3"/>
                    <w:jc w:val="both"/>
                  </w:pPr>
                  <w:r>
                    <w:rPr>
                      <w:rFonts w:ascii="仿宋_GB2312" w:hAnsi="仿宋_GB2312" w:cs="仿宋_GB2312" w:eastAsia="仿宋_GB2312"/>
                      <w:sz w:val="24"/>
                      <w:color w:val="000000"/>
                    </w:rPr>
                    <w:t>2.芯片组：</w:t>
                  </w:r>
                  <w:r>
                    <w:rPr>
                      <w:rFonts w:ascii="仿宋_GB2312" w:hAnsi="仿宋_GB2312" w:cs="仿宋_GB2312" w:eastAsia="仿宋_GB2312"/>
                      <w:sz w:val="21"/>
                    </w:rPr>
                    <w:t>≥</w:t>
                  </w:r>
                  <w:r>
                    <w:rPr>
                      <w:rFonts w:ascii="仿宋_GB2312" w:hAnsi="仿宋_GB2312" w:cs="仿宋_GB2312" w:eastAsia="仿宋_GB2312"/>
                      <w:sz w:val="21"/>
                    </w:rPr>
                    <w:t>Intel</w:t>
                  </w:r>
                  <w:r>
                    <w:rPr>
                      <w:rFonts w:ascii="仿宋_GB2312" w:hAnsi="仿宋_GB2312" w:cs="仿宋_GB2312" w:eastAsia="仿宋_GB2312"/>
                      <w:sz w:val="21"/>
                    </w:rPr>
                    <w:t xml:space="preserve"> </w:t>
                  </w:r>
                  <w:r>
                    <w:rPr>
                      <w:rFonts w:ascii="仿宋_GB2312" w:hAnsi="仿宋_GB2312" w:cs="仿宋_GB2312" w:eastAsia="仿宋_GB2312"/>
                      <w:sz w:val="24"/>
                      <w:color w:val="000000"/>
                    </w:rPr>
                    <w:t>H77</w:t>
                  </w:r>
                  <w:r>
                    <w:rPr>
                      <w:rFonts w:ascii="仿宋_GB2312" w:hAnsi="仿宋_GB2312" w:cs="仿宋_GB2312" w:eastAsia="仿宋_GB2312"/>
                      <w:sz w:val="24"/>
                      <w:color w:val="000000"/>
                    </w:rPr>
                    <w:t>0</w:t>
                  </w:r>
                  <w:r>
                    <w:rPr>
                      <w:rFonts w:ascii="仿宋_GB2312" w:hAnsi="仿宋_GB2312" w:cs="仿宋_GB2312" w:eastAsia="仿宋_GB2312"/>
                      <w:sz w:val="24"/>
                      <w:color w:val="000000"/>
                    </w:rPr>
                    <w:t>或</w:t>
                  </w:r>
                  <w:r>
                    <w:rPr>
                      <w:rFonts w:ascii="仿宋_GB2312" w:hAnsi="仿宋_GB2312" w:cs="仿宋_GB2312" w:eastAsia="仿宋_GB2312"/>
                      <w:sz w:val="24"/>
                      <w:color w:val="000000"/>
                    </w:rPr>
                    <w:t>Q</w:t>
                  </w:r>
                  <w:r>
                    <w:rPr>
                      <w:rFonts w:ascii="仿宋_GB2312" w:hAnsi="仿宋_GB2312" w:cs="仿宋_GB2312" w:eastAsia="仿宋_GB2312"/>
                      <w:sz w:val="24"/>
                      <w:color w:val="000000"/>
                    </w:rPr>
                    <w:t>670</w:t>
                  </w:r>
                  <w:r>
                    <w:rPr>
                      <w:rFonts w:ascii="仿宋_GB2312" w:hAnsi="仿宋_GB2312" w:cs="仿宋_GB2312" w:eastAsia="仿宋_GB2312"/>
                      <w:sz w:val="24"/>
                      <w:color w:val="000000"/>
                    </w:rPr>
                    <w:t>芯片组</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3.USB接口：</w:t>
                  </w:r>
                  <w:r>
                    <w:rPr>
                      <w:rFonts w:ascii="仿宋_GB2312" w:hAnsi="仿宋_GB2312" w:cs="仿宋_GB2312" w:eastAsia="仿宋_GB2312"/>
                      <w:sz w:val="21"/>
                    </w:rPr>
                    <w:t>≥</w:t>
                  </w:r>
                  <w:r>
                    <w:rPr>
                      <w:rFonts w:ascii="仿宋_GB2312" w:hAnsi="仿宋_GB2312" w:cs="仿宋_GB2312" w:eastAsia="仿宋_GB2312"/>
                      <w:sz w:val="24"/>
                      <w:color w:val="000000"/>
                    </w:rPr>
                    <w:t>4个 USB 3.2 接口；</w:t>
                  </w:r>
                </w:p>
                <w:p>
                  <w:pPr>
                    <w:pStyle w:val="null3"/>
                    <w:jc w:val="both"/>
                  </w:pPr>
                  <w:r>
                    <w:rPr>
                      <w:rFonts w:ascii="仿宋_GB2312" w:hAnsi="仿宋_GB2312" w:cs="仿宋_GB2312" w:eastAsia="仿宋_GB2312"/>
                      <w:sz w:val="24"/>
                      <w:color w:val="000000"/>
                    </w:rPr>
                    <w:t>4.其他接口：1个DP 接口、1个HDMI接口、1个串口；</w:t>
                  </w:r>
                </w:p>
                <w:p>
                  <w:pPr>
                    <w:pStyle w:val="null3"/>
                    <w:jc w:val="both"/>
                  </w:pPr>
                  <w:r>
                    <w:rPr>
                      <w:rFonts w:ascii="仿宋_GB2312" w:hAnsi="仿宋_GB2312" w:cs="仿宋_GB2312" w:eastAsia="仿宋_GB2312"/>
                      <w:sz w:val="24"/>
                      <w:color w:val="000000"/>
                    </w:rPr>
                    <w:t>5.内存：</w:t>
                  </w:r>
                  <w:r>
                    <w:rPr>
                      <w:rFonts w:ascii="仿宋_GB2312" w:hAnsi="仿宋_GB2312" w:cs="仿宋_GB2312" w:eastAsia="仿宋_GB2312"/>
                      <w:sz w:val="21"/>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32GB DDR5 4800MHZ；</w:t>
                  </w:r>
                </w:p>
                <w:p>
                  <w:pPr>
                    <w:pStyle w:val="null3"/>
                    <w:jc w:val="both"/>
                  </w:pPr>
                  <w:r>
                    <w:rPr>
                      <w:rFonts w:ascii="仿宋_GB2312" w:hAnsi="仿宋_GB2312" w:cs="仿宋_GB2312" w:eastAsia="仿宋_GB2312"/>
                      <w:sz w:val="24"/>
                      <w:color w:val="000000"/>
                    </w:rPr>
                    <w:t>6.固态硬盘：</w:t>
                  </w:r>
                  <w:r>
                    <w:rPr>
                      <w:rFonts w:ascii="仿宋_GB2312" w:hAnsi="仿宋_GB2312" w:cs="仿宋_GB2312" w:eastAsia="仿宋_GB2312"/>
                      <w:sz w:val="21"/>
                    </w:rPr>
                    <w:t>≥</w:t>
                  </w:r>
                  <w:r>
                    <w:rPr>
                      <w:rFonts w:ascii="仿宋_GB2312" w:hAnsi="仿宋_GB2312" w:cs="仿宋_GB2312" w:eastAsia="仿宋_GB2312"/>
                      <w:sz w:val="24"/>
                      <w:color w:val="000000"/>
                    </w:rPr>
                    <w:t>1TB</w:t>
                  </w:r>
                  <w:r>
                    <w:rPr>
                      <w:rFonts w:ascii="仿宋_GB2312" w:hAnsi="仿宋_GB2312" w:cs="仿宋_GB2312" w:eastAsia="仿宋_GB2312"/>
                      <w:sz w:val="21"/>
                    </w:rPr>
                    <w:t xml:space="preserve"> </w:t>
                  </w:r>
                  <w:r>
                    <w:rPr>
                      <w:rFonts w:ascii="仿宋_GB2312" w:hAnsi="仿宋_GB2312" w:cs="仿宋_GB2312" w:eastAsia="仿宋_GB2312"/>
                      <w:sz w:val="24"/>
                      <w:color w:val="000000"/>
                    </w:rPr>
                    <w:t>SSD；</w:t>
                  </w:r>
                </w:p>
                <w:p>
                  <w:pPr>
                    <w:pStyle w:val="null3"/>
                    <w:jc w:val="both"/>
                  </w:pPr>
                  <w:r>
                    <w:rPr>
                      <w:rFonts w:ascii="仿宋_GB2312" w:hAnsi="仿宋_GB2312" w:cs="仿宋_GB2312" w:eastAsia="仿宋_GB2312"/>
                      <w:sz w:val="24"/>
                      <w:color w:val="000000"/>
                    </w:rPr>
                    <w:t>7.操作系统：预装正版操作系统；</w:t>
                  </w:r>
                </w:p>
                <w:p>
                  <w:pPr>
                    <w:pStyle w:val="null3"/>
                    <w:jc w:val="both"/>
                  </w:pPr>
                  <w:r>
                    <w:rPr>
                      <w:rFonts w:ascii="仿宋_GB2312" w:hAnsi="仿宋_GB2312" w:cs="仿宋_GB2312" w:eastAsia="仿宋_GB2312"/>
                      <w:sz w:val="24"/>
                      <w:color w:val="000000"/>
                    </w:rPr>
                    <w:t>8.显示器：</w:t>
                  </w:r>
                  <w:r>
                    <w:rPr>
                      <w:rFonts w:ascii="仿宋_GB2312" w:hAnsi="仿宋_GB2312" w:cs="仿宋_GB2312" w:eastAsia="仿宋_GB2312"/>
                      <w:sz w:val="21"/>
                    </w:rPr>
                    <w:t>≥</w:t>
                  </w:r>
                  <w:r>
                    <w:rPr>
                      <w:rFonts w:ascii="仿宋_GB2312" w:hAnsi="仿宋_GB2312" w:cs="仿宋_GB2312" w:eastAsia="仿宋_GB2312"/>
                      <w:sz w:val="24"/>
                      <w:color w:val="000000"/>
                    </w:rPr>
                    <w:t>27英寸；</w:t>
                  </w:r>
                  <w:r>
                    <w:rPr>
                      <w:rFonts w:ascii="仿宋_GB2312" w:hAnsi="仿宋_GB2312" w:cs="仿宋_GB2312" w:eastAsia="仿宋_GB2312"/>
                      <w:sz w:val="21"/>
                    </w:rPr>
                    <w:t>≥</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2560×1440；刷新率：100Hz；和主机同品牌；</w:t>
                  </w:r>
                </w:p>
                <w:p>
                  <w:pPr>
                    <w:pStyle w:val="null3"/>
                    <w:jc w:val="both"/>
                  </w:pPr>
                  <w:r>
                    <w:rPr>
                      <w:rFonts w:ascii="仿宋_GB2312" w:hAnsi="仿宋_GB2312" w:cs="仿宋_GB2312" w:eastAsia="仿宋_GB2312"/>
                      <w:sz w:val="24"/>
                      <w:color w:val="000000"/>
                    </w:rPr>
                    <w:t>9.显卡：</w:t>
                  </w:r>
                  <w:r>
                    <w:rPr>
                      <w:rFonts w:ascii="仿宋_GB2312" w:hAnsi="仿宋_GB2312" w:cs="仿宋_GB2312" w:eastAsia="仿宋_GB2312"/>
                      <w:sz w:val="21"/>
                    </w:rPr>
                    <w:t>≥</w:t>
                  </w:r>
                  <w:r>
                    <w:rPr>
                      <w:rFonts w:ascii="仿宋_GB2312" w:hAnsi="仿宋_GB2312" w:cs="仿宋_GB2312" w:eastAsia="仿宋_GB2312"/>
                      <w:sz w:val="24"/>
                      <w:color w:val="000000"/>
                    </w:rPr>
                    <w:t>NVIDIA 5060 8GB；</w:t>
                  </w:r>
                </w:p>
                <w:p>
                  <w:pPr>
                    <w:pStyle w:val="null3"/>
                    <w:jc w:val="both"/>
                  </w:pPr>
                  <w:r>
                    <w:rPr>
                      <w:rFonts w:ascii="仿宋_GB2312" w:hAnsi="仿宋_GB2312" w:cs="仿宋_GB2312" w:eastAsia="仿宋_GB2312"/>
                      <w:sz w:val="24"/>
                      <w:color w:val="000000"/>
                    </w:rPr>
                    <w:t>10.网络：带千兆网口；</w:t>
                  </w:r>
                </w:p>
                <w:p>
                  <w:pPr>
                    <w:pStyle w:val="null3"/>
                    <w:jc w:val="left"/>
                  </w:pPr>
                  <w:r>
                    <w:rPr>
                      <w:rFonts w:ascii="仿宋_GB2312" w:hAnsi="仿宋_GB2312" w:cs="仿宋_GB2312" w:eastAsia="仿宋_GB2312"/>
                      <w:sz w:val="24"/>
                      <w:color w:val="000000"/>
                    </w:rPr>
                    <w:t>11.三年原厂商质保。</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云平台服务器</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1.外型：</w:t>
                  </w:r>
                  <w:r>
                    <w:rPr>
                      <w:rFonts w:ascii="仿宋_GB2312" w:hAnsi="仿宋_GB2312" w:cs="仿宋_GB2312" w:eastAsia="仿宋_GB2312"/>
                      <w:sz w:val="21"/>
                    </w:rPr>
                    <w:t>≥</w:t>
                  </w:r>
                  <w:r>
                    <w:rPr>
                      <w:rFonts w:ascii="仿宋_GB2312" w:hAnsi="仿宋_GB2312" w:cs="仿宋_GB2312" w:eastAsia="仿宋_GB2312"/>
                      <w:sz w:val="24"/>
                      <w:shd w:fill="FFFFFF" w:val="clear"/>
                    </w:rPr>
                    <w:t>2U机架式服务器，可以放入42U标准机柜；</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4"/>
                      <w:shd w:fill="FFFFFF" w:val="clear"/>
                    </w:rPr>
                    <w:t>2颗CPU可扩展处理器。本次配置2颗AMD EPYC 7543处理器（32核、2.8GHz、225W、含散热片）；</w:t>
                  </w:r>
                </w:p>
                <w:p>
                  <w:pPr>
                    <w:pStyle w:val="null3"/>
                    <w:jc w:val="both"/>
                  </w:pPr>
                  <w:r>
                    <w:rPr>
                      <w:rFonts w:ascii="仿宋_GB2312" w:hAnsi="仿宋_GB2312" w:cs="仿宋_GB2312" w:eastAsia="仿宋_GB2312"/>
                      <w:sz w:val="24"/>
                      <w:shd w:fill="FFFFFF" w:val="clear"/>
                    </w:rPr>
                    <w:t>★3.</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DDR4内存插槽。内存</w:t>
                  </w:r>
                  <w:r>
                    <w:rPr>
                      <w:rFonts w:ascii="仿宋_GB2312" w:hAnsi="仿宋_GB2312" w:cs="仿宋_GB2312" w:eastAsia="仿宋_GB2312"/>
                      <w:sz w:val="21"/>
                    </w:rPr>
                    <w:t>≥</w:t>
                  </w:r>
                  <w:r>
                    <w:rPr>
                      <w:rFonts w:ascii="仿宋_GB2312" w:hAnsi="仿宋_GB2312" w:cs="仿宋_GB2312" w:eastAsia="仿宋_GB2312"/>
                      <w:sz w:val="24"/>
                      <w:shd w:fill="FFFFFF" w:val="clear"/>
                    </w:rPr>
                    <w:t>768GB，本次配24根32GB DDR4内存条；</w:t>
                  </w:r>
                </w:p>
                <w:p>
                  <w:pPr>
                    <w:pStyle w:val="null3"/>
                    <w:jc w:val="both"/>
                  </w:pPr>
                  <w:r>
                    <w:rPr>
                      <w:rFonts w:ascii="仿宋_GB2312" w:hAnsi="仿宋_GB2312" w:cs="仿宋_GB2312" w:eastAsia="仿宋_GB2312"/>
                      <w:sz w:val="24"/>
                      <w:shd w:fill="FFFFFF" w:val="clear"/>
                    </w:rPr>
                    <w:t>4.</w:t>
                  </w:r>
                  <w:r>
                    <w:rPr>
                      <w:rFonts w:ascii="仿宋_GB2312" w:hAnsi="仿宋_GB2312" w:cs="仿宋_GB2312" w:eastAsia="仿宋_GB2312"/>
                      <w:sz w:val="24"/>
                      <w:color w:val="000000"/>
                      <w:shd w:fill="FFFFFF" w:val="clear"/>
                    </w:rPr>
                    <w:t>硬盘：支持多样的存储配置，可支持大存储配置，</w:t>
                  </w:r>
                  <w:r>
                    <w:rPr>
                      <w:rFonts w:ascii="仿宋_GB2312" w:hAnsi="仿宋_GB2312" w:cs="仿宋_GB2312" w:eastAsia="仿宋_GB2312"/>
                      <w:sz w:val="24"/>
                      <w:color w:val="000000"/>
                      <w:shd w:fill="FFFFFF" w:val="clear"/>
                    </w:rPr>
                    <w:t>支持</w:t>
                  </w:r>
                  <w:r>
                    <w:rPr>
                      <w:rFonts w:ascii="仿宋_GB2312" w:hAnsi="仿宋_GB2312" w:cs="仿宋_GB2312" w:eastAsia="仿宋_GB2312"/>
                      <w:sz w:val="21"/>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0</w:t>
                  </w:r>
                  <w:r>
                    <w:rPr>
                      <w:rFonts w:ascii="仿宋_GB2312" w:hAnsi="仿宋_GB2312" w:cs="仿宋_GB2312" w:eastAsia="仿宋_GB2312"/>
                      <w:sz w:val="24"/>
                      <w:color w:val="000000"/>
                      <w:shd w:fill="FFFFFF" w:val="clear"/>
                    </w:rPr>
                    <w:t>块可热插拔硬盘</w:t>
                  </w:r>
                  <w:r>
                    <w:rPr>
                      <w:rFonts w:ascii="仿宋_GB2312" w:hAnsi="仿宋_GB2312" w:cs="仿宋_GB2312" w:eastAsia="仿宋_GB2312"/>
                      <w:sz w:val="24"/>
                      <w:color w:val="000000"/>
                      <w:shd w:fill="FFFFFF" w:val="clear"/>
                    </w:rPr>
                    <w:t>；</w:t>
                  </w:r>
                </w:p>
                <w:p>
                  <w:pPr>
                    <w:pStyle w:val="null3"/>
                    <w:jc w:val="both"/>
                  </w:pPr>
                  <w:r>
                    <w:rPr>
                      <w:rFonts w:ascii="仿宋_GB2312" w:hAnsi="仿宋_GB2312" w:cs="仿宋_GB2312" w:eastAsia="仿宋_GB2312"/>
                      <w:sz w:val="24"/>
                      <w:shd w:fill="FFFFFF" w:val="clear"/>
                    </w:rPr>
                    <w:t>★5.</w:t>
                  </w:r>
                  <w:r>
                    <w:rPr>
                      <w:rFonts w:ascii="仿宋_GB2312" w:hAnsi="仿宋_GB2312" w:cs="仿宋_GB2312" w:eastAsia="仿宋_GB2312"/>
                      <w:sz w:val="24"/>
                      <w:color w:val="000000"/>
                      <w:shd w:fill="FFFFFF" w:val="clear"/>
                    </w:rPr>
                    <w:t>硬盘配置</w:t>
                  </w:r>
                  <w:r>
                    <w:rPr>
                      <w:rFonts w:ascii="仿宋_GB2312" w:hAnsi="仿宋_GB2312" w:cs="仿宋_GB2312" w:eastAsia="仿宋_GB2312"/>
                      <w:sz w:val="21"/>
                    </w:rPr>
                    <w:t>≥</w:t>
                  </w:r>
                  <w:r>
                    <w:rPr>
                      <w:rFonts w:ascii="仿宋_GB2312" w:hAnsi="仿宋_GB2312" w:cs="仿宋_GB2312" w:eastAsia="仿宋_GB2312"/>
                      <w:sz w:val="24"/>
                      <w:color w:val="000000"/>
                      <w:shd w:fill="FFFFFF" w:val="clear"/>
                    </w:rPr>
                    <w:t>2块480GB 2.5寸 SATA SSD硬盘；</w:t>
                  </w:r>
                  <w:r>
                    <w:rPr>
                      <w:rFonts w:ascii="仿宋_GB2312" w:hAnsi="仿宋_GB2312" w:cs="仿宋_GB2312" w:eastAsia="仿宋_GB2312"/>
                      <w:sz w:val="21"/>
                    </w:rPr>
                    <w:t>≥</w:t>
                  </w:r>
                  <w:r>
                    <w:rPr>
                      <w:rFonts w:ascii="仿宋_GB2312" w:hAnsi="仿宋_GB2312" w:cs="仿宋_GB2312" w:eastAsia="仿宋_GB2312"/>
                      <w:sz w:val="24"/>
                      <w:color w:val="000000"/>
                      <w:shd w:fill="FFFFFF" w:val="clear"/>
                    </w:rPr>
                    <w:t xml:space="preserve">12块3.84TB </w:t>
                  </w:r>
                  <w:r>
                    <w:rPr>
                      <w:rFonts w:ascii="仿宋_GB2312" w:hAnsi="仿宋_GB2312" w:cs="仿宋_GB2312" w:eastAsia="仿宋_GB2312"/>
                      <w:sz w:val="24"/>
                      <w:color w:val="000000"/>
                      <w:shd w:fill="FFFFFF" w:val="clear"/>
                    </w:rPr>
                    <w:t>2.5寸</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SATA SSD硬盘；</w:t>
                  </w:r>
                </w:p>
                <w:p>
                  <w:pPr>
                    <w:pStyle w:val="null3"/>
                    <w:jc w:val="both"/>
                  </w:pPr>
                  <w:r>
                    <w:rPr>
                      <w:rFonts w:ascii="仿宋_GB2312" w:hAnsi="仿宋_GB2312" w:cs="仿宋_GB2312" w:eastAsia="仿宋_GB2312"/>
                      <w:sz w:val="24"/>
                      <w:shd w:fill="FFFFFF" w:val="clear"/>
                    </w:rPr>
                    <w:t>6.Raid卡：配置RAID 0/1/</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阵列卡，</w:t>
                  </w:r>
                  <w:r>
                    <w:rPr>
                      <w:rFonts w:ascii="仿宋_GB2312" w:hAnsi="仿宋_GB2312" w:cs="仿宋_GB2312" w:eastAsia="仿宋_GB2312"/>
                      <w:sz w:val="21"/>
                    </w:rPr>
                    <w:t>≥</w:t>
                  </w:r>
                  <w:r>
                    <w:rPr>
                      <w:rFonts w:ascii="仿宋_GB2312" w:hAnsi="仿宋_GB2312" w:cs="仿宋_GB2312" w:eastAsia="仿宋_GB2312"/>
                      <w:sz w:val="24"/>
                      <w:shd w:fill="FFFFFF" w:val="clear"/>
                    </w:rPr>
                    <w:t>16端口，</w:t>
                  </w:r>
                  <w:r>
                    <w:rPr>
                      <w:rFonts w:ascii="仿宋_GB2312" w:hAnsi="仿宋_GB2312" w:cs="仿宋_GB2312" w:eastAsia="仿宋_GB2312"/>
                      <w:sz w:val="21"/>
                    </w:rPr>
                    <w:t>≥</w:t>
                  </w:r>
                  <w:r>
                    <w:rPr>
                      <w:rFonts w:ascii="仿宋_GB2312" w:hAnsi="仿宋_GB2312" w:cs="仿宋_GB2312" w:eastAsia="仿宋_GB2312"/>
                      <w:sz w:val="24"/>
                      <w:shd w:fill="FFFFFF" w:val="clear"/>
                    </w:rPr>
                    <w:t>12Gbps；</w:t>
                  </w:r>
                </w:p>
                <w:p>
                  <w:pPr>
                    <w:pStyle w:val="null3"/>
                    <w:jc w:val="both"/>
                  </w:pPr>
                  <w:r>
                    <w:rPr>
                      <w:rFonts w:ascii="仿宋_GB2312" w:hAnsi="仿宋_GB2312" w:cs="仿宋_GB2312" w:eastAsia="仿宋_GB2312"/>
                      <w:sz w:val="24"/>
                      <w:shd w:fill="FFFFFF" w:val="clear"/>
                    </w:rPr>
                    <w:t>★7.网口配置</w:t>
                  </w:r>
                  <w:r>
                    <w:rPr>
                      <w:rFonts w:ascii="仿宋_GB2312" w:hAnsi="仿宋_GB2312" w:cs="仿宋_GB2312" w:eastAsia="仿宋_GB2312"/>
                      <w:sz w:val="21"/>
                    </w:rPr>
                    <w:t>≥</w:t>
                  </w:r>
                  <w:r>
                    <w:rPr>
                      <w:rFonts w:ascii="仿宋_GB2312" w:hAnsi="仿宋_GB2312" w:cs="仿宋_GB2312" w:eastAsia="仿宋_GB2312"/>
                      <w:sz w:val="24"/>
                      <w:shd w:fill="FFFFFF" w:val="clear"/>
                    </w:rPr>
                    <w:t>4个10GE光口（含光模块）、</w:t>
                  </w:r>
                  <w:r>
                    <w:rPr>
                      <w:rFonts w:ascii="仿宋_GB2312" w:hAnsi="仿宋_GB2312" w:cs="仿宋_GB2312" w:eastAsia="仿宋_GB2312"/>
                      <w:sz w:val="21"/>
                    </w:rPr>
                    <w:t>≥</w:t>
                  </w:r>
                  <w:r>
                    <w:rPr>
                      <w:rFonts w:ascii="仿宋_GB2312" w:hAnsi="仿宋_GB2312" w:cs="仿宋_GB2312" w:eastAsia="仿宋_GB2312"/>
                      <w:sz w:val="24"/>
                      <w:shd w:fill="FFFFFF" w:val="clear"/>
                    </w:rPr>
                    <w:t>4个GE电口；</w:t>
                  </w:r>
                </w:p>
                <w:p>
                  <w:pPr>
                    <w:pStyle w:val="null3"/>
                    <w:jc w:val="both"/>
                  </w:pPr>
                  <w:r>
                    <w:rPr>
                      <w:rFonts w:ascii="仿宋_GB2312" w:hAnsi="仿宋_GB2312" w:cs="仿宋_GB2312" w:eastAsia="仿宋_GB2312"/>
                      <w:sz w:val="24"/>
                      <w:shd w:fill="FFFFFF" w:val="clear"/>
                    </w:rPr>
                    <w:t>8.外设接口：</w:t>
                  </w:r>
                  <w:r>
                    <w:rPr>
                      <w:rFonts w:ascii="仿宋_GB2312" w:hAnsi="仿宋_GB2312" w:cs="仿宋_GB2312" w:eastAsia="仿宋_GB2312"/>
                      <w:sz w:val="21"/>
                    </w:rPr>
                    <w:t>≥</w:t>
                  </w:r>
                  <w:r>
                    <w:rPr>
                      <w:rFonts w:ascii="仿宋_GB2312" w:hAnsi="仿宋_GB2312" w:cs="仿宋_GB2312" w:eastAsia="仿宋_GB2312"/>
                      <w:sz w:val="24"/>
                      <w:shd w:fill="FFFFFF" w:val="clear"/>
                    </w:rPr>
                    <w:t>4个USB接口，1个标准串口，2个VGA接口，1个独立管理网口；</w:t>
                  </w:r>
                </w:p>
                <w:p>
                  <w:pPr>
                    <w:pStyle w:val="null3"/>
                    <w:jc w:val="both"/>
                  </w:pPr>
                  <w:r>
                    <w:rPr>
                      <w:rFonts w:ascii="仿宋_GB2312" w:hAnsi="仿宋_GB2312" w:cs="仿宋_GB2312" w:eastAsia="仿宋_GB2312"/>
                      <w:sz w:val="24"/>
                      <w:shd w:fill="FFFFFF" w:val="clear"/>
                    </w:rPr>
                    <w:t>9.电源：本次配置</w:t>
                  </w:r>
                  <w:r>
                    <w:rPr>
                      <w:rFonts w:ascii="仿宋_GB2312" w:hAnsi="仿宋_GB2312" w:cs="仿宋_GB2312" w:eastAsia="仿宋_GB2312"/>
                      <w:sz w:val="21"/>
                    </w:rPr>
                    <w:t>≥</w:t>
                  </w:r>
                  <w:r>
                    <w:rPr>
                      <w:rFonts w:ascii="仿宋_GB2312" w:hAnsi="仿宋_GB2312" w:cs="仿宋_GB2312" w:eastAsia="仿宋_GB2312"/>
                      <w:sz w:val="24"/>
                      <w:shd w:fill="FFFFFF" w:val="clear"/>
                    </w:rPr>
                    <w:t>1300W冗余交流电源；</w:t>
                  </w:r>
                </w:p>
                <w:p>
                  <w:pPr>
                    <w:pStyle w:val="null3"/>
                    <w:jc w:val="both"/>
                  </w:pPr>
                  <w:r>
                    <w:rPr>
                      <w:rFonts w:ascii="仿宋_GB2312" w:hAnsi="仿宋_GB2312" w:cs="仿宋_GB2312" w:eastAsia="仿宋_GB2312"/>
                      <w:sz w:val="24"/>
                      <w:shd w:fill="FFFFFF" w:val="clear"/>
                    </w:rPr>
                    <w:t>10.管理：BIOS支持中英文界面，独立管理接口，支持SNMP、IPMI，虚拟KVM（支持录屏）、虚拟媒体、远程控制、硬件监控等特性。</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虚拟云平台系统</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shd w:fill="FFFFFF" w:val="clear"/>
                    </w:rPr>
                    <w:t>架构能力</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▲1.要求云桌面平台单DC站点（即一个管理数据库平台）管理规模能力不低于10000个。需提供证明材料（不限于检测报告、功能截图或彩页）</w:t>
                  </w:r>
                </w:p>
                <w:p>
                  <w:pPr>
                    <w:pStyle w:val="null3"/>
                    <w:jc w:val="both"/>
                  </w:pPr>
                  <w:r>
                    <w:rPr>
                      <w:rFonts w:ascii="仿宋_GB2312" w:hAnsi="仿宋_GB2312" w:cs="仿宋_GB2312" w:eastAsia="仿宋_GB2312"/>
                      <w:sz w:val="24"/>
                      <w:b/>
                      <w:shd w:fill="FFFFFF" w:val="clear"/>
                    </w:rPr>
                    <w:t>计算能力：</w:t>
                  </w:r>
                </w:p>
                <w:p>
                  <w:pPr>
                    <w:pStyle w:val="null3"/>
                    <w:jc w:val="both"/>
                  </w:pPr>
                  <w:r>
                    <w:rPr>
                      <w:rFonts w:ascii="仿宋_GB2312" w:hAnsi="仿宋_GB2312" w:cs="仿宋_GB2312" w:eastAsia="仿宋_GB2312"/>
                      <w:sz w:val="24"/>
                      <w:shd w:fill="FFFFFF" w:val="clear"/>
                    </w:rPr>
                    <w:t>2.系统支持逻辑资源池划分，以资源池为单位进行隔离；</w:t>
                  </w:r>
                </w:p>
                <w:p>
                  <w:pPr>
                    <w:pStyle w:val="null3"/>
                    <w:jc w:val="both"/>
                  </w:pPr>
                  <w:r>
                    <w:rPr>
                      <w:rFonts w:ascii="仿宋_GB2312" w:hAnsi="仿宋_GB2312" w:cs="仿宋_GB2312" w:eastAsia="仿宋_GB2312"/>
                      <w:sz w:val="24"/>
                      <w:shd w:fill="FFFFFF" w:val="clear"/>
                    </w:rPr>
                    <w:t>3.支持虚机的磁盘资源在线扩容，无需用户干预，即可获得扩容的磁盘空间；</w:t>
                  </w:r>
                </w:p>
                <w:p>
                  <w:pPr>
                    <w:pStyle w:val="null3"/>
                    <w:jc w:val="both"/>
                  </w:pPr>
                  <w:r>
                    <w:rPr>
                      <w:rFonts w:ascii="仿宋_GB2312" w:hAnsi="仿宋_GB2312" w:cs="仿宋_GB2312" w:eastAsia="仿宋_GB2312"/>
                      <w:sz w:val="24"/>
                      <w:shd w:fill="FFFFFF" w:val="clear"/>
                    </w:rPr>
                    <w:t>▲4.支持配置集群动态资源调度功能，系统支持自动可将负载过高的物理主机上的虚拟机迁移到其他负载较低的主机上，确保业务持续高效运行和集群主机负载均衡；要求至少满足3种负载均衡策略：根据各主机承载相同个数虚拟机进行负载均衡；根据各主机承载相同的虚拟核数进行负载均衡；根据节能降耗，虚机集中在尽可能少的主机，其余主机休眠进行负载均衡。需提供产品功能截图证明材料；</w:t>
                  </w:r>
                </w:p>
                <w:p>
                  <w:pPr>
                    <w:pStyle w:val="null3"/>
                    <w:jc w:val="both"/>
                  </w:pPr>
                  <w:r>
                    <w:rPr>
                      <w:rFonts w:ascii="仿宋_GB2312" w:hAnsi="仿宋_GB2312" w:cs="仿宋_GB2312" w:eastAsia="仿宋_GB2312"/>
                      <w:sz w:val="24"/>
                      <w:shd w:fill="FFFFFF" w:val="clear"/>
                    </w:rPr>
                    <w:t>▲5.要求支持个性化池化桌面：</w:t>
                  </w:r>
                </w:p>
                <w:p>
                  <w:pPr>
                    <w:pStyle w:val="null3"/>
                    <w:jc w:val="both"/>
                  </w:pPr>
                  <w:r>
                    <w:rPr>
                      <w:rFonts w:ascii="仿宋_GB2312" w:hAnsi="仿宋_GB2312" w:cs="仿宋_GB2312" w:eastAsia="仿宋_GB2312"/>
                      <w:sz w:val="24"/>
                      <w:shd w:fill="FFFFFF" w:val="clear"/>
                    </w:rPr>
                    <w:t>池化桌面关机后能还原到模板状态；且可以支持只还原系统盘、整机还原、关机立即还原等多种选项；</w:t>
                  </w:r>
                </w:p>
                <w:p>
                  <w:pPr>
                    <w:pStyle w:val="null3"/>
                    <w:jc w:val="both"/>
                  </w:pPr>
                  <w:r>
                    <w:rPr>
                      <w:rFonts w:ascii="仿宋_GB2312" w:hAnsi="仿宋_GB2312" w:cs="仿宋_GB2312" w:eastAsia="仿宋_GB2312"/>
                      <w:sz w:val="24"/>
                      <w:shd w:fill="FFFFFF" w:val="clear"/>
                    </w:rPr>
                    <w:t>通过单个镜像可以批量创建虚拟机，规模要求不低于</w:t>
                  </w:r>
                  <w:r>
                    <w:rPr>
                      <w:rFonts w:ascii="仿宋_GB2312" w:hAnsi="仿宋_GB2312" w:cs="仿宋_GB2312" w:eastAsia="仿宋_GB2312"/>
                      <w:sz w:val="24"/>
                      <w:shd w:fill="FFFFFF" w:val="clear"/>
                    </w:rPr>
                    <w:t>2000；</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b/>
                      <w:shd w:fill="FFFFFF" w:val="clear"/>
                    </w:rPr>
                    <w:t>桌面和用户管理：</w:t>
                  </w:r>
                </w:p>
                <w:p>
                  <w:pPr>
                    <w:pStyle w:val="null3"/>
                    <w:jc w:val="both"/>
                  </w:pPr>
                  <w:r>
                    <w:rPr>
                      <w:rFonts w:ascii="仿宋_GB2312" w:hAnsi="仿宋_GB2312" w:cs="仿宋_GB2312" w:eastAsia="仿宋_GB2312"/>
                      <w:sz w:val="24"/>
                      <w:shd w:fill="FFFFFF" w:val="clear"/>
                    </w:rPr>
                    <w:t>▲6.系统可提升资源利用率，灵活精准的释放资源，且支持逐级判断用户行为，不仅可根据鼠标超时不动直接关机或休眠操作，具体功能还具备如下：可设置键鼠闲置超时时间、可设置锁屏后闲置断开桌面间隔时间、可设置桌面内播放PPT或视频时不主动锁屏、可支持设置桌面内白名单进程，运行有白名单进程的桌面不主动执行锁屏、休眠或关机等动作；系统可灵活设置策略生效阶段、执行周期、任务类型、桌面离线时长、支持指定休眠桌面比例、休眠超时关机、支持设置策略排除日期，满足离线策略条件后可进入关机或休眠状态。</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b/>
                      <w:shd w:fill="FFFFFF" w:val="clear"/>
                    </w:rPr>
                    <w:t>运维管理：</w:t>
                  </w:r>
                </w:p>
                <w:p>
                  <w:pPr>
                    <w:pStyle w:val="null3"/>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支持分级管理功能</w:t>
                  </w:r>
                  <w:r>
                    <w:rPr>
                      <w:rFonts w:ascii="仿宋_GB2312" w:hAnsi="仿宋_GB2312" w:cs="仿宋_GB2312" w:eastAsia="仿宋_GB2312"/>
                      <w:sz w:val="24"/>
                      <w:shd w:fill="FFFFFF" w:val="clear"/>
                    </w:rPr>
                    <w:t>：管理系统支持分级管理功能，可按不同级别设置管理员，各管理员仅能看到归属自己管理的资源，仅可对各单位管辖范围内的用户组、桌面池进行管理；智能运维系统支持分级管理功能，可按不同级别设置管理员，各级别的管理员登录智能运维平台后，只能看到属于本级别的用户数据。</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▲8.支持拨测功能，能够自动模拟用户访问使用云桌面，确保云桌面可用性，可统计拨测失败的原因，包含但不限于读写磁盘、访问互联网、多桌面连接、磁盘重定向、U盘重定向、终端拷贝数据到桌面等功能。</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▲9.支持识别空闲用户，释放资源。精准识别方法要求支持：锁屏 &gt;</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断连</w:t>
                  </w:r>
                  <w:r>
                    <w:rPr>
                      <w:rFonts w:ascii="仿宋_GB2312" w:hAnsi="仿宋_GB2312" w:cs="仿宋_GB2312" w:eastAsia="仿宋_GB2312"/>
                      <w:sz w:val="24"/>
                      <w:shd w:fill="FFFFFF" w:val="clear"/>
                    </w:rPr>
                    <w:t>&gt;</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关机或休眠逐级判断，要求配置键鼠闲置超时、锁屏超时、离线超时等策略组合判断进行精准释放；支持设置进程白名单不执行释放操作。</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10.支持管理员发起远程协助申请，不可依赖VNC和微软远程协助，用户在客户端接受/拒绝管理员远程协助功能；支持管理员远程查看并控制客户端VDI桌面；支持至少如下三种管理员协助模式：静默观看模式、键鼠控制模式、完全接管模式。</w:t>
                  </w:r>
                </w:p>
                <w:p>
                  <w:pPr>
                    <w:pStyle w:val="null3"/>
                    <w:jc w:val="both"/>
                  </w:pPr>
                  <w:r>
                    <w:rPr>
                      <w:rFonts w:ascii="仿宋_GB2312" w:hAnsi="仿宋_GB2312" w:cs="仿宋_GB2312" w:eastAsia="仿宋_GB2312"/>
                      <w:sz w:val="24"/>
                      <w:shd w:fill="FFFFFF" w:val="clear"/>
                    </w:rPr>
                    <w:t>需提供产品功能截图证明材料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shd w:fill="FFFFFF" w:val="clear"/>
                    </w:rPr>
                    <w:t>11.支持虚机生命周期管理功能，支持启动、关闭、强制关闭、重启、强制重启、挂起、迁移、克隆、创建快照、创建备份操作；</w:t>
                  </w:r>
                </w:p>
                <w:p>
                  <w:pPr>
                    <w:pStyle w:val="null3"/>
                    <w:jc w:val="both"/>
                  </w:pPr>
                  <w:r>
                    <w:rPr>
                      <w:rFonts w:ascii="仿宋_GB2312" w:hAnsi="仿宋_GB2312" w:cs="仿宋_GB2312" w:eastAsia="仿宋_GB2312"/>
                      <w:sz w:val="24"/>
                      <w:shd w:fill="FFFFFF" w:val="clear"/>
                    </w:rPr>
                    <w:t>▲12.支持管理员批量向桌面用户发送消息功能，消息内容支持超链接，桌面内接收到消息后可点击查看消息中的超链接内容。</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▲13.支持防止用户误修改虚机IP地址功能，用户在云桌面内修改虚机IP地址，可进行自动纠正。虚机地址为DHCP情况下，IP将会自动恢复为DHCP，虚机地址为静态IP情况下，IP将会自动恢复为原先设置的IP地址。</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14.提供对多个云环境的统一管理入口，在统一管理门户上支持对归属不同云环境的云桌面进行启动、关闭、强制关闭、重启、强制重启操作；</w:t>
                  </w:r>
                </w:p>
                <w:p>
                  <w:pPr>
                    <w:pStyle w:val="null3"/>
                    <w:jc w:val="both"/>
                  </w:pPr>
                  <w:r>
                    <w:rPr>
                      <w:rFonts w:ascii="仿宋_GB2312" w:hAnsi="仿宋_GB2312" w:cs="仿宋_GB2312" w:eastAsia="仿宋_GB2312"/>
                      <w:sz w:val="24"/>
                      <w:shd w:fill="FFFFFF" w:val="clear"/>
                    </w:rPr>
                    <w:t>15.支持批量用户管理功能，可批量增加、删除、启用、禁用用户、重置云桌面用户密码；批量设置用户权限如是否可通过移动端登录云桌面；</w:t>
                  </w:r>
                </w:p>
                <w:p>
                  <w:pPr>
                    <w:pStyle w:val="null3"/>
                    <w:jc w:val="both"/>
                  </w:pPr>
                  <w:r>
                    <w:rPr>
                      <w:rFonts w:ascii="仿宋_GB2312" w:hAnsi="仿宋_GB2312" w:cs="仿宋_GB2312" w:eastAsia="仿宋_GB2312"/>
                      <w:sz w:val="24"/>
                      <w:shd w:fill="FFFFFF" w:val="clear"/>
                    </w:rPr>
                    <w:t>16.要求至少支持以下云桌面重定向策略：</w:t>
                  </w:r>
                </w:p>
                <w:p>
                  <w:pPr>
                    <w:pStyle w:val="null3"/>
                    <w:jc w:val="both"/>
                  </w:pPr>
                  <w:r>
                    <w:rPr>
                      <w:rFonts w:ascii="仿宋_GB2312" w:hAnsi="仿宋_GB2312" w:cs="仿宋_GB2312" w:eastAsia="仿宋_GB2312"/>
                      <w:sz w:val="24"/>
                      <w:shd w:fill="FFFFFF" w:val="clear"/>
                    </w:rPr>
                    <w:t>要求支持磁盘、剪切板、文件夹重定向策略设置，并可同时设置内外网策略，磁盘可设置是否允许系统盘重定向；</w:t>
                  </w:r>
                </w:p>
                <w:p>
                  <w:pPr>
                    <w:pStyle w:val="null3"/>
                    <w:jc w:val="both"/>
                  </w:pPr>
                  <w:r>
                    <w:rPr>
                      <w:rFonts w:ascii="仿宋_GB2312" w:hAnsi="仿宋_GB2312" w:cs="仿宋_GB2312" w:eastAsia="仿宋_GB2312"/>
                      <w:sz w:val="24"/>
                      <w:shd w:fill="FFFFFF" w:val="clear"/>
                    </w:rPr>
                    <w:t>要求支持</w:t>
                  </w:r>
                  <w:r>
                    <w:rPr>
                      <w:rFonts w:ascii="仿宋_GB2312" w:hAnsi="仿宋_GB2312" w:cs="仿宋_GB2312" w:eastAsia="仿宋_GB2312"/>
                      <w:sz w:val="24"/>
                      <w:shd w:fill="FFFFFF" w:val="clear"/>
                    </w:rPr>
                    <w:t>USB设备重定向，可对打印机、扫描仪、存储设备、无线控制器、智能卡、视频设备、输入设备进行分别控制；</w:t>
                  </w:r>
                </w:p>
                <w:p>
                  <w:pPr>
                    <w:pStyle w:val="null3"/>
                    <w:jc w:val="both"/>
                  </w:pPr>
                  <w:r>
                    <w:rPr>
                      <w:rFonts w:ascii="仿宋_GB2312" w:hAnsi="仿宋_GB2312" w:cs="仿宋_GB2312" w:eastAsia="仿宋_GB2312"/>
                      <w:sz w:val="24"/>
                      <w:shd w:fill="FFFFFF" w:val="clear"/>
                    </w:rPr>
                    <w:t>支持灵活授权给用户、用户组、虚拟桌面、桌面池、</w:t>
                  </w:r>
                  <w:r>
                    <w:rPr>
                      <w:rFonts w:ascii="仿宋_GB2312" w:hAnsi="仿宋_GB2312" w:cs="仿宋_GB2312" w:eastAsia="仿宋_GB2312"/>
                      <w:sz w:val="24"/>
                      <w:shd w:fill="FFFFFF" w:val="clear"/>
                    </w:rPr>
                    <w:t>AD域OU；</w:t>
                  </w:r>
                </w:p>
                <w:p>
                  <w:pPr>
                    <w:pStyle w:val="null3"/>
                    <w:jc w:val="both"/>
                  </w:pPr>
                  <w:r>
                    <w:rPr>
                      <w:rFonts w:ascii="仿宋_GB2312" w:hAnsi="仿宋_GB2312" w:cs="仿宋_GB2312" w:eastAsia="仿宋_GB2312"/>
                      <w:sz w:val="24"/>
                      <w:shd w:fill="FFFFFF" w:val="clear"/>
                    </w:rPr>
                    <w:t>支持多桌面情况下，本地的一个</w:t>
                  </w:r>
                  <w:r>
                    <w:rPr>
                      <w:rFonts w:ascii="仿宋_GB2312" w:hAnsi="仿宋_GB2312" w:cs="仿宋_GB2312" w:eastAsia="仿宋_GB2312"/>
                      <w:sz w:val="24"/>
                      <w:shd w:fill="FFFFFF" w:val="clear"/>
                    </w:rPr>
                    <w:t>U盘或磁盘可以同时重定向到多个桌面内；</w:t>
                  </w:r>
                </w:p>
                <w:p>
                  <w:pPr>
                    <w:pStyle w:val="null3"/>
                    <w:jc w:val="both"/>
                  </w:pPr>
                  <w:r>
                    <w:rPr>
                      <w:rFonts w:ascii="仿宋_GB2312" w:hAnsi="仿宋_GB2312" w:cs="仿宋_GB2312" w:eastAsia="仿宋_GB2312"/>
                      <w:sz w:val="24"/>
                      <w:shd w:fill="FFFFFF" w:val="clear"/>
                    </w:rPr>
                    <w:t>▲17.提供用户粒度的权限控制，要求在同一页面支持外网登录、移动端登录、终端访问互联网权限、客户端固定账号登录，实现用户级别权限的灵活控制。同时支持用户与IP、MAC地址绑定功。</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shd w:fill="FFFFFF" w:val="clear"/>
                    </w:rPr>
                    <w:t>▲18.支持群体性事件检测，在大规模用户体验下降或系统故障发生时（如大量主机离线、网络异常、用户登录失败、显示异常等），管理员可第一时间获得精准预警，从而快速响应并解决问题。</w:t>
                  </w:r>
                </w:p>
                <w:p>
                  <w:pPr>
                    <w:pStyle w:val="null3"/>
                    <w:jc w:val="both"/>
                  </w:pPr>
                  <w:r>
                    <w:rPr>
                      <w:rFonts w:ascii="仿宋_GB2312" w:hAnsi="仿宋_GB2312" w:cs="仿宋_GB2312" w:eastAsia="仿宋_GB2312"/>
                      <w:sz w:val="24"/>
                      <w:shd w:fill="FFFFFF" w:val="clear"/>
                    </w:rPr>
                    <w:t>需提供产品功能截图证明材料；</w:t>
                  </w:r>
                </w:p>
                <w:p>
                  <w:pPr>
                    <w:pStyle w:val="null3"/>
                    <w:jc w:val="both"/>
                  </w:pPr>
                  <w:r>
                    <w:rPr>
                      <w:rFonts w:ascii="仿宋_GB2312" w:hAnsi="仿宋_GB2312" w:cs="仿宋_GB2312" w:eastAsia="仿宋_GB2312"/>
                      <w:sz w:val="24"/>
                      <w:b/>
                      <w:shd w:fill="FFFFFF" w:val="clear"/>
                    </w:rPr>
                    <w:t>安全能力</w:t>
                  </w:r>
                </w:p>
                <w:p>
                  <w:pPr>
                    <w:pStyle w:val="null3"/>
                    <w:jc w:val="both"/>
                  </w:pPr>
                  <w:r>
                    <w:rPr>
                      <w:rFonts w:ascii="仿宋_GB2312" w:hAnsi="仿宋_GB2312" w:cs="仿宋_GB2312" w:eastAsia="仿宋_GB2312"/>
                      <w:sz w:val="24"/>
                      <w:shd w:fill="FFFFFF" w:val="clear"/>
                    </w:rPr>
                    <w:t>19.支持终端安全接入管控：针对不同的组织设置不同的终端准入策略，灵活控制各组织的终端接入环境安全；</w:t>
                  </w:r>
                </w:p>
                <w:p>
                  <w:pPr>
                    <w:pStyle w:val="null3"/>
                    <w:jc w:val="both"/>
                  </w:pPr>
                  <w:r>
                    <w:rPr>
                      <w:rFonts w:ascii="仿宋_GB2312" w:hAnsi="仿宋_GB2312" w:cs="仿宋_GB2312" w:eastAsia="仿宋_GB2312"/>
                      <w:sz w:val="24"/>
                      <w:shd w:fill="FFFFFF" w:val="clear"/>
                    </w:rPr>
                    <w:t>20.支持在PC、笔记本等设备通过安装软客户端访问云桌面的模式下，要求具备安全管控策略，可实现登录桌面后，本地终端上的网络阻断，不可访问除云桌面外的其他任何网络；</w:t>
                  </w:r>
                </w:p>
                <w:p>
                  <w:pPr>
                    <w:pStyle w:val="null3"/>
                    <w:jc w:val="both"/>
                  </w:pPr>
                  <w:r>
                    <w:rPr>
                      <w:rFonts w:ascii="仿宋_GB2312" w:hAnsi="仿宋_GB2312" w:cs="仿宋_GB2312" w:eastAsia="仿宋_GB2312"/>
                      <w:sz w:val="24"/>
                      <w:shd w:fill="FFFFFF" w:val="clear"/>
                    </w:rPr>
                    <w:t>21.要求支持数字水印功能：明文水印、点阵水印，提升信息安全，要求支持分别针对内网、外网设置是否启用水印功能；水印策略可灵活授权给不同的用户、用户组、桌面、桌面池；</w:t>
                  </w:r>
                </w:p>
                <w:p>
                  <w:pPr>
                    <w:pStyle w:val="null3"/>
                    <w:jc w:val="both"/>
                  </w:pPr>
                  <w:r>
                    <w:rPr>
                      <w:rFonts w:ascii="仿宋_GB2312" w:hAnsi="仿宋_GB2312" w:cs="仿宋_GB2312" w:eastAsia="仿宋_GB2312"/>
                      <w:sz w:val="24"/>
                      <w:shd w:fill="FFFFFF" w:val="clear"/>
                    </w:rPr>
                    <w:t>▲22.云桌面协议支持TLS1.3安全标准，需提供产品功能截图证明材料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shd w:fill="FFFFFF" w:val="clear"/>
                    </w:rPr>
                    <w:t>▲23.云桌面产品应符合公共安全行业标准《GA/T1348-2017信息安全技术桌面云系统安全技术要求》增强级，需提供检测报告证明材料；</w:t>
                  </w:r>
                </w:p>
                <w:p>
                  <w:pPr>
                    <w:pStyle w:val="null3"/>
                    <w:jc w:val="both"/>
                  </w:pPr>
                  <w:r>
                    <w:rPr>
                      <w:rFonts w:ascii="仿宋_GB2312" w:hAnsi="仿宋_GB2312" w:cs="仿宋_GB2312" w:eastAsia="仿宋_GB2312"/>
                      <w:sz w:val="24"/>
                      <w:shd w:fill="FFFFFF" w:val="clear"/>
                    </w:rPr>
                    <w:t>▲24.云桌面产品满足《GB/T37950-2019桌面云安全技术要求》，需提供检测报告证明材料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shd w:fill="FFFFFF" w:val="clear"/>
                    </w:rPr>
                    <w:t>用户体验</w:t>
                  </w:r>
                </w:p>
                <w:p>
                  <w:pPr>
                    <w:pStyle w:val="null3"/>
                    <w:jc w:val="both"/>
                  </w:pPr>
                  <w:r>
                    <w:rPr>
                      <w:rFonts w:ascii="仿宋_GB2312" w:hAnsi="仿宋_GB2312" w:cs="仿宋_GB2312" w:eastAsia="仿宋_GB2312"/>
                      <w:sz w:val="24"/>
                      <w:shd w:fill="FFFFFF" w:val="clear"/>
                    </w:rPr>
                    <w:t>▲25.支持统计展示用户终端连接到各网关、各DC站点的网络时延、网络丢包率、登录时延、桌面使用时延等网络情况，支持按数据中心按天按小时时间段查询；支持统计分析全域、各数据中心丢包率、网络时延、登录时延、使用时延、桌面网络带宽消耗用于分析网络情况对用户使用桌面的影响。需提供产品功能截图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shd w:fill="FFFFFF" w:val="clear"/>
                    </w:rPr>
                    <w:t>▲26.支持报表统计多站点用户使用情况和桌面使用情况、终端使用情况以及云电脑用户体验周报自动生成。并支持订阅云电脑周报，包括订阅策略以及订阅用户设置等。需提供产品功能截图证明材料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shd w:fill="FFFFFF" w:val="clear"/>
                    </w:rPr>
                    <w:t>▲27.支持输入法重定向功能：在云桌面内无所需的输入法时，可以调用终端本地的操作系统输入法，无需安装即可使用；需提供产品功能截图证明材料。</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虚拟云终端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1.云终端主机CPU为ARM架构，CPU基频</w:t>
                  </w:r>
                  <w:r>
                    <w:rPr>
                      <w:rFonts w:ascii="仿宋_GB2312" w:hAnsi="仿宋_GB2312" w:cs="仿宋_GB2312" w:eastAsia="仿宋_GB2312"/>
                      <w:sz w:val="21"/>
                    </w:rPr>
                    <w:t>≥</w:t>
                  </w:r>
                  <w:r>
                    <w:rPr>
                      <w:rFonts w:ascii="仿宋_GB2312" w:hAnsi="仿宋_GB2312" w:cs="仿宋_GB2312" w:eastAsia="仿宋_GB2312"/>
                      <w:sz w:val="24"/>
                      <w:color w:val="000000"/>
                    </w:rPr>
                    <w:t>2.0GHz，CPU核数</w:t>
                  </w:r>
                  <w:r>
                    <w:rPr>
                      <w:rFonts w:ascii="仿宋_GB2312" w:hAnsi="仿宋_GB2312" w:cs="仿宋_GB2312" w:eastAsia="仿宋_GB2312"/>
                      <w:sz w:val="21"/>
                    </w:rPr>
                    <w:t>≥</w:t>
                  </w:r>
                  <w:r>
                    <w:rPr>
                      <w:rFonts w:ascii="仿宋_GB2312" w:hAnsi="仿宋_GB2312" w:cs="仿宋_GB2312" w:eastAsia="仿宋_GB2312"/>
                      <w:sz w:val="24"/>
                      <w:color w:val="000000"/>
                    </w:rPr>
                    <w:t>4核，性能要求不低于RK3568；</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color w:val="000000"/>
                    </w:rPr>
                    <w:t>2.内存</w:t>
                  </w:r>
                  <w:r>
                    <w:rPr>
                      <w:rFonts w:ascii="仿宋_GB2312" w:hAnsi="仿宋_GB2312" w:cs="仿宋_GB2312" w:eastAsia="仿宋_GB2312"/>
                      <w:sz w:val="21"/>
                    </w:rPr>
                    <w:t>≥</w:t>
                  </w:r>
                  <w:r>
                    <w:rPr>
                      <w:rFonts w:ascii="仿宋_GB2312" w:hAnsi="仿宋_GB2312" w:cs="仿宋_GB2312" w:eastAsia="仿宋_GB2312"/>
                      <w:sz w:val="24"/>
                      <w:color w:val="000000"/>
                    </w:rPr>
                    <w:t>2GB；提供证明材料（不限于检测报告或产品彩页）；</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color w:val="000000"/>
                    </w:rPr>
                    <w:t>3.存储</w:t>
                  </w: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4"/>
                      <w:color w:val="000000"/>
                    </w:rPr>
                    <w:t>GB；提供证明材料（不限于检测报告或产品彩页）；</w:t>
                  </w:r>
                </w:p>
                <w:p>
                  <w:pPr>
                    <w:pStyle w:val="null3"/>
                    <w:jc w:val="both"/>
                  </w:pPr>
                  <w:r>
                    <w:rPr>
                      <w:rFonts w:ascii="仿宋_GB2312" w:hAnsi="仿宋_GB2312" w:cs="仿宋_GB2312" w:eastAsia="仿宋_GB2312"/>
                      <w:sz w:val="24"/>
                      <w:color w:val="000000"/>
                    </w:rPr>
                    <w:t>4.操作系统：要求本地终端内置操作系统支持Android系统、统信UOS系统；</w:t>
                  </w:r>
                </w:p>
                <w:p>
                  <w:pPr>
                    <w:pStyle w:val="null3"/>
                    <w:jc w:val="both"/>
                  </w:pPr>
                  <w:r>
                    <w:rPr>
                      <w:rFonts w:ascii="仿宋_GB2312" w:hAnsi="仿宋_GB2312" w:cs="仿宋_GB2312" w:eastAsia="仿宋_GB2312"/>
                      <w:sz w:val="24"/>
                      <w:color w:val="000000"/>
                    </w:rPr>
                    <w:t>5.为保障系统安全性，要求终端采用瘦终端模式，开机即进入云电脑，不允许开放用户本地安装权限；</w:t>
                  </w:r>
                </w:p>
                <w:p>
                  <w:pPr>
                    <w:pStyle w:val="null3"/>
                    <w:jc w:val="both"/>
                  </w:pPr>
                  <w:r>
                    <w:rPr>
                      <w:rFonts w:ascii="仿宋_GB2312" w:hAnsi="仿宋_GB2312" w:cs="仿宋_GB2312" w:eastAsia="仿宋_GB2312"/>
                      <w:sz w:val="24"/>
                      <w:color w:val="000000"/>
                    </w:rPr>
                    <w:t>6.内置或外置显示屏，</w:t>
                  </w:r>
                  <w:r>
                    <w:rPr>
                      <w:rFonts w:ascii="仿宋_GB2312" w:hAnsi="仿宋_GB2312" w:cs="仿宋_GB2312" w:eastAsia="仿宋_GB2312"/>
                      <w:sz w:val="21"/>
                    </w:rPr>
                    <w:t>≥</w:t>
                  </w:r>
                  <w:r>
                    <w:rPr>
                      <w:rFonts w:ascii="仿宋_GB2312" w:hAnsi="仿宋_GB2312" w:cs="仿宋_GB2312" w:eastAsia="仿宋_GB2312"/>
                      <w:sz w:val="24"/>
                      <w:color w:val="000000"/>
                    </w:rPr>
                    <w:t>23.8英寸IPS显示屏，分辨率</w:t>
                  </w:r>
                  <w:r>
                    <w:rPr>
                      <w:rFonts w:ascii="仿宋_GB2312" w:hAnsi="仿宋_GB2312" w:cs="仿宋_GB2312" w:eastAsia="仿宋_GB2312"/>
                      <w:sz w:val="21"/>
                    </w:rPr>
                    <w:t>≥</w:t>
                  </w:r>
                  <w:r>
                    <w:rPr>
                      <w:rFonts w:ascii="仿宋_GB2312" w:hAnsi="仿宋_GB2312" w:cs="仿宋_GB2312" w:eastAsia="仿宋_GB2312"/>
                      <w:sz w:val="24"/>
                      <w:color w:val="000000"/>
                    </w:rPr>
                    <w:t>1920*1080。</w:t>
                  </w:r>
                </w:p>
                <w:p>
                  <w:pPr>
                    <w:pStyle w:val="null3"/>
                    <w:jc w:val="both"/>
                  </w:pPr>
                  <w:r>
                    <w:rPr>
                      <w:rFonts w:ascii="仿宋_GB2312" w:hAnsi="仿宋_GB2312" w:cs="仿宋_GB2312" w:eastAsia="仿宋_GB2312"/>
                      <w:sz w:val="24"/>
                      <w:color w:val="000000"/>
                    </w:rPr>
                    <w:t>7.接口</w:t>
                  </w:r>
                  <w:r>
                    <w:rPr>
                      <w:rFonts w:ascii="仿宋_GB2312" w:hAnsi="仿宋_GB2312" w:cs="仿宋_GB2312" w:eastAsia="仿宋_GB2312"/>
                      <w:sz w:val="21"/>
                    </w:rPr>
                    <w:t>≥</w:t>
                  </w:r>
                  <w:r>
                    <w:rPr>
                      <w:rFonts w:ascii="仿宋_GB2312" w:hAnsi="仿宋_GB2312" w:cs="仿宋_GB2312" w:eastAsia="仿宋_GB2312"/>
                      <w:sz w:val="24"/>
                      <w:color w:val="000000"/>
                    </w:rPr>
                    <w:t>1个HDMI OUT+1个HDMI IN；</w:t>
                  </w:r>
                </w:p>
                <w:p>
                  <w:pPr>
                    <w:pStyle w:val="null3"/>
                    <w:jc w:val="both"/>
                  </w:pPr>
                  <w:r>
                    <w:rPr>
                      <w:rFonts w:ascii="仿宋_GB2312" w:hAnsi="仿宋_GB2312" w:cs="仿宋_GB2312" w:eastAsia="仿宋_GB2312"/>
                      <w:sz w:val="24"/>
                      <w:color w:val="000000"/>
                    </w:rPr>
                    <w:t>8.要求终端支持双屏扩展模式；</w:t>
                  </w:r>
                </w:p>
                <w:p>
                  <w:pPr>
                    <w:pStyle w:val="null3"/>
                    <w:jc w:val="both"/>
                  </w:pPr>
                  <w:r>
                    <w:rPr>
                      <w:rFonts w:ascii="仿宋_GB2312" w:hAnsi="仿宋_GB2312" w:cs="仿宋_GB2312" w:eastAsia="仿宋_GB2312"/>
                      <w:sz w:val="24"/>
                      <w:color w:val="000000"/>
                    </w:rPr>
                    <w:t>9.USB接口</w:t>
                  </w:r>
                  <w:r>
                    <w:rPr>
                      <w:rFonts w:ascii="仿宋_GB2312" w:hAnsi="仿宋_GB2312" w:cs="仿宋_GB2312" w:eastAsia="仿宋_GB2312"/>
                      <w:sz w:val="21"/>
                    </w:rPr>
                    <w:t>≥</w:t>
                  </w:r>
                  <w:r>
                    <w:rPr>
                      <w:rFonts w:ascii="仿宋_GB2312" w:hAnsi="仿宋_GB2312" w:cs="仿宋_GB2312" w:eastAsia="仿宋_GB2312"/>
                      <w:sz w:val="24"/>
                      <w:color w:val="000000"/>
                    </w:rPr>
                    <w:t>2个USB3.0，</w:t>
                  </w:r>
                  <w:r>
                    <w:rPr>
                      <w:rFonts w:ascii="仿宋_GB2312" w:hAnsi="仿宋_GB2312" w:cs="仿宋_GB2312" w:eastAsia="仿宋_GB2312"/>
                      <w:sz w:val="21"/>
                    </w:rPr>
                    <w:t>≥</w:t>
                  </w:r>
                  <w:r>
                    <w:rPr>
                      <w:rFonts w:ascii="仿宋_GB2312" w:hAnsi="仿宋_GB2312" w:cs="仿宋_GB2312" w:eastAsia="仿宋_GB2312"/>
                      <w:sz w:val="24"/>
                      <w:color w:val="000000"/>
                    </w:rPr>
                    <w:t>3个USB2.0；</w:t>
                  </w:r>
                  <w:r>
                    <w:rPr>
                      <w:rFonts w:ascii="仿宋_GB2312" w:hAnsi="仿宋_GB2312" w:cs="仿宋_GB2312" w:eastAsia="仿宋_GB2312"/>
                      <w:sz w:val="21"/>
                    </w:rPr>
                    <w:t>≥</w:t>
                  </w:r>
                  <w:r>
                    <w:rPr>
                      <w:rFonts w:ascii="仿宋_GB2312" w:hAnsi="仿宋_GB2312" w:cs="仿宋_GB2312" w:eastAsia="仿宋_GB2312"/>
                      <w:sz w:val="24"/>
                      <w:color w:val="000000"/>
                    </w:rPr>
                    <w:t>1个USB Type-C接口；</w:t>
                  </w:r>
                </w:p>
                <w:p>
                  <w:pPr>
                    <w:pStyle w:val="null3"/>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.要求内置WiFi6；</w:t>
                  </w:r>
                  <w:r>
                    <w:rPr>
                      <w:rFonts w:ascii="仿宋_GB2312" w:hAnsi="仿宋_GB2312" w:cs="仿宋_GB2312" w:eastAsia="仿宋_GB2312"/>
                      <w:sz w:val="24"/>
                      <w:color w:val="000000"/>
                    </w:rPr>
                    <w:t>提供证明材料（不限于检测报告或产品彩页）</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.要求内置蓝牙5.0及以上；</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.网络接口</w:t>
                  </w:r>
                  <w:r>
                    <w:rPr>
                      <w:rFonts w:ascii="仿宋_GB2312" w:hAnsi="仿宋_GB2312" w:cs="仿宋_GB2312" w:eastAsia="仿宋_GB2312"/>
                      <w:sz w:val="21"/>
                    </w:rPr>
                    <w:t>≥</w:t>
                  </w:r>
                  <w:r>
                    <w:rPr>
                      <w:rFonts w:ascii="仿宋_GB2312" w:hAnsi="仿宋_GB2312" w:cs="仿宋_GB2312" w:eastAsia="仿宋_GB2312"/>
                      <w:sz w:val="24"/>
                      <w:color w:val="000000"/>
                    </w:rPr>
                    <w:t>1个千兆RJ-45口；</w:t>
                  </w:r>
                </w:p>
                <w:p>
                  <w:pPr>
                    <w:pStyle w:val="null3"/>
                    <w:jc w:val="both"/>
                  </w:pPr>
                  <w:r>
                    <w:rPr>
                      <w:rFonts w:ascii="仿宋_GB2312" w:hAnsi="仿宋_GB2312" w:cs="仿宋_GB2312" w:eastAsia="仿宋_GB2312"/>
                      <w:sz w:val="24"/>
                      <w:color w:val="000000"/>
                    </w:rPr>
                    <w:t>提供证明材料（不限于检测报告或产品彩页）；</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.要求1个3.5mm音频口，同时支持音频输出和麦克风输入；</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.要求机身自带集成一体摄像头，像素要求支持不低于200万，模组带双MIC；</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为了便于云平台管理，要求云终端与云平台软件及云平台服务器之间</w:t>
                  </w:r>
                  <w:r>
                    <w:rPr>
                      <w:rFonts w:ascii="仿宋_GB2312" w:hAnsi="仿宋_GB2312" w:cs="仿宋_GB2312" w:eastAsia="仿宋_GB2312"/>
                      <w:sz w:val="24"/>
                      <w:color w:val="000000"/>
                    </w:rPr>
                    <w:t>具备良好的兼容性</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资质认证</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.应标产品需通过CCC认证，需提供认证证书扫描件；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.配置有线键鼠。</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高可用集群软件</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高可用集群软件；</w:t>
                  </w:r>
                </w:p>
                <w:p>
                  <w:pPr>
                    <w:pStyle w:val="null3"/>
                  </w:pPr>
                  <w:r>
                    <w:rPr>
                      <w:rFonts w:ascii="仿宋_GB2312" w:hAnsi="仿宋_GB2312" w:cs="仿宋_GB2312" w:eastAsia="仿宋_GB2312"/>
                      <w:sz w:val="24"/>
                    </w:rPr>
                    <w:t>2.</w:t>
                  </w:r>
                  <w:r>
                    <w:rPr>
                      <w:rFonts w:ascii="仿宋_GB2312" w:hAnsi="仿宋_GB2312" w:cs="仿宋_GB2312" w:eastAsia="仿宋_GB2312"/>
                      <w:sz w:val="24"/>
                    </w:rPr>
                    <w:t>成熟高可靠，快速构建双机系统；</w:t>
                  </w:r>
                </w:p>
                <w:p>
                  <w:pPr>
                    <w:pStyle w:val="null3"/>
                  </w:pPr>
                  <w:r>
                    <w:rPr>
                      <w:rFonts w:ascii="仿宋_GB2312" w:hAnsi="仿宋_GB2312" w:cs="仿宋_GB2312" w:eastAsia="仿宋_GB2312"/>
                      <w:sz w:val="24"/>
                    </w:rPr>
                    <w:t>3.</w:t>
                  </w:r>
                  <w:r>
                    <w:rPr>
                      <w:rFonts w:ascii="仿宋_GB2312" w:hAnsi="仿宋_GB2312" w:cs="仿宋_GB2312" w:eastAsia="仿宋_GB2312"/>
                      <w:sz w:val="24"/>
                    </w:rPr>
                    <w:t>支持仲裁盘，低优先级心跳，浮动</w:t>
                  </w:r>
                  <w:r>
                    <w:rPr>
                      <w:rFonts w:ascii="仿宋_GB2312" w:hAnsi="仿宋_GB2312" w:cs="仿宋_GB2312" w:eastAsia="仿宋_GB2312"/>
                      <w:sz w:val="24"/>
                    </w:rPr>
                    <w:t>IP检测，IP仲裁、LVM锁等多种裂脑预防技术；</w:t>
                  </w:r>
                </w:p>
                <w:p>
                  <w:pPr>
                    <w:pStyle w:val="null3"/>
                  </w:pPr>
                  <w:r>
                    <w:rPr>
                      <w:rFonts w:ascii="仿宋_GB2312" w:hAnsi="仿宋_GB2312" w:cs="仿宋_GB2312" w:eastAsia="仿宋_GB2312"/>
                      <w:sz w:val="24"/>
                    </w:rPr>
                    <w:t>4.</w:t>
                  </w:r>
                  <w:r>
                    <w:rPr>
                      <w:rFonts w:ascii="仿宋_GB2312" w:hAnsi="仿宋_GB2312" w:cs="仿宋_GB2312" w:eastAsia="仿宋_GB2312"/>
                      <w:sz w:val="24"/>
                    </w:rPr>
                    <w:t>支持集群在线升级，易于维护；</w:t>
                  </w:r>
                </w:p>
                <w:p>
                  <w:pPr>
                    <w:pStyle w:val="null3"/>
                  </w:pPr>
                  <w:r>
                    <w:rPr>
                      <w:rFonts w:ascii="仿宋_GB2312" w:hAnsi="仿宋_GB2312" w:cs="仿宋_GB2312" w:eastAsia="仿宋_GB2312"/>
                      <w:sz w:val="24"/>
                    </w:rPr>
                    <w:t>5.</w:t>
                  </w:r>
                  <w:r>
                    <w:rPr>
                      <w:rFonts w:ascii="仿宋_GB2312" w:hAnsi="仿宋_GB2312" w:cs="仿宋_GB2312" w:eastAsia="仿宋_GB2312"/>
                      <w:sz w:val="24"/>
                    </w:rPr>
                    <w:t>支持资源依赖，资源组依赖；</w:t>
                  </w:r>
                </w:p>
                <w:p>
                  <w:pPr>
                    <w:pStyle w:val="null3"/>
                  </w:pPr>
                  <w:r>
                    <w:rPr>
                      <w:rFonts w:ascii="仿宋_GB2312" w:hAnsi="仿宋_GB2312" w:cs="仿宋_GB2312" w:eastAsia="仿宋_GB2312"/>
                      <w:sz w:val="24"/>
                      <w:color w:val="000000"/>
                    </w:rPr>
                    <w:t>6.3</w:t>
                  </w:r>
                  <w:r>
                    <w:rPr>
                      <w:rFonts w:ascii="仿宋_GB2312" w:hAnsi="仿宋_GB2312" w:cs="仿宋_GB2312" w:eastAsia="仿宋_GB2312"/>
                      <w:sz w:val="24"/>
                      <w:color w:val="000000"/>
                    </w:rPr>
                    <w:t>年技术支持。</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6</w:t>
                  </w:r>
                </w:p>
              </w:tc>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核心交换机</w:t>
                  </w:r>
                </w:p>
                <w:p>
                  <w:pPr>
                    <w:pStyle w:val="null3"/>
                    <w:jc w:val="both"/>
                  </w:pPr>
                  <w:r>
                    <w:rPr>
                      <w:rFonts w:ascii="仿宋_GB2312" w:hAnsi="仿宋_GB2312" w:cs="仿宋_GB2312" w:eastAsia="仿宋_GB2312"/>
                      <w:sz w:val="24"/>
                      <w:color w:val="000000"/>
                    </w:rPr>
                    <w:t>★1.提供</w:t>
                  </w:r>
                  <w:r>
                    <w:rPr>
                      <w:rFonts w:ascii="仿宋_GB2312" w:hAnsi="仿宋_GB2312" w:cs="仿宋_GB2312" w:eastAsia="仿宋_GB2312"/>
                      <w:sz w:val="21"/>
                    </w:rPr>
                    <w:t>≥</w:t>
                  </w:r>
                  <w:r>
                    <w:rPr>
                      <w:rFonts w:ascii="仿宋_GB2312" w:hAnsi="仿宋_GB2312" w:cs="仿宋_GB2312" w:eastAsia="仿宋_GB2312"/>
                      <w:sz w:val="24"/>
                      <w:color w:val="000000"/>
                    </w:rPr>
                    <w:t>48个10GE SFP+接口,</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4"/>
                      <w:color w:val="000000"/>
                    </w:rPr>
                    <w:t>6个100GE QSFP28接口；</w:t>
                  </w:r>
                </w:p>
                <w:p>
                  <w:pPr>
                    <w:pStyle w:val="null3"/>
                    <w:jc w:val="both"/>
                  </w:pPr>
                  <w:r>
                    <w:rPr>
                      <w:rFonts w:ascii="仿宋_GB2312" w:hAnsi="仿宋_GB2312" w:cs="仿宋_GB2312" w:eastAsia="仿宋_GB2312"/>
                      <w:sz w:val="24"/>
                      <w:color w:val="000000"/>
                    </w:rPr>
                    <w:t>★2.交换容量</w:t>
                  </w:r>
                  <w:r>
                    <w:rPr>
                      <w:rFonts w:ascii="仿宋_GB2312" w:hAnsi="仿宋_GB2312" w:cs="仿宋_GB2312" w:eastAsia="仿宋_GB2312"/>
                      <w:sz w:val="21"/>
                    </w:rPr>
                    <w:t>≥</w:t>
                  </w:r>
                  <w:r>
                    <w:rPr>
                      <w:rFonts w:ascii="仿宋_GB2312" w:hAnsi="仿宋_GB2312" w:cs="仿宋_GB2312" w:eastAsia="仿宋_GB2312"/>
                      <w:sz w:val="24"/>
                      <w:color w:val="000000"/>
                    </w:rPr>
                    <w:t>96Tbps，包转发率</w:t>
                  </w:r>
                  <w:r>
                    <w:rPr>
                      <w:rFonts w:ascii="仿宋_GB2312" w:hAnsi="仿宋_GB2312" w:cs="仿宋_GB2312" w:eastAsia="仿宋_GB2312"/>
                      <w:sz w:val="21"/>
                    </w:rPr>
                    <w:t>≥</w:t>
                  </w:r>
                  <w:r>
                    <w:rPr>
                      <w:rFonts w:ascii="仿宋_GB2312" w:hAnsi="仿宋_GB2312" w:cs="仿宋_GB2312" w:eastAsia="仿宋_GB2312"/>
                      <w:sz w:val="24"/>
                      <w:color w:val="000000"/>
                    </w:rPr>
                    <w:t>2000Mpps，高度1U；</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4个吸风方式（风向从接口到电源）风扇；</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.电源可以混插,</w:t>
                  </w:r>
                  <w:r>
                    <w:rPr>
                      <w:rFonts w:ascii="仿宋_GB2312" w:hAnsi="仿宋_GB2312" w:cs="仿宋_GB2312" w:eastAsia="仿宋_GB2312"/>
                      <w:sz w:val="24"/>
                    </w:rPr>
                    <w:t>双电源模块</w:t>
                  </w:r>
                  <w:r>
                    <w:rPr>
                      <w:rFonts w:ascii="仿宋_GB2312" w:hAnsi="仿宋_GB2312" w:cs="仿宋_GB2312" w:eastAsia="仿宋_GB2312"/>
                      <w:sz w:val="24"/>
                    </w:rPr>
                    <w:t>1+1工作</w:t>
                  </w:r>
                  <w:r>
                    <w:rPr>
                      <w:rFonts w:ascii="仿宋_GB2312" w:hAnsi="仿宋_GB2312" w:cs="仿宋_GB2312" w:eastAsia="仿宋_GB2312"/>
                      <w:sz w:val="21"/>
                    </w:rPr>
                    <w:t>，</w:t>
                  </w:r>
                  <w:r>
                    <w:rPr>
                      <w:rFonts w:ascii="仿宋_GB2312" w:hAnsi="仿宋_GB2312" w:cs="仿宋_GB2312" w:eastAsia="仿宋_GB2312"/>
                      <w:sz w:val="24"/>
                    </w:rPr>
                    <w:t>电源冗余备份</w:t>
                  </w:r>
                  <w:r>
                    <w:rPr>
                      <w:rFonts w:ascii="仿宋_GB2312" w:hAnsi="仿宋_GB2312" w:cs="仿宋_GB2312" w:eastAsia="仿宋_GB2312"/>
                      <w:sz w:val="24"/>
                      <w:color w:val="000000"/>
                    </w:rPr>
                    <w:t>，</w:t>
                  </w:r>
                  <w:r>
                    <w:rPr>
                      <w:rFonts w:ascii="仿宋_GB2312" w:hAnsi="仿宋_GB2312" w:cs="仿宋_GB2312" w:eastAsia="仿宋_GB2312"/>
                      <w:sz w:val="21"/>
                    </w:rPr>
                    <w:t>≥</w:t>
                  </w:r>
                  <w:r>
                    <w:rPr>
                      <w:rFonts w:ascii="仿宋_GB2312" w:hAnsi="仿宋_GB2312" w:cs="仿宋_GB2312" w:eastAsia="仿宋_GB2312"/>
                      <w:sz w:val="24"/>
                      <w:color w:val="000000"/>
                    </w:rPr>
                    <w:t>2块，支持240V高压直流；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10Gbps SFP+多模光模块</w:t>
                  </w:r>
                  <w:r>
                    <w:rPr>
                      <w:rFonts w:ascii="仿宋_GB2312" w:hAnsi="仿宋_GB2312" w:cs="仿宋_GB2312" w:eastAsia="仿宋_GB2312"/>
                      <w:sz w:val="21"/>
                    </w:rPr>
                    <w:t>≥</w:t>
                  </w:r>
                  <w:r>
                    <w:rPr>
                      <w:rFonts w:ascii="仿宋_GB2312" w:hAnsi="仿宋_GB2312" w:cs="仿宋_GB2312" w:eastAsia="仿宋_GB2312"/>
                      <w:sz w:val="24"/>
                      <w:color w:val="000000"/>
                    </w:rPr>
                    <w:t>48个；万兆多模光纤跳线</w:t>
                  </w:r>
                  <w:r>
                    <w:rPr>
                      <w:rFonts w:ascii="仿宋_GB2312" w:hAnsi="仿宋_GB2312" w:cs="仿宋_GB2312" w:eastAsia="仿宋_GB2312"/>
                      <w:sz w:val="21"/>
                    </w:rPr>
                    <w:t>≥</w:t>
                  </w:r>
                  <w:r>
                    <w:rPr>
                      <w:rFonts w:ascii="仿宋_GB2312" w:hAnsi="仿宋_GB2312" w:cs="仿宋_GB2312" w:eastAsia="仿宋_GB2312"/>
                      <w:sz w:val="24"/>
                      <w:color w:val="000000"/>
                    </w:rPr>
                    <w:t>96根。</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汇聚交换机</w:t>
                  </w:r>
                </w:p>
                <w:p>
                  <w:pPr>
                    <w:pStyle w:val="null3"/>
                    <w:jc w:val="both"/>
                  </w:pPr>
                  <w:r>
                    <w:rPr>
                      <w:rFonts w:ascii="仿宋_GB2312" w:hAnsi="仿宋_GB2312" w:cs="仿宋_GB2312" w:eastAsia="仿宋_GB2312"/>
                      <w:sz w:val="24"/>
                      <w:color w:val="000000"/>
                    </w:rPr>
                    <w:t>★1.提供</w:t>
                  </w:r>
                  <w:r>
                    <w:rPr>
                      <w:rFonts w:ascii="仿宋_GB2312" w:hAnsi="仿宋_GB2312" w:cs="仿宋_GB2312" w:eastAsia="仿宋_GB2312"/>
                      <w:sz w:val="21"/>
                    </w:rPr>
                    <w:t>≥</w:t>
                  </w:r>
                  <w:r>
                    <w:rPr>
                      <w:rFonts w:ascii="仿宋_GB2312" w:hAnsi="仿宋_GB2312" w:cs="仿宋_GB2312" w:eastAsia="仿宋_GB2312"/>
                      <w:sz w:val="24"/>
                    </w:rPr>
                    <w:t>24个GE</w:t>
                  </w:r>
                  <w:r>
                    <w:rPr>
                      <w:rFonts w:ascii="仿宋_GB2312" w:hAnsi="仿宋_GB2312" w:cs="仿宋_GB2312" w:eastAsia="仿宋_GB2312"/>
                      <w:sz w:val="21"/>
                    </w:rPr>
                    <w:t xml:space="preserve"> </w:t>
                  </w:r>
                  <w:r>
                    <w:rPr>
                      <w:rFonts w:ascii="仿宋_GB2312" w:hAnsi="仿宋_GB2312" w:cs="仿宋_GB2312" w:eastAsia="仿宋_GB2312"/>
                      <w:sz w:val="24"/>
                    </w:rPr>
                    <w:t>SFP端口，</w:t>
                  </w:r>
                  <w:r>
                    <w:rPr>
                      <w:rFonts w:ascii="仿宋_GB2312" w:hAnsi="仿宋_GB2312" w:cs="仿宋_GB2312" w:eastAsia="仿宋_GB2312"/>
                      <w:sz w:val="21"/>
                    </w:rPr>
                    <w:t>≥</w:t>
                  </w:r>
                  <w:r>
                    <w:rPr>
                      <w:rFonts w:ascii="仿宋_GB2312" w:hAnsi="仿宋_GB2312" w:cs="仿宋_GB2312" w:eastAsia="仿宋_GB2312"/>
                      <w:sz w:val="24"/>
                    </w:rPr>
                    <w:t>4个10GE SFP+端口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★2.交换</w:t>
                  </w:r>
                  <w:r>
                    <w:rPr>
                      <w:rFonts w:ascii="仿宋_GB2312" w:hAnsi="仿宋_GB2312" w:cs="仿宋_GB2312" w:eastAsia="仿宋_GB2312"/>
                      <w:sz w:val="21"/>
                    </w:rPr>
                    <w:t>≥</w:t>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6.72Tbps，包转发率</w:t>
                  </w:r>
                  <w:r>
                    <w:rPr>
                      <w:rFonts w:ascii="仿宋_GB2312" w:hAnsi="仿宋_GB2312" w:cs="仿宋_GB2312" w:eastAsia="仿宋_GB2312"/>
                      <w:sz w:val="21"/>
                    </w:rPr>
                    <w:t>≥</w:t>
                  </w:r>
                  <w:r>
                    <w:rPr>
                      <w:rFonts w:ascii="仿宋_GB2312" w:hAnsi="仿宋_GB2312" w:cs="仿宋_GB2312" w:eastAsia="仿宋_GB2312"/>
                      <w:sz w:val="24"/>
                      <w:color w:val="000000"/>
                    </w:rPr>
                    <w:t>309Mpps，高度1U；</w:t>
                  </w:r>
                </w:p>
                <w:p>
                  <w:pPr>
                    <w:pStyle w:val="null3"/>
                    <w:jc w:val="both"/>
                  </w:pPr>
                  <w:r>
                    <w:rPr>
                      <w:rFonts w:ascii="仿宋_GB2312" w:hAnsi="仿宋_GB2312" w:cs="仿宋_GB2312" w:eastAsia="仿宋_GB2312"/>
                      <w:sz w:val="24"/>
                      <w:color w:val="000000"/>
                    </w:rPr>
                    <w:t>3.模块化双电源槽位，侧进后出风，配置2块电源；</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提供工信部入网证；</w:t>
                  </w:r>
                </w:p>
                <w:p>
                  <w:pPr>
                    <w:pStyle w:val="null3"/>
                    <w:jc w:val="left"/>
                  </w:pPr>
                  <w:r>
                    <w:rPr>
                      <w:rFonts w:ascii="仿宋_GB2312" w:hAnsi="仿宋_GB2312" w:cs="仿宋_GB2312" w:eastAsia="仿宋_GB2312"/>
                      <w:sz w:val="24"/>
                      <w:color w:val="000000"/>
                    </w:rPr>
                    <w:t>★5.1000BASE-LX SFP（单10km/1310nm，LC接口）光模块24个；单模光纤跳线52根；10Gbps SFP+单模光模块2个。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千兆可网管交换机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提供</w:t>
                  </w:r>
                  <w:r>
                    <w:rPr>
                      <w:rFonts w:ascii="仿宋_GB2312" w:hAnsi="仿宋_GB2312" w:cs="仿宋_GB2312" w:eastAsia="仿宋_GB2312"/>
                      <w:sz w:val="21"/>
                    </w:rPr>
                    <w:t>≥</w:t>
                  </w:r>
                  <w:r>
                    <w:rPr>
                      <w:rFonts w:ascii="仿宋_GB2312" w:hAnsi="仿宋_GB2312" w:cs="仿宋_GB2312" w:eastAsia="仿宋_GB2312"/>
                      <w:sz w:val="24"/>
                      <w:color w:val="000000"/>
                    </w:rPr>
                    <w:t>24个10/100/1000M RJ45电口+4个GE SFP光口，</w:t>
                  </w:r>
                  <w:r>
                    <w:rPr>
                      <w:rFonts w:ascii="仿宋_GB2312" w:hAnsi="仿宋_GB2312" w:cs="仿宋_GB2312" w:eastAsia="仿宋_GB2312"/>
                      <w:sz w:val="24"/>
                    </w:rPr>
                    <w:t>交换容量</w:t>
                  </w:r>
                  <w:r>
                    <w:rPr>
                      <w:rFonts w:ascii="仿宋_GB2312" w:hAnsi="仿宋_GB2312" w:cs="仿宋_GB2312" w:eastAsia="仿宋_GB2312"/>
                      <w:sz w:val="21"/>
                    </w:rPr>
                    <w:t>≥</w:t>
                  </w:r>
                  <w:r>
                    <w:rPr>
                      <w:rFonts w:ascii="仿宋_GB2312" w:hAnsi="仿宋_GB2312" w:cs="仿宋_GB2312" w:eastAsia="仿宋_GB2312"/>
                      <w:sz w:val="24"/>
                    </w:rPr>
                    <w:t>4.32Tbps；</w:t>
                  </w:r>
                </w:p>
                <w:p>
                  <w:pPr>
                    <w:pStyle w:val="null3"/>
                    <w:jc w:val="both"/>
                  </w:pPr>
                  <w:r>
                    <w:rPr>
                      <w:rFonts w:ascii="仿宋_GB2312" w:hAnsi="仿宋_GB2312" w:cs="仿宋_GB2312" w:eastAsia="仿宋_GB2312"/>
                      <w:sz w:val="24"/>
                      <w:color w:val="000000"/>
                    </w:rPr>
                    <w:t>2.包含一个固定式交流电源、国标电源线；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提供工信部入网证；</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1000BASE-LX SFP单模光模块1个、单模光跳线2根。</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4"/>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云教学管理软件</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教学软件管理学系统：教学软件功能包含屏幕广播、学生演示、网络影院、屏幕追踪、遥控、远程命令、远程设置、分组讨论、主题讨论、考试、调查、文件分发、文件提交、文件收集、语音广播、语音对讲、程序限制、网页限制、屏幕录制、黑屏等功能。</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电视机</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w:t>
                  </w:r>
                  <w:r>
                    <w:rPr>
                      <w:rFonts w:ascii="仿宋_GB2312" w:hAnsi="仿宋_GB2312" w:cs="仿宋_GB2312" w:eastAsia="仿宋_GB2312"/>
                      <w:sz w:val="21"/>
                    </w:rPr>
                    <w:t>≥</w:t>
                  </w:r>
                  <w:r>
                    <w:rPr>
                      <w:rFonts w:ascii="仿宋_GB2312" w:hAnsi="仿宋_GB2312" w:cs="仿宋_GB2312" w:eastAsia="仿宋_GB2312"/>
                      <w:sz w:val="24"/>
                      <w:color w:val="000000"/>
                    </w:rPr>
                    <w:t>55英寸，分辨率：超高清4K；</w:t>
                  </w:r>
                </w:p>
                <w:p>
                  <w:pPr>
                    <w:pStyle w:val="null3"/>
                    <w:jc w:val="both"/>
                  </w:pPr>
                  <w:r>
                    <w:rPr>
                      <w:rFonts w:ascii="仿宋_GB2312" w:hAnsi="仿宋_GB2312" w:cs="仿宋_GB2312" w:eastAsia="仿宋_GB2312"/>
                      <w:sz w:val="24"/>
                      <w:color w:val="000000"/>
                    </w:rPr>
                    <w:t>2.显示比列：16:9；</w:t>
                  </w:r>
                </w:p>
                <w:p>
                  <w:pPr>
                    <w:pStyle w:val="null3"/>
                    <w:jc w:val="both"/>
                  </w:pPr>
                  <w:r>
                    <w:rPr>
                      <w:rFonts w:ascii="仿宋_GB2312" w:hAnsi="仿宋_GB2312" w:cs="仿宋_GB2312" w:eastAsia="仿宋_GB2312"/>
                      <w:sz w:val="24"/>
                      <w:color w:val="000000"/>
                    </w:rPr>
                    <w:t>3.亮度：200-300尼特；</w:t>
                  </w:r>
                </w:p>
                <w:p>
                  <w:pPr>
                    <w:pStyle w:val="null3"/>
                    <w:jc w:val="both"/>
                  </w:pPr>
                  <w:r>
                    <w:rPr>
                      <w:rFonts w:ascii="仿宋_GB2312" w:hAnsi="仿宋_GB2312" w:cs="仿宋_GB2312" w:eastAsia="仿宋_GB2312"/>
                      <w:sz w:val="24"/>
                      <w:color w:val="000000"/>
                    </w:rPr>
                    <w:t>4.存储：</w:t>
                  </w:r>
                  <w:r>
                    <w:rPr>
                      <w:rFonts w:ascii="仿宋_GB2312" w:hAnsi="仿宋_GB2312" w:cs="仿宋_GB2312" w:eastAsia="仿宋_GB2312"/>
                      <w:sz w:val="21"/>
                    </w:rPr>
                    <w:t>≥</w:t>
                  </w:r>
                  <w:r>
                    <w:rPr>
                      <w:rFonts w:ascii="仿宋_GB2312" w:hAnsi="仿宋_GB2312" w:cs="仿宋_GB2312" w:eastAsia="仿宋_GB2312"/>
                      <w:sz w:val="24"/>
                      <w:color w:val="000000"/>
                    </w:rPr>
                    <w:t>32GB；</w:t>
                  </w:r>
                </w:p>
                <w:p>
                  <w:pPr>
                    <w:pStyle w:val="null3"/>
                    <w:jc w:val="both"/>
                  </w:pPr>
                  <w:r>
                    <w:rPr>
                      <w:rFonts w:ascii="仿宋_GB2312" w:hAnsi="仿宋_GB2312" w:cs="仿宋_GB2312" w:eastAsia="仿宋_GB2312"/>
                      <w:sz w:val="24"/>
                      <w:color w:val="000000"/>
                    </w:rPr>
                    <w:t>5.其他：含高清线及辅材安装。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图形工作站</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设备不低于以下配置</w:t>
                  </w:r>
                </w:p>
                <w:p>
                  <w:pPr>
                    <w:pStyle w:val="null3"/>
                    <w:jc w:val="both"/>
                  </w:pPr>
                  <w:r>
                    <w:rPr>
                      <w:rFonts w:ascii="仿宋_GB2312" w:hAnsi="仿宋_GB2312" w:cs="仿宋_GB2312" w:eastAsia="仿宋_GB2312"/>
                      <w:sz w:val="24"/>
                      <w:color w:val="000000"/>
                    </w:rPr>
                    <w:t>1.芯片组：W790；</w:t>
                  </w:r>
                </w:p>
                <w:p>
                  <w:pPr>
                    <w:pStyle w:val="null3"/>
                    <w:jc w:val="both"/>
                  </w:pPr>
                  <w:r>
                    <w:rPr>
                      <w:rFonts w:ascii="仿宋_GB2312" w:hAnsi="仿宋_GB2312" w:cs="仿宋_GB2312" w:eastAsia="仿宋_GB2312"/>
                      <w:sz w:val="24"/>
                      <w:color w:val="000000"/>
                    </w:rPr>
                    <w:t>2.处理器：</w:t>
                  </w:r>
                  <w:r>
                    <w:rPr>
                      <w:rFonts w:ascii="仿宋_GB2312" w:hAnsi="仿宋_GB2312" w:cs="仿宋_GB2312" w:eastAsia="仿宋_GB2312"/>
                      <w:sz w:val="21"/>
                    </w:rPr>
                    <w:t>≥</w:t>
                  </w:r>
                  <w:r>
                    <w:rPr>
                      <w:rFonts w:ascii="仿宋_GB2312" w:hAnsi="仿宋_GB2312" w:cs="仿宋_GB2312" w:eastAsia="仿宋_GB2312"/>
                      <w:sz w:val="24"/>
                      <w:color w:val="000000"/>
                    </w:rPr>
                    <w:t>Intel Xeon W7-3545 vPro 4.80G 24C310W，24核；</w:t>
                  </w:r>
                </w:p>
                <w:p>
                  <w:pPr>
                    <w:pStyle w:val="null3"/>
                    <w:jc w:val="both"/>
                  </w:pPr>
                  <w:r>
                    <w:rPr>
                      <w:rFonts w:ascii="仿宋_GB2312" w:hAnsi="仿宋_GB2312" w:cs="仿宋_GB2312" w:eastAsia="仿宋_GB2312"/>
                      <w:sz w:val="24"/>
                      <w:color w:val="000000"/>
                    </w:rPr>
                    <w:t>3.内存：</w:t>
                  </w:r>
                  <w:r>
                    <w:rPr>
                      <w:rFonts w:ascii="仿宋_GB2312" w:hAnsi="仿宋_GB2312" w:cs="仿宋_GB2312" w:eastAsia="仿宋_GB2312"/>
                      <w:sz w:val="21"/>
                    </w:rPr>
                    <w:t>≥</w:t>
                  </w:r>
                  <w:r>
                    <w:rPr>
                      <w:rFonts w:ascii="仿宋_GB2312" w:hAnsi="仿宋_GB2312" w:cs="仿宋_GB2312" w:eastAsia="仿宋_GB2312"/>
                      <w:sz w:val="24"/>
                      <w:color w:val="000000"/>
                    </w:rPr>
                    <w:t>256GB (8x32GB) DDR5 4800 DIMM ECC；</w:t>
                  </w:r>
                </w:p>
                <w:p>
                  <w:pPr>
                    <w:pStyle w:val="null3"/>
                    <w:jc w:val="both"/>
                  </w:pPr>
                  <w:r>
                    <w:rPr>
                      <w:rFonts w:ascii="仿宋_GB2312" w:hAnsi="仿宋_GB2312" w:cs="仿宋_GB2312" w:eastAsia="仿宋_GB2312"/>
                      <w:sz w:val="24"/>
                      <w:color w:val="000000"/>
                    </w:rPr>
                    <w:t>4.硬盘：</w:t>
                  </w:r>
                  <w:r>
                    <w:rPr>
                      <w:rFonts w:ascii="仿宋_GB2312" w:hAnsi="仿宋_GB2312" w:cs="仿宋_GB2312" w:eastAsia="仿宋_GB2312"/>
                      <w:sz w:val="21"/>
                    </w:rPr>
                    <w:t>≥</w:t>
                  </w:r>
                  <w:r>
                    <w:rPr>
                      <w:rFonts w:ascii="仿宋_GB2312" w:hAnsi="仿宋_GB2312" w:cs="仿宋_GB2312" w:eastAsia="仿宋_GB2312"/>
                      <w:sz w:val="24"/>
                      <w:color w:val="000000"/>
                    </w:rPr>
                    <w:t>2块1TB PCle 2280 TLC M.2PRC SSD +2块 4TB 7200 SATA；</w:t>
                  </w:r>
                </w:p>
                <w:p>
                  <w:pPr>
                    <w:pStyle w:val="null3"/>
                    <w:jc w:val="both"/>
                  </w:pPr>
                  <w:r>
                    <w:rPr>
                      <w:rFonts w:ascii="仿宋_GB2312" w:hAnsi="仿宋_GB2312" w:cs="仿宋_GB2312" w:eastAsia="仿宋_GB2312"/>
                      <w:sz w:val="24"/>
                      <w:color w:val="000000"/>
                    </w:rPr>
                    <w:t>★5.显卡：</w:t>
                  </w:r>
                  <w:r>
                    <w:rPr>
                      <w:rFonts w:ascii="仿宋_GB2312" w:hAnsi="仿宋_GB2312" w:cs="仿宋_GB2312" w:eastAsia="仿宋_GB2312"/>
                      <w:sz w:val="21"/>
                    </w:rPr>
                    <w:t>≥</w:t>
                  </w:r>
                  <w:r>
                    <w:rPr>
                      <w:rFonts w:ascii="仿宋_GB2312" w:hAnsi="仿宋_GB2312" w:cs="仿宋_GB2312" w:eastAsia="仿宋_GB2312"/>
                      <w:sz w:val="24"/>
                      <w:color w:val="000000"/>
                    </w:rPr>
                    <w:t>NVIDIA 4090 24GB；</w:t>
                  </w:r>
                </w:p>
                <w:p>
                  <w:pPr>
                    <w:pStyle w:val="null3"/>
                    <w:jc w:val="both"/>
                  </w:pPr>
                  <w:r>
                    <w:rPr>
                      <w:rFonts w:ascii="仿宋_GB2312" w:hAnsi="仿宋_GB2312" w:cs="仿宋_GB2312" w:eastAsia="仿宋_GB2312"/>
                      <w:sz w:val="24"/>
                      <w:color w:val="000000"/>
                    </w:rPr>
                    <w:t>6.键鼠：USB有线键鼠；</w:t>
                  </w:r>
                </w:p>
                <w:p>
                  <w:pPr>
                    <w:pStyle w:val="null3"/>
                    <w:jc w:val="both"/>
                  </w:pPr>
                  <w:r>
                    <w:rPr>
                      <w:rFonts w:ascii="仿宋_GB2312" w:hAnsi="仿宋_GB2312" w:cs="仿宋_GB2312" w:eastAsia="仿宋_GB2312"/>
                      <w:sz w:val="24"/>
                      <w:color w:val="000000"/>
                    </w:rPr>
                    <w:t>7.系统：Windows10或以上；</w:t>
                  </w:r>
                </w:p>
                <w:p>
                  <w:pPr>
                    <w:pStyle w:val="null3"/>
                    <w:jc w:val="both"/>
                  </w:pPr>
                  <w:r>
                    <w:rPr>
                      <w:rFonts w:ascii="仿宋_GB2312" w:hAnsi="仿宋_GB2312" w:cs="仿宋_GB2312" w:eastAsia="仿宋_GB2312"/>
                      <w:sz w:val="24"/>
                      <w:color w:val="000000"/>
                    </w:rPr>
                    <w:t>8.电源：</w:t>
                  </w:r>
                  <w:r>
                    <w:rPr>
                      <w:rFonts w:ascii="仿宋_GB2312" w:hAnsi="仿宋_GB2312" w:cs="仿宋_GB2312" w:eastAsia="仿宋_GB2312"/>
                      <w:sz w:val="21"/>
                    </w:rPr>
                    <w:t>≥</w:t>
                  </w:r>
                  <w:r>
                    <w:rPr>
                      <w:rFonts w:ascii="仿宋_GB2312" w:hAnsi="仿宋_GB2312" w:cs="仿宋_GB2312" w:eastAsia="仿宋_GB2312"/>
                      <w:sz w:val="24"/>
                      <w:color w:val="000000"/>
                    </w:rPr>
                    <w:t>1450W 电源(90%能效)；</w:t>
                  </w:r>
                </w:p>
                <w:p>
                  <w:pPr>
                    <w:pStyle w:val="null3"/>
                    <w:jc w:val="both"/>
                  </w:pPr>
                  <w:r>
                    <w:rPr>
                      <w:rFonts w:ascii="仿宋_GB2312" w:hAnsi="仿宋_GB2312" w:cs="仿宋_GB2312" w:eastAsia="仿宋_GB2312"/>
                      <w:sz w:val="24"/>
                      <w:color w:val="000000"/>
                    </w:rPr>
                    <w:t>9.端口：前置：4个 SuperSpeed USB Type-A；1个耳机/麦克风组合插孔；后置：6个 SuperSpeed USB Type-A；1个音频输入/输出端口；1个RJ-45；</w:t>
                  </w:r>
                </w:p>
                <w:p>
                  <w:pPr>
                    <w:pStyle w:val="null3"/>
                    <w:jc w:val="both"/>
                  </w:pPr>
                  <w:r>
                    <w:rPr>
                      <w:rFonts w:ascii="仿宋_GB2312" w:hAnsi="仿宋_GB2312" w:cs="仿宋_GB2312" w:eastAsia="仿宋_GB2312"/>
                      <w:sz w:val="24"/>
                      <w:color w:val="000000"/>
                    </w:rPr>
                    <w:t>10.机箱：35L立式大机箱；</w:t>
                  </w:r>
                </w:p>
                <w:p>
                  <w:pPr>
                    <w:pStyle w:val="null3"/>
                    <w:jc w:val="both"/>
                  </w:pPr>
                  <w:r>
                    <w:rPr>
                      <w:rFonts w:ascii="仿宋_GB2312" w:hAnsi="仿宋_GB2312" w:cs="仿宋_GB2312" w:eastAsia="仿宋_GB2312"/>
                      <w:sz w:val="24"/>
                      <w:color w:val="000000"/>
                    </w:rPr>
                    <w:t>11.扩展插槽：2个PCIe 4x4；2个PCIe 4x16；1个PCIe 3x16；1个PCIe 5x16；</w:t>
                  </w:r>
                </w:p>
                <w:p>
                  <w:pPr>
                    <w:pStyle w:val="null3"/>
                    <w:jc w:val="both"/>
                  </w:pPr>
                  <w:r>
                    <w:rPr>
                      <w:rFonts w:ascii="仿宋_GB2312" w:hAnsi="仿宋_GB2312" w:cs="仿宋_GB2312" w:eastAsia="仿宋_GB2312"/>
                      <w:sz w:val="24"/>
                      <w:color w:val="000000"/>
                    </w:rPr>
                    <w:t>12.显示器：</w:t>
                  </w:r>
                  <w:r>
                    <w:rPr>
                      <w:rFonts w:ascii="仿宋_GB2312" w:hAnsi="仿宋_GB2312" w:cs="仿宋_GB2312" w:eastAsia="仿宋_GB2312"/>
                      <w:sz w:val="21"/>
                    </w:rPr>
                    <w:t>≥</w:t>
                  </w:r>
                  <w:r>
                    <w:rPr>
                      <w:rFonts w:ascii="仿宋_GB2312" w:hAnsi="仿宋_GB2312" w:cs="仿宋_GB2312" w:eastAsia="仿宋_GB2312"/>
                      <w:sz w:val="24"/>
                      <w:color w:val="000000"/>
                    </w:rPr>
                    <w:t>27英寸；分辨率2560×1440；刷新率：100Hz；和主机同品牌。</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超短焦投影</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1.采用ALPD单色激光四色荧光粉色轮成像技术，纯激光光源,光源不含Hg（不接受混合光源）；</w:t>
                  </w:r>
                </w:p>
                <w:p>
                  <w:pPr>
                    <w:pStyle w:val="null3"/>
                    <w:jc w:val="both"/>
                  </w:pPr>
                  <w:r>
                    <w:rPr>
                      <w:rFonts w:ascii="仿宋_GB2312" w:hAnsi="仿宋_GB2312" w:cs="仿宋_GB2312" w:eastAsia="仿宋_GB2312"/>
                      <w:sz w:val="24"/>
                      <w:color w:val="000000"/>
                    </w:rPr>
                    <w:t>2.DLP投影技术，DMD芯片面板尺寸≤0.47寸；</w:t>
                  </w:r>
                </w:p>
                <w:p>
                  <w:pPr>
                    <w:pStyle w:val="null3"/>
                    <w:jc w:val="both"/>
                  </w:pPr>
                  <w:r>
                    <w:rPr>
                      <w:rFonts w:ascii="仿宋_GB2312" w:hAnsi="仿宋_GB2312" w:cs="仿宋_GB2312" w:eastAsia="仿宋_GB2312"/>
                      <w:sz w:val="24"/>
                      <w:color w:val="000000"/>
                    </w:rPr>
                    <w:t>3.单机物理分辨率</w:t>
                  </w:r>
                  <w:r>
                    <w:rPr>
                      <w:rFonts w:ascii="仿宋_GB2312" w:hAnsi="仿宋_GB2312" w:cs="仿宋_GB2312" w:eastAsia="仿宋_GB2312"/>
                      <w:sz w:val="21"/>
                    </w:rPr>
                    <w:t>≥</w:t>
                  </w:r>
                  <w:r>
                    <w:rPr>
                      <w:rFonts w:ascii="仿宋_GB2312" w:hAnsi="仿宋_GB2312" w:cs="仿宋_GB2312" w:eastAsia="仿宋_GB2312"/>
                      <w:sz w:val="24"/>
                      <w:color w:val="000000"/>
                    </w:rPr>
                    <w:t>1920*1080；长宽比16:9，播放1080P视频画面无变形或者缩小；</w:t>
                  </w:r>
                </w:p>
                <w:p>
                  <w:pPr>
                    <w:pStyle w:val="null3"/>
                    <w:jc w:val="both"/>
                  </w:pPr>
                  <w:r>
                    <w:rPr>
                      <w:rFonts w:ascii="仿宋_GB2312" w:hAnsi="仿宋_GB2312" w:cs="仿宋_GB2312" w:eastAsia="仿宋_GB2312"/>
                      <w:sz w:val="24"/>
                      <w:color w:val="000000"/>
                    </w:rPr>
                    <w:t>4.画面投射比</w:t>
                  </w:r>
                  <w:r>
                    <w:rPr>
                      <w:rFonts w:ascii="仿宋_GB2312" w:hAnsi="仿宋_GB2312" w:cs="仿宋_GB2312" w:eastAsia="仿宋_GB2312"/>
                      <w:sz w:val="21"/>
                    </w:rPr>
                    <w:t>≥</w:t>
                  </w:r>
                  <w:r>
                    <w:rPr>
                      <w:rFonts w:ascii="仿宋_GB2312" w:hAnsi="仿宋_GB2312" w:cs="仿宋_GB2312" w:eastAsia="仿宋_GB2312"/>
                      <w:sz w:val="24"/>
                      <w:color w:val="000000"/>
                    </w:rPr>
                    <w:t>0.25；投影90英寸16:9标准画面距离：镜头到画面距离≤47cm；</w:t>
                  </w:r>
                </w:p>
                <w:p>
                  <w:pPr>
                    <w:pStyle w:val="null3"/>
                    <w:jc w:val="both"/>
                  </w:pPr>
                  <w:r>
                    <w:rPr>
                      <w:rFonts w:ascii="仿宋_GB2312" w:hAnsi="仿宋_GB2312" w:cs="仿宋_GB2312" w:eastAsia="仿宋_GB2312"/>
                      <w:sz w:val="24"/>
                      <w:color w:val="000000"/>
                    </w:rPr>
                    <w:t>5.电动聚焦镜头，避免调整聚焦时碰触机身，使机身位移；</w:t>
                  </w:r>
                </w:p>
                <w:p>
                  <w:pPr>
                    <w:pStyle w:val="null3"/>
                    <w:jc w:val="both"/>
                  </w:pPr>
                  <w:r>
                    <w:rPr>
                      <w:rFonts w:ascii="仿宋_GB2312" w:hAnsi="仿宋_GB2312" w:cs="仿宋_GB2312" w:eastAsia="仿宋_GB2312"/>
                      <w:sz w:val="24"/>
                      <w:color w:val="000000"/>
                    </w:rPr>
                    <w:t>6.对比度</w:t>
                  </w:r>
                  <w:r>
                    <w:rPr>
                      <w:rFonts w:ascii="仿宋_GB2312" w:hAnsi="仿宋_GB2312" w:cs="仿宋_GB2312" w:eastAsia="仿宋_GB2312"/>
                      <w:sz w:val="21"/>
                    </w:rPr>
                    <w:t>≥</w:t>
                  </w:r>
                  <w:r>
                    <w:rPr>
                      <w:rFonts w:ascii="仿宋_GB2312" w:hAnsi="仿宋_GB2312" w:cs="仿宋_GB2312" w:eastAsia="仿宋_GB2312"/>
                      <w:sz w:val="24"/>
                      <w:color w:val="000000"/>
                    </w:rPr>
                    <w:t>500000:1；</w:t>
                  </w:r>
                </w:p>
                <w:p>
                  <w:pPr>
                    <w:pStyle w:val="null3"/>
                    <w:jc w:val="both"/>
                  </w:pPr>
                  <w:r>
                    <w:rPr>
                      <w:rFonts w:ascii="仿宋_GB2312" w:hAnsi="仿宋_GB2312" w:cs="仿宋_GB2312" w:eastAsia="仿宋_GB2312"/>
                      <w:sz w:val="24"/>
                      <w:color w:val="000000"/>
                    </w:rPr>
                    <w:t>7.色域：色域覆盖面积大于REC.709标准；</w:t>
                  </w:r>
                </w:p>
                <w:p>
                  <w:pPr>
                    <w:pStyle w:val="null3"/>
                    <w:jc w:val="both"/>
                  </w:pPr>
                  <w:r>
                    <w:rPr>
                      <w:rFonts w:ascii="仿宋_GB2312" w:hAnsi="仿宋_GB2312" w:cs="仿宋_GB2312" w:eastAsia="仿宋_GB2312"/>
                      <w:sz w:val="24"/>
                      <w:color w:val="000000"/>
                    </w:rPr>
                    <w:t>★8.亮度</w:t>
                  </w:r>
                  <w:r>
                    <w:rPr>
                      <w:rFonts w:ascii="仿宋_GB2312" w:hAnsi="仿宋_GB2312" w:cs="仿宋_GB2312" w:eastAsia="仿宋_GB2312"/>
                      <w:sz w:val="21"/>
                    </w:rPr>
                    <w:t>≥</w:t>
                  </w:r>
                  <w:r>
                    <w:rPr>
                      <w:rFonts w:ascii="仿宋_GB2312" w:hAnsi="仿宋_GB2312" w:cs="仿宋_GB2312" w:eastAsia="仿宋_GB2312"/>
                      <w:sz w:val="24"/>
                      <w:color w:val="000000"/>
                    </w:rPr>
                    <w:t>6000</w:t>
                  </w:r>
                  <w:r>
                    <w:rPr>
                      <w:rFonts w:ascii="仿宋_GB2312" w:hAnsi="仿宋_GB2312" w:cs="仿宋_GB2312" w:eastAsia="仿宋_GB2312"/>
                      <w:sz w:val="24"/>
                      <w:color w:val="000000"/>
                    </w:rPr>
                    <w:t>流明；</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整机能效比</w:t>
                  </w:r>
                  <w:r>
                    <w:rPr>
                      <w:rFonts w:ascii="仿宋_GB2312" w:hAnsi="仿宋_GB2312" w:cs="仿宋_GB2312" w:eastAsia="仿宋_GB2312"/>
                      <w:sz w:val="21"/>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流明</w:t>
                  </w:r>
                  <w:r>
                    <w:rPr>
                      <w:rFonts w:ascii="仿宋_GB2312" w:hAnsi="仿宋_GB2312" w:cs="仿宋_GB2312" w:eastAsia="仿宋_GB2312"/>
                      <w:sz w:val="24"/>
                      <w:color w:val="000000"/>
                    </w:rPr>
                    <w:t>/瓦；</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.整机IP5X级增压防尘设计，光源系统IP6X级密闭设计，整机无滤网；</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.3D技术：多种3D模式，支持DLP link3D，支持3D课堂；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.散热系统：采用铜管液冷散热技术；</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.光源寿命</w:t>
                  </w:r>
                  <w:r>
                    <w:rPr>
                      <w:rFonts w:ascii="仿宋_GB2312" w:hAnsi="仿宋_GB2312" w:cs="仿宋_GB2312" w:eastAsia="仿宋_GB2312"/>
                      <w:sz w:val="21"/>
                    </w:rPr>
                    <w:t>≥</w:t>
                  </w:r>
                  <w:r>
                    <w:rPr>
                      <w:rFonts w:ascii="仿宋_GB2312" w:hAnsi="仿宋_GB2312" w:cs="仿宋_GB2312" w:eastAsia="仿宋_GB2312"/>
                      <w:sz w:val="24"/>
                      <w:color w:val="000000"/>
                    </w:rPr>
                    <w:t>25000小时；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.照度均匀性</w:t>
                  </w:r>
                  <w:r>
                    <w:rPr>
                      <w:rFonts w:ascii="仿宋_GB2312" w:hAnsi="仿宋_GB2312" w:cs="仿宋_GB2312" w:eastAsia="仿宋_GB2312"/>
                      <w:sz w:val="21"/>
                    </w:rPr>
                    <w:t>≥</w:t>
                  </w:r>
                  <w:r>
                    <w:rPr>
                      <w:rFonts w:ascii="仿宋_GB2312" w:hAnsi="仿宋_GB2312" w:cs="仿宋_GB2312" w:eastAsia="仿宋_GB2312"/>
                      <w:sz w:val="24"/>
                      <w:color w:val="000000"/>
                    </w:rPr>
                    <w:t>85%；</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.功耗：功耗</w:t>
                  </w:r>
                  <w:r>
                    <w:rPr>
                      <w:rFonts w:ascii="仿宋_GB2312" w:hAnsi="仿宋_GB2312" w:cs="仿宋_GB2312" w:eastAsia="仿宋_GB2312"/>
                      <w:sz w:val="21"/>
                    </w:rPr>
                    <w:t>≤</w:t>
                  </w:r>
                  <w:r>
                    <w:rPr>
                      <w:rFonts w:ascii="仿宋_GB2312" w:hAnsi="仿宋_GB2312" w:cs="仿宋_GB2312" w:eastAsia="仿宋_GB2312"/>
                      <w:sz w:val="24"/>
                      <w:color w:val="000000"/>
                    </w:rPr>
                    <w:t>400</w:t>
                  </w:r>
                  <w:r>
                    <w:rPr>
                      <w:rFonts w:ascii="仿宋_GB2312" w:hAnsi="仿宋_GB2312" w:cs="仿宋_GB2312" w:eastAsia="仿宋_GB2312"/>
                      <w:sz w:val="24"/>
                      <w:color w:val="000000"/>
                    </w:rPr>
                    <w:t>W，待机功耗</w:t>
                  </w:r>
                  <w:r>
                    <w:rPr>
                      <w:rFonts w:ascii="仿宋_GB2312" w:hAnsi="仿宋_GB2312" w:cs="仿宋_GB2312" w:eastAsia="仿宋_GB2312"/>
                      <w:sz w:val="21"/>
                    </w:rPr>
                    <w:t>＜</w:t>
                  </w:r>
                  <w:r>
                    <w:rPr>
                      <w:rFonts w:ascii="仿宋_GB2312" w:hAnsi="仿宋_GB2312" w:cs="仿宋_GB2312" w:eastAsia="仿宋_GB2312"/>
                      <w:sz w:val="24"/>
                      <w:color w:val="000000"/>
                    </w:rPr>
                    <w:t>0.5W；整机噪音</w:t>
                  </w:r>
                  <w:r>
                    <w:rPr>
                      <w:rFonts w:ascii="仿宋_GB2312" w:hAnsi="仿宋_GB2312" w:cs="仿宋_GB2312" w:eastAsia="仿宋_GB2312"/>
                      <w:sz w:val="21"/>
                    </w:rPr>
                    <w:t>＜</w:t>
                  </w:r>
                  <w:r>
                    <w:rPr>
                      <w:rFonts w:ascii="仿宋_GB2312" w:hAnsi="仿宋_GB2312" w:cs="仿宋_GB2312" w:eastAsia="仿宋_GB2312"/>
                      <w:sz w:val="24"/>
                      <w:color w:val="000000"/>
                    </w:rPr>
                    <w:t>32dB；</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.平均无故障时间</w:t>
                  </w:r>
                  <w:r>
                    <w:rPr>
                      <w:rFonts w:ascii="仿宋_GB2312" w:hAnsi="仿宋_GB2312" w:cs="仿宋_GB2312" w:eastAsia="仿宋_GB2312"/>
                      <w:sz w:val="21"/>
                    </w:rPr>
                    <w:t>≥</w:t>
                  </w:r>
                  <w:r>
                    <w:rPr>
                      <w:rFonts w:ascii="仿宋_GB2312" w:hAnsi="仿宋_GB2312" w:cs="仿宋_GB2312" w:eastAsia="仿宋_GB2312"/>
                      <w:sz w:val="24"/>
                      <w:color w:val="000000"/>
                    </w:rPr>
                    <w:t>100000小时。</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激光白板一体机</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硬件部分</w:t>
                  </w:r>
                  <w:r>
                    <w:rPr>
                      <w:rFonts w:ascii="仿宋_GB2312" w:hAnsi="仿宋_GB2312" w:cs="仿宋_GB2312" w:eastAsia="仿宋_GB2312"/>
                      <w:sz w:val="24"/>
                    </w:rPr>
                    <w:t>/电子白板</w:t>
                  </w:r>
                </w:p>
                <w:p>
                  <w:pPr>
                    <w:pStyle w:val="null3"/>
                    <w:jc w:val="left"/>
                  </w:pPr>
                  <w:r>
                    <w:rPr>
                      <w:rFonts w:ascii="仿宋_GB2312" w:hAnsi="仿宋_GB2312" w:cs="仿宋_GB2312" w:eastAsia="仿宋_GB2312"/>
                      <w:sz w:val="24"/>
                    </w:rPr>
                    <w:t>1.定位技术：红外感应技术。支持10点触控，多人同时书写互不影响；</w:t>
                  </w:r>
                </w:p>
                <w:p>
                  <w:pPr>
                    <w:pStyle w:val="null3"/>
                    <w:jc w:val="left"/>
                  </w:pPr>
                  <w:r>
                    <w:rPr>
                      <w:rFonts w:ascii="仿宋_GB2312" w:hAnsi="仿宋_GB2312" w:cs="仿宋_GB2312" w:eastAsia="仿宋_GB2312"/>
                      <w:sz w:val="24"/>
                    </w:rPr>
                    <w:t>2.触控方式：手指、笔均能实现书写；</w:t>
                  </w:r>
                </w:p>
                <w:p>
                  <w:pPr>
                    <w:pStyle w:val="null3"/>
                    <w:jc w:val="left"/>
                  </w:pPr>
                  <w:r>
                    <w:rPr>
                      <w:rFonts w:ascii="仿宋_GB2312" w:hAnsi="仿宋_GB2312" w:cs="仿宋_GB2312" w:eastAsia="仿宋_GB2312"/>
                      <w:sz w:val="24"/>
                    </w:rPr>
                    <w:t>3.外观尺寸</w:t>
                  </w:r>
                  <w:r>
                    <w:rPr>
                      <w:rFonts w:ascii="仿宋_GB2312" w:hAnsi="仿宋_GB2312" w:cs="仿宋_GB2312" w:eastAsia="仿宋_GB2312"/>
                      <w:sz w:val="21"/>
                    </w:rPr>
                    <w:t>≥</w:t>
                  </w:r>
                  <w:r>
                    <w:rPr>
                      <w:rFonts w:ascii="仿宋_GB2312" w:hAnsi="仿宋_GB2312" w:cs="仿宋_GB2312" w:eastAsia="仿宋_GB2312"/>
                      <w:sz w:val="24"/>
                    </w:rPr>
                    <w:t>120英寸，触控尺寸</w:t>
                  </w:r>
                  <w:r>
                    <w:rPr>
                      <w:rFonts w:ascii="仿宋_GB2312" w:hAnsi="仿宋_GB2312" w:cs="仿宋_GB2312" w:eastAsia="仿宋_GB2312"/>
                      <w:sz w:val="21"/>
                    </w:rPr>
                    <w:t>≥</w:t>
                  </w:r>
                  <w:r>
                    <w:rPr>
                      <w:rFonts w:ascii="仿宋_GB2312" w:hAnsi="仿宋_GB2312" w:cs="仿宋_GB2312" w:eastAsia="仿宋_GB2312"/>
                      <w:sz w:val="24"/>
                    </w:rPr>
                    <w:t>115英寸；画面比例：16:9；</w:t>
                  </w:r>
                </w:p>
                <w:p>
                  <w:pPr>
                    <w:pStyle w:val="null3"/>
                    <w:ind w:right="-105"/>
                    <w:jc w:val="left"/>
                  </w:pPr>
                  <w:r>
                    <w:rPr>
                      <w:rFonts w:ascii="仿宋_GB2312" w:hAnsi="仿宋_GB2312" w:cs="仿宋_GB2312" w:eastAsia="仿宋_GB2312"/>
                      <w:sz w:val="24"/>
                    </w:rPr>
                    <w:t>4.供电方式：无需外接电源，USB直接供电；</w:t>
                  </w:r>
                </w:p>
                <w:p>
                  <w:pPr>
                    <w:pStyle w:val="null3"/>
                    <w:jc w:val="left"/>
                  </w:pPr>
                  <w:r>
                    <w:rPr>
                      <w:rFonts w:ascii="仿宋_GB2312" w:hAnsi="仿宋_GB2312" w:cs="仿宋_GB2312" w:eastAsia="仿宋_GB2312"/>
                      <w:sz w:val="24"/>
                    </w:rPr>
                    <w:t>5.产品材质：白板采用高抗压铝合金边框，板面采用防炫目防反光高耐磨烤漆钢板，可支持磁性材料吸附。白板背部采用冷成形，金属镀锌板，高抗电磁环境干扰。面板支持水性笔书写，可反复擦除；</w:t>
                  </w:r>
                </w:p>
                <w:p>
                  <w:pPr>
                    <w:pStyle w:val="null3"/>
                    <w:jc w:val="left"/>
                  </w:pPr>
                  <w:r>
                    <w:rPr>
                      <w:rFonts w:ascii="仿宋_GB2312" w:hAnsi="仿宋_GB2312" w:cs="仿宋_GB2312" w:eastAsia="仿宋_GB2312"/>
                      <w:sz w:val="24"/>
                    </w:rPr>
                    <w:t>6.板面拥有双边中文的图案快捷键，快捷键数量不少于22个，分类清晰，用户可自定义调整快捷键；通过中文标注的快捷键，可直接操作电脑，包括一键关闭桌面窗口、新建文件夹、打开电脑等功能，提供至少一个自定义快捷键，用户可根据教学场景需要，自定义常用的教学软件工具；</w:t>
                  </w:r>
                </w:p>
                <w:p>
                  <w:pPr>
                    <w:pStyle w:val="null3"/>
                    <w:jc w:val="left"/>
                  </w:pPr>
                  <w:r>
                    <w:rPr>
                      <w:rFonts w:ascii="仿宋_GB2312" w:hAnsi="仿宋_GB2312" w:cs="仿宋_GB2312" w:eastAsia="仿宋_GB2312"/>
                      <w:sz w:val="24"/>
                    </w:rPr>
                    <w:t>7.为方便教学，通过快捷键可直接实现电子白板触摸的关闭与开启；</w:t>
                  </w:r>
                </w:p>
                <w:p>
                  <w:pPr>
                    <w:pStyle w:val="null3"/>
                    <w:jc w:val="both"/>
                  </w:pPr>
                  <w:r>
                    <w:rPr>
                      <w:rFonts w:ascii="仿宋_GB2312" w:hAnsi="仿宋_GB2312" w:cs="仿宋_GB2312" w:eastAsia="仿宋_GB2312"/>
                      <w:sz w:val="24"/>
                    </w:rPr>
                    <w:t>8.防遮挡功能，在白板上任意取四个测试点，每个测试点连续遮挡1-10个红外发射灯管，然后从未遮挡的区域向遮挡区域连续划线跨过遮挡区域进行书写；触摸接收器在单点或多点遮挡后仍能正常书写，确保老师课堂操作的流畅；</w:t>
                  </w:r>
                </w:p>
                <w:p>
                  <w:pPr>
                    <w:pStyle w:val="null3"/>
                    <w:jc w:val="both"/>
                  </w:pPr>
                  <w:r>
                    <w:rPr>
                      <w:rFonts w:ascii="仿宋_GB2312" w:hAnsi="仿宋_GB2312" w:cs="仿宋_GB2312" w:eastAsia="仿宋_GB2312"/>
                      <w:sz w:val="24"/>
                    </w:rPr>
                    <w:t>9.抗强光干扰：在白板的各个角度用白炽灯发射20K LX光度的光进行干扰，然后对书写功能进行测试，灯与屏的垂直距离为1M,此种情况下，可正常进行书写；</w:t>
                  </w:r>
                </w:p>
                <w:p>
                  <w:pPr>
                    <w:pStyle w:val="null3"/>
                    <w:jc w:val="left"/>
                  </w:pPr>
                  <w:r>
                    <w:rPr>
                      <w:rFonts w:ascii="仿宋_GB2312" w:hAnsi="仿宋_GB2312" w:cs="仿宋_GB2312" w:eastAsia="仿宋_GB2312"/>
                      <w:sz w:val="24"/>
                    </w:rPr>
                    <w:t>硬件部分</w:t>
                  </w:r>
                  <w:r>
                    <w:rPr>
                      <w:rFonts w:ascii="仿宋_GB2312" w:hAnsi="仿宋_GB2312" w:cs="仿宋_GB2312" w:eastAsia="仿宋_GB2312"/>
                      <w:sz w:val="24"/>
                    </w:rPr>
                    <w:t>/无尘书写板</w:t>
                  </w:r>
                </w:p>
                <w:p>
                  <w:pPr>
                    <w:pStyle w:val="null3"/>
                    <w:jc w:val="left"/>
                  </w:pPr>
                  <w:r>
                    <w:rPr>
                      <w:rFonts w:ascii="仿宋_GB2312" w:hAnsi="仿宋_GB2312" w:cs="仿宋_GB2312" w:eastAsia="仿宋_GB2312"/>
                      <w:sz w:val="24"/>
                    </w:rPr>
                    <w:t>10.外观一体化设计，整机与红外电子白板外观尺寸一致，对角线尺寸120英寸；板体尺寸比例16:9。双板之间位于一个平面；</w:t>
                  </w:r>
                </w:p>
                <w:p>
                  <w:pPr>
                    <w:pStyle w:val="null3"/>
                    <w:jc w:val="left"/>
                  </w:pPr>
                  <w:r>
                    <w:rPr>
                      <w:rFonts w:ascii="仿宋_GB2312" w:hAnsi="仿宋_GB2312" w:cs="仿宋_GB2312" w:eastAsia="仿宋_GB2312"/>
                      <w:sz w:val="24"/>
                    </w:rPr>
                    <w:t>11.整机结构：板体采用铝蜂窝面板,表面涂层为搪瓷板，防反光材料，边框采用铝合金材质；</w:t>
                  </w:r>
                </w:p>
                <w:p>
                  <w:pPr>
                    <w:pStyle w:val="null3"/>
                    <w:jc w:val="left"/>
                  </w:pPr>
                  <w:r>
                    <w:rPr>
                      <w:rFonts w:ascii="仿宋_GB2312" w:hAnsi="仿宋_GB2312" w:cs="仿宋_GB2312" w:eastAsia="仿宋_GB2312"/>
                      <w:sz w:val="24"/>
                    </w:rPr>
                    <w:t>12.颜色：纯白色；</w:t>
                  </w:r>
                </w:p>
                <w:p>
                  <w:pPr>
                    <w:pStyle w:val="null3"/>
                    <w:jc w:val="left"/>
                  </w:pPr>
                  <w:r>
                    <w:rPr>
                      <w:rFonts w:ascii="仿宋_GB2312" w:hAnsi="仿宋_GB2312" w:cs="仿宋_GB2312" w:eastAsia="仿宋_GB2312"/>
                      <w:sz w:val="24"/>
                    </w:rPr>
                    <w:t>13.耐擦拭性：一般的水性白板笔都可以用干布擦拭，油性白板笔书写可用对应的清洁剂擦拭，板面不会被腐蚀留痕；</w:t>
                  </w:r>
                </w:p>
                <w:p>
                  <w:pPr>
                    <w:pStyle w:val="null3"/>
                    <w:jc w:val="left"/>
                  </w:pPr>
                  <w:r>
                    <w:rPr>
                      <w:rFonts w:ascii="仿宋_GB2312" w:hAnsi="仿宋_GB2312" w:cs="仿宋_GB2312" w:eastAsia="仿宋_GB2312"/>
                      <w:sz w:val="24"/>
                    </w:rPr>
                    <w:t>14.板面硬度：莫式硬度≥5，4H铅笔书写无划痕；</w:t>
                  </w:r>
                </w:p>
                <w:p>
                  <w:pPr>
                    <w:pStyle w:val="null3"/>
                    <w:jc w:val="left"/>
                  </w:pPr>
                  <w:r>
                    <w:rPr>
                      <w:rFonts w:ascii="仿宋_GB2312" w:hAnsi="仿宋_GB2312" w:cs="仿宋_GB2312" w:eastAsia="仿宋_GB2312"/>
                      <w:sz w:val="24"/>
                    </w:rPr>
                    <w:t>15.抗腐蚀：甲苯、丁酮、酒精、油脂、石油、乙酸乙酯、二甲苯等几种常见腐蚀剂浸泡1小时无变化；</w:t>
                  </w:r>
                </w:p>
                <w:p>
                  <w:pPr>
                    <w:pStyle w:val="null3"/>
                    <w:jc w:val="left"/>
                  </w:pPr>
                  <w:r>
                    <w:rPr>
                      <w:rFonts w:ascii="仿宋_GB2312" w:hAnsi="仿宋_GB2312" w:cs="仿宋_GB2312" w:eastAsia="仿宋_GB2312"/>
                      <w:sz w:val="24"/>
                      <w:color w:val="000000"/>
                    </w:rPr>
                    <w:t>教学白板软件</w:t>
                  </w:r>
                </w:p>
                <w:p>
                  <w:pPr>
                    <w:pStyle w:val="null3"/>
                    <w:jc w:val="both"/>
                  </w:pPr>
                  <w:r>
                    <w:rPr>
                      <w:rFonts w:ascii="仿宋_GB2312" w:hAnsi="仿宋_GB2312" w:cs="仿宋_GB2312" w:eastAsia="仿宋_GB2312"/>
                      <w:sz w:val="24"/>
                      <w:color w:val="000000"/>
                    </w:rPr>
                    <w:t>16.备授课功能：具有备课模式及授课模式；</w:t>
                  </w:r>
                </w:p>
                <w:p>
                  <w:pPr>
                    <w:pStyle w:val="null3"/>
                    <w:jc w:val="both"/>
                  </w:pPr>
                  <w:r>
                    <w:rPr>
                      <w:rFonts w:ascii="仿宋_GB2312" w:hAnsi="仿宋_GB2312" w:cs="仿宋_GB2312" w:eastAsia="仿宋_GB2312"/>
                      <w:sz w:val="24"/>
                      <w:color w:val="000000"/>
                    </w:rPr>
                    <w:t>17.提供至少13种等学科模式和教学背景模板供老师使用，满足不同教师教学需求；提供多种常用互动教学工具；</w:t>
                  </w:r>
                </w:p>
                <w:p>
                  <w:pPr>
                    <w:pStyle w:val="null3"/>
                    <w:jc w:val="both"/>
                  </w:pPr>
                  <w:r>
                    <w:rPr>
                      <w:rFonts w:ascii="仿宋_GB2312" w:hAnsi="仿宋_GB2312" w:cs="仿宋_GB2312" w:eastAsia="仿宋_GB2312"/>
                      <w:sz w:val="24"/>
                      <w:color w:val="000000"/>
                    </w:rPr>
                    <w:t>18.支持多种课程教学工具；</w:t>
                  </w:r>
                </w:p>
                <w:p>
                  <w:pPr>
                    <w:pStyle w:val="null3"/>
                    <w:jc w:val="both"/>
                  </w:pPr>
                  <w:r>
                    <w:rPr>
                      <w:rFonts w:ascii="仿宋_GB2312" w:hAnsi="仿宋_GB2312" w:cs="仿宋_GB2312" w:eastAsia="仿宋_GB2312"/>
                      <w:sz w:val="24"/>
                      <w:color w:val="404040"/>
                      <w:shd w:fill="FFFFFF" w:val="clear"/>
                    </w:rPr>
                    <w:t>19</w:t>
                  </w:r>
                  <w:r>
                    <w:rPr>
                      <w:rFonts w:ascii="仿宋_GB2312" w:hAnsi="仿宋_GB2312" w:cs="仿宋_GB2312" w:eastAsia="仿宋_GB2312"/>
                      <w:sz w:val="24"/>
                    </w:rPr>
                    <w:t>.PPT课件：支持用白板软件读取PPT课件，把整个PPT课件内容导入到白板软件页面里，白板软件每页只插入一页PPT，PPT内容在白板页面中可以继续编辑并可结合白板软件使用。</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网络集中控制平台</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液晶面板</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7.0英寸工业级IPS液晶屏，电容触控，表面覆盖钢化玻璃；</w:t>
                  </w:r>
                </w:p>
                <w:p>
                  <w:pPr>
                    <w:pStyle w:val="null3"/>
                    <w:jc w:val="both"/>
                  </w:pPr>
                  <w:r>
                    <w:rPr>
                      <w:rFonts w:ascii="仿宋_GB2312" w:hAnsi="仿宋_GB2312" w:cs="仿宋_GB2312" w:eastAsia="仿宋_GB2312"/>
                      <w:sz w:val="24"/>
                      <w:color w:val="000000"/>
                    </w:rPr>
                    <w:t>2.颜色：</w:t>
                  </w:r>
                  <w:r>
                    <w:rPr>
                      <w:rFonts w:ascii="仿宋_GB2312" w:hAnsi="仿宋_GB2312" w:cs="仿宋_GB2312" w:eastAsia="仿宋_GB2312"/>
                      <w:sz w:val="21"/>
                    </w:rPr>
                    <w:t>≥</w:t>
                  </w:r>
                  <w:r>
                    <w:rPr>
                      <w:rFonts w:ascii="仿宋_GB2312" w:hAnsi="仿宋_GB2312" w:cs="仿宋_GB2312" w:eastAsia="仿宋_GB2312"/>
                      <w:sz w:val="24"/>
                      <w:color w:val="000000"/>
                    </w:rPr>
                    <w:t>65K，分辨率：</w:t>
                  </w:r>
                  <w:r>
                    <w:rPr>
                      <w:rFonts w:ascii="仿宋_GB2312" w:hAnsi="仿宋_GB2312" w:cs="仿宋_GB2312" w:eastAsia="仿宋_GB2312"/>
                      <w:sz w:val="21"/>
                    </w:rPr>
                    <w:t>≥</w:t>
                  </w:r>
                  <w:r>
                    <w:rPr>
                      <w:rFonts w:ascii="仿宋_GB2312" w:hAnsi="仿宋_GB2312" w:cs="仿宋_GB2312" w:eastAsia="仿宋_GB2312"/>
                      <w:sz w:val="24"/>
                      <w:color w:val="000000"/>
                    </w:rPr>
                    <w:t>1024×600（支持90度旋转）；</w:t>
                  </w:r>
                </w:p>
                <w:p>
                  <w:pPr>
                    <w:pStyle w:val="null3"/>
                    <w:jc w:val="both"/>
                  </w:pPr>
                  <w:r>
                    <w:rPr>
                      <w:rFonts w:ascii="仿宋_GB2312" w:hAnsi="仿宋_GB2312" w:cs="仿宋_GB2312" w:eastAsia="仿宋_GB2312"/>
                      <w:sz w:val="24"/>
                      <w:color w:val="000000"/>
                    </w:rPr>
                    <w:t>3.背光模式：LED；亮度：</w:t>
                  </w:r>
                  <w:r>
                    <w:rPr>
                      <w:rFonts w:ascii="仿宋_GB2312" w:hAnsi="仿宋_GB2312" w:cs="仿宋_GB2312" w:eastAsia="仿宋_GB2312"/>
                      <w:sz w:val="21"/>
                    </w:rPr>
                    <w:t>≥</w:t>
                  </w:r>
                  <w:r>
                    <w:rPr>
                      <w:rFonts w:ascii="仿宋_GB2312" w:hAnsi="仿宋_GB2312" w:cs="仿宋_GB2312" w:eastAsia="仿宋_GB2312"/>
                      <w:sz w:val="24"/>
                      <w:color w:val="000000"/>
                    </w:rPr>
                    <w:t>300nit，支持100级亮度调节；</w:t>
                  </w:r>
                </w:p>
                <w:p>
                  <w:pPr>
                    <w:pStyle w:val="null3"/>
                    <w:jc w:val="both"/>
                  </w:pPr>
                  <w:r>
                    <w:rPr>
                      <w:rFonts w:ascii="仿宋_GB2312" w:hAnsi="仿宋_GB2312" w:cs="仿宋_GB2312" w:eastAsia="仿宋_GB2312"/>
                      <w:sz w:val="24"/>
                      <w:color w:val="000000"/>
                    </w:rPr>
                    <w:t>4.串口波特率2400～921600bps，具有SD卡接口；</w:t>
                  </w:r>
                </w:p>
                <w:p>
                  <w:pPr>
                    <w:pStyle w:val="null3"/>
                    <w:jc w:val="both"/>
                  </w:pPr>
                  <w:r>
                    <w:rPr>
                      <w:rFonts w:ascii="仿宋_GB2312" w:hAnsi="仿宋_GB2312" w:cs="仿宋_GB2312" w:eastAsia="仿宋_GB2312"/>
                      <w:sz w:val="24"/>
                      <w:color w:val="000000"/>
                    </w:rPr>
                    <w:t>5.内置RTC时钟；工作电压：DC 5V；</w:t>
                  </w:r>
                </w:p>
                <w:p>
                  <w:pPr>
                    <w:pStyle w:val="null3"/>
                    <w:jc w:val="both"/>
                  </w:pPr>
                  <w:r>
                    <w:rPr>
                      <w:rFonts w:ascii="仿宋_GB2312" w:hAnsi="仿宋_GB2312" w:cs="仿宋_GB2312" w:eastAsia="仿宋_GB2312"/>
                      <w:sz w:val="24"/>
                      <w:color w:val="000000"/>
                    </w:rPr>
                    <w:t>6.具有交互式声音反馈，重要功能具有真人语音提醒；</w:t>
                  </w:r>
                </w:p>
                <w:p>
                  <w:pPr>
                    <w:pStyle w:val="null3"/>
                    <w:jc w:val="both"/>
                  </w:pPr>
                  <w:r>
                    <w:rPr>
                      <w:rFonts w:ascii="仿宋_GB2312" w:hAnsi="仿宋_GB2312" w:cs="仿宋_GB2312" w:eastAsia="仿宋_GB2312"/>
                      <w:sz w:val="24"/>
                      <w:color w:val="000000"/>
                    </w:rPr>
                    <w:t>7.支持时间日期显示，支持屏保；</w:t>
                  </w:r>
                </w:p>
                <w:p>
                  <w:pPr>
                    <w:pStyle w:val="null3"/>
                    <w:jc w:val="both"/>
                  </w:pPr>
                  <w:r>
                    <w:rPr>
                      <w:rFonts w:ascii="仿宋_GB2312" w:hAnsi="仿宋_GB2312" w:cs="仿宋_GB2312" w:eastAsia="仿宋_GB2312"/>
                      <w:sz w:val="24"/>
                      <w:color w:val="000000"/>
                    </w:rPr>
                    <w:t>8.可实现远程文字信息播报，支持面板锁定；</w:t>
                  </w:r>
                </w:p>
                <w:p>
                  <w:pPr>
                    <w:pStyle w:val="null3"/>
                    <w:jc w:val="both"/>
                  </w:pPr>
                  <w:r>
                    <w:rPr>
                      <w:rFonts w:ascii="仿宋_GB2312" w:hAnsi="仿宋_GB2312" w:cs="仿宋_GB2312" w:eastAsia="仿宋_GB2312"/>
                      <w:sz w:val="24"/>
                      <w:color w:val="000000"/>
                    </w:rPr>
                    <w:t>9.支持动态二维码，实现扫码开机；</w:t>
                  </w:r>
                </w:p>
                <w:p>
                  <w:pPr>
                    <w:pStyle w:val="null3"/>
                    <w:jc w:val="both"/>
                  </w:pPr>
                  <w:r>
                    <w:rPr>
                      <w:rFonts w:ascii="仿宋_GB2312" w:hAnsi="仿宋_GB2312" w:cs="仿宋_GB2312" w:eastAsia="仿宋_GB2312"/>
                      <w:sz w:val="24"/>
                      <w:color w:val="000000"/>
                    </w:rPr>
                    <w:t>10.支持软件界面及按键自定义编程，配合中控系统使用，可实现中控、电源箱、录播、物联等系统的交互控制和状态显示；</w:t>
                  </w:r>
                </w:p>
                <w:p>
                  <w:pPr>
                    <w:pStyle w:val="null3"/>
                    <w:jc w:val="both"/>
                  </w:pPr>
                  <w:r>
                    <w:rPr>
                      <w:rFonts w:ascii="仿宋_GB2312" w:hAnsi="仿宋_GB2312" w:cs="仿宋_GB2312" w:eastAsia="仿宋_GB2312"/>
                      <w:sz w:val="24"/>
                      <w:color w:val="000000"/>
                    </w:rPr>
                    <w:t>11.为保证系统的稳定性和兼容性，液晶触摸控制面板与智能高清网络中控为同一品牌。</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读卡器</w:t>
                  </w:r>
                </w:p>
                <w:p>
                  <w:pPr>
                    <w:pStyle w:val="null3"/>
                    <w:jc w:val="both"/>
                  </w:pPr>
                  <w:r>
                    <w:rPr>
                      <w:rFonts w:ascii="仿宋_GB2312" w:hAnsi="仿宋_GB2312" w:cs="仿宋_GB2312" w:eastAsia="仿宋_GB2312"/>
                      <w:sz w:val="24"/>
                      <w:color w:val="000000"/>
                    </w:rPr>
                    <w:t>1.不少于1路RS-232接口，波特率</w:t>
                  </w:r>
                  <w:r>
                    <w:rPr>
                      <w:rFonts w:ascii="仿宋_GB2312" w:hAnsi="仿宋_GB2312" w:cs="仿宋_GB2312" w:eastAsia="仿宋_GB2312"/>
                      <w:sz w:val="21"/>
                    </w:rPr>
                    <w:t>≥</w:t>
                  </w:r>
                  <w:r>
                    <w:rPr>
                      <w:rFonts w:ascii="仿宋_GB2312" w:hAnsi="仿宋_GB2312" w:cs="仿宋_GB2312" w:eastAsia="仿宋_GB2312"/>
                      <w:sz w:val="24"/>
                      <w:color w:val="000000"/>
                    </w:rPr>
                    <w:t>9600，1路TTL电平接口，DC 5V供电；</w:t>
                  </w:r>
                </w:p>
                <w:p>
                  <w:pPr>
                    <w:pStyle w:val="null3"/>
                    <w:jc w:val="both"/>
                  </w:pPr>
                  <w:r>
                    <w:rPr>
                      <w:rFonts w:ascii="仿宋_GB2312" w:hAnsi="仿宋_GB2312" w:cs="仿宋_GB2312" w:eastAsia="仿宋_GB2312"/>
                      <w:sz w:val="24"/>
                      <w:color w:val="000000"/>
                    </w:rPr>
                    <w:t>2.内建LED指示灯及蜂鸣器。内建收发天线，解码IC卡电子串号典型时间小于200ms；单电源供电，低功耗设计；</w:t>
                  </w:r>
                </w:p>
                <w:p>
                  <w:pPr>
                    <w:pStyle w:val="null3"/>
                    <w:jc w:val="both"/>
                  </w:pPr>
                  <w:r>
                    <w:rPr>
                      <w:rFonts w:ascii="仿宋_GB2312" w:hAnsi="仿宋_GB2312" w:cs="仿宋_GB2312" w:eastAsia="仿宋_GB2312"/>
                      <w:sz w:val="24"/>
                      <w:color w:val="000000"/>
                    </w:rPr>
                    <w:t>3.使用非接触式CPU/IC卡，采用RS232通信，刷卡直接控制目标设备；</w:t>
                  </w:r>
                </w:p>
                <w:p>
                  <w:pPr>
                    <w:pStyle w:val="null3"/>
                    <w:jc w:val="both"/>
                  </w:pPr>
                  <w:r>
                    <w:rPr>
                      <w:rFonts w:ascii="仿宋_GB2312" w:hAnsi="仿宋_GB2312" w:cs="仿宋_GB2312" w:eastAsia="仿宋_GB2312"/>
                      <w:sz w:val="24"/>
                      <w:color w:val="000000"/>
                    </w:rPr>
                    <w:t>4.具有检测CPU卡插入/拔出状态功能，具有拔卡后保护延时功能，刷卡直接开启目标设备，拔卡后10秒后自动关闭设备；</w:t>
                  </w:r>
                </w:p>
                <w:p>
                  <w:pPr>
                    <w:pStyle w:val="null3"/>
                    <w:jc w:val="both"/>
                  </w:pPr>
                  <w:r>
                    <w:rPr>
                      <w:rFonts w:ascii="仿宋_GB2312" w:hAnsi="仿宋_GB2312" w:cs="仿宋_GB2312" w:eastAsia="仿宋_GB2312"/>
                      <w:sz w:val="24"/>
                      <w:color w:val="000000"/>
                    </w:rPr>
                    <w:t>5.具有稳定性高、兼容性好、无驱设计、读写速度快、读卡距离远、简单易用等特点。</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智能网络电源控制箱</w:t>
                  </w:r>
                </w:p>
                <w:p>
                  <w:pPr>
                    <w:pStyle w:val="null3"/>
                    <w:jc w:val="both"/>
                  </w:pPr>
                  <w:r>
                    <w:rPr>
                      <w:rFonts w:ascii="仿宋_GB2312" w:hAnsi="仿宋_GB2312" w:cs="仿宋_GB2312" w:eastAsia="仿宋_GB2312"/>
                      <w:sz w:val="24"/>
                      <w:color w:val="000000"/>
                    </w:rPr>
                    <w:t>1.具有1路网络接口，2路RS-232接口，支持网络和串口通讯，串口波特率可自定义；</w:t>
                  </w:r>
                </w:p>
                <w:p>
                  <w:pPr>
                    <w:pStyle w:val="null3"/>
                    <w:jc w:val="both"/>
                  </w:pPr>
                  <w:r>
                    <w:rPr>
                      <w:rFonts w:ascii="仿宋_GB2312" w:hAnsi="仿宋_GB2312" w:cs="仿宋_GB2312" w:eastAsia="仿宋_GB2312"/>
                      <w:sz w:val="24"/>
                      <w:color w:val="000000"/>
                    </w:rPr>
                    <w:t>2.支持中控或管理软件通过网络或串口对其控制；支持级联管控；</w:t>
                  </w:r>
                </w:p>
                <w:p>
                  <w:pPr>
                    <w:pStyle w:val="null3"/>
                    <w:jc w:val="both"/>
                  </w:pPr>
                  <w:r>
                    <w:rPr>
                      <w:rFonts w:ascii="仿宋_GB2312" w:hAnsi="仿宋_GB2312" w:cs="仿宋_GB2312" w:eastAsia="仿宋_GB2312"/>
                      <w:sz w:val="24"/>
                      <w:color w:val="000000"/>
                    </w:rPr>
                    <w:t>3.支持扩展WiFi；</w:t>
                  </w:r>
                </w:p>
                <w:p>
                  <w:pPr>
                    <w:pStyle w:val="null3"/>
                    <w:jc w:val="both"/>
                  </w:pPr>
                  <w:r>
                    <w:rPr>
                      <w:rFonts w:ascii="仿宋_GB2312" w:hAnsi="仿宋_GB2312" w:cs="仿宋_GB2312" w:eastAsia="仿宋_GB2312"/>
                      <w:sz w:val="24"/>
                      <w:color w:val="000000"/>
                    </w:rPr>
                    <w:t>4.具有8路可编程控制电源输出，1路直通输出，可以实现投影机、幕布、计算机、显示器、摄像机、功放、LED等教学设备的电源控制；</w:t>
                  </w:r>
                </w:p>
                <w:p>
                  <w:pPr>
                    <w:pStyle w:val="null3"/>
                    <w:jc w:val="both"/>
                  </w:pPr>
                  <w:r>
                    <w:rPr>
                      <w:rFonts w:ascii="仿宋_GB2312" w:hAnsi="仿宋_GB2312" w:cs="仿宋_GB2312" w:eastAsia="仿宋_GB2312"/>
                      <w:sz w:val="24"/>
                      <w:color w:val="000000"/>
                    </w:rPr>
                    <w:t>5.任意两路可设置互斥功能，便于灵活控制窗帘、幕布电机；</w:t>
                  </w:r>
                </w:p>
                <w:p>
                  <w:pPr>
                    <w:pStyle w:val="null3"/>
                    <w:jc w:val="both"/>
                  </w:pPr>
                  <w:r>
                    <w:rPr>
                      <w:rFonts w:ascii="仿宋_GB2312" w:hAnsi="仿宋_GB2312" w:cs="仿宋_GB2312" w:eastAsia="仿宋_GB2312"/>
                      <w:sz w:val="24"/>
                      <w:color w:val="000000"/>
                    </w:rPr>
                    <w:t>6.额定输入电压AC220V/50Hz，负载功率2200W，支持安全时序供电管理，延时时间可调；</w:t>
                  </w:r>
                </w:p>
                <w:p>
                  <w:pPr>
                    <w:pStyle w:val="null3"/>
                    <w:jc w:val="both"/>
                  </w:pPr>
                  <w:r>
                    <w:rPr>
                      <w:rFonts w:ascii="仿宋_GB2312" w:hAnsi="仿宋_GB2312" w:cs="仿宋_GB2312" w:eastAsia="仿宋_GB2312"/>
                      <w:sz w:val="24"/>
                      <w:color w:val="000000"/>
                    </w:rPr>
                    <w:t>7.具有7路国标5孔插座，插座具有安全门；</w:t>
                  </w:r>
                </w:p>
                <w:p>
                  <w:pPr>
                    <w:pStyle w:val="null3"/>
                    <w:jc w:val="both"/>
                  </w:pPr>
                  <w:r>
                    <w:rPr>
                      <w:rFonts w:ascii="仿宋_GB2312" w:hAnsi="仿宋_GB2312" w:cs="仿宋_GB2312" w:eastAsia="仿宋_GB2312"/>
                      <w:sz w:val="24"/>
                      <w:color w:val="000000"/>
                    </w:rPr>
                    <w:t>8.电源箱符合《多媒体教学环境设计要求》、《家用和类似用途插头插座 第2-5部分：转换器的特殊要求》等国家标准；</w:t>
                  </w:r>
                </w:p>
                <w:p>
                  <w:pPr>
                    <w:pStyle w:val="null3"/>
                    <w:jc w:val="both"/>
                  </w:pPr>
                  <w:r>
                    <w:rPr>
                      <w:rFonts w:ascii="仿宋_GB2312" w:hAnsi="仿宋_GB2312" w:cs="仿宋_GB2312" w:eastAsia="仿宋_GB2312"/>
                      <w:sz w:val="24"/>
                      <w:color w:val="000000"/>
                    </w:rPr>
                    <w:t>9.可以远程监控设备的每一路电源的开关状态，总负载电流、电压、功率和能耗；</w:t>
                  </w:r>
                </w:p>
                <w:p>
                  <w:pPr>
                    <w:pStyle w:val="null3"/>
                    <w:jc w:val="both"/>
                  </w:pPr>
                  <w:r>
                    <w:rPr>
                      <w:rFonts w:ascii="仿宋_GB2312" w:hAnsi="仿宋_GB2312" w:cs="仿宋_GB2312" w:eastAsia="仿宋_GB2312"/>
                      <w:sz w:val="24"/>
                      <w:color w:val="000000"/>
                    </w:rPr>
                    <w:t>10.支持负载阈值设置，当发生电流、电压、功率等超限现象时，可以实现电源关闭或设备重启等操作；</w:t>
                  </w:r>
                </w:p>
                <w:p>
                  <w:pPr>
                    <w:pStyle w:val="null3"/>
                    <w:jc w:val="both"/>
                  </w:pPr>
                  <w:r>
                    <w:rPr>
                      <w:rFonts w:ascii="仿宋_GB2312" w:hAnsi="仿宋_GB2312" w:cs="仿宋_GB2312" w:eastAsia="仿宋_GB2312"/>
                      <w:sz w:val="24"/>
                      <w:color w:val="000000"/>
                    </w:rPr>
                    <w:t>11.支持状态记忆，当设备恢复供电后，各输出端口恢复断电之前的状态；</w:t>
                  </w:r>
                </w:p>
                <w:p>
                  <w:pPr>
                    <w:pStyle w:val="null3"/>
                    <w:jc w:val="both"/>
                  </w:pPr>
                  <w:r>
                    <w:rPr>
                      <w:rFonts w:ascii="仿宋_GB2312" w:hAnsi="仿宋_GB2312" w:cs="仿宋_GB2312" w:eastAsia="仿宋_GB2312"/>
                      <w:sz w:val="24"/>
                      <w:color w:val="000000"/>
                    </w:rPr>
                    <w:t>12.支持DHCP功能，安装调试简单；</w:t>
                  </w:r>
                </w:p>
                <w:p>
                  <w:pPr>
                    <w:pStyle w:val="null3"/>
                    <w:jc w:val="both"/>
                  </w:pPr>
                  <w:r>
                    <w:rPr>
                      <w:rFonts w:ascii="仿宋_GB2312" w:hAnsi="仿宋_GB2312" w:cs="仿宋_GB2312" w:eastAsia="仿宋_GB2312"/>
                      <w:sz w:val="24"/>
                      <w:color w:val="000000"/>
                    </w:rPr>
                    <w:t>13.支持NTP自动校时功能，具有日志记录功能，提供明细的操作记录，支持网络在线升级。</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网络中控主机</w:t>
                  </w:r>
                </w:p>
                <w:p>
                  <w:pPr>
                    <w:pStyle w:val="null3"/>
                    <w:jc w:val="both"/>
                  </w:pPr>
                  <w:r>
                    <w:rPr>
                      <w:rFonts w:ascii="仿宋_GB2312" w:hAnsi="仿宋_GB2312" w:cs="仿宋_GB2312" w:eastAsia="仿宋_GB2312"/>
                      <w:sz w:val="24"/>
                      <w:color w:val="000000"/>
                    </w:rPr>
                    <w:t>1.HDMI输入接口</w:t>
                  </w:r>
                  <w:r>
                    <w:rPr>
                      <w:rFonts w:ascii="仿宋_GB2312" w:hAnsi="仿宋_GB2312" w:cs="仿宋_GB2312" w:eastAsia="仿宋_GB2312"/>
                      <w:sz w:val="21"/>
                    </w:rPr>
                    <w:t>≥</w:t>
                  </w:r>
                  <w:r>
                    <w:rPr>
                      <w:rFonts w:ascii="仿宋_GB2312" w:hAnsi="仿宋_GB2312" w:cs="仿宋_GB2312" w:eastAsia="仿宋_GB2312"/>
                      <w:sz w:val="24"/>
                      <w:color w:val="000000"/>
                    </w:rPr>
                    <w:t>4路；HDMI输出接口</w:t>
                  </w:r>
                  <w:r>
                    <w:rPr>
                      <w:rFonts w:ascii="仿宋_GB2312" w:hAnsi="仿宋_GB2312" w:cs="仿宋_GB2312" w:eastAsia="仿宋_GB2312"/>
                      <w:sz w:val="21"/>
                    </w:rPr>
                    <w:t>≥</w:t>
                  </w:r>
                  <w:r>
                    <w:rPr>
                      <w:rFonts w:ascii="仿宋_GB2312" w:hAnsi="仿宋_GB2312" w:cs="仿宋_GB2312" w:eastAsia="仿宋_GB2312"/>
                      <w:sz w:val="24"/>
                      <w:color w:val="000000"/>
                    </w:rPr>
                    <w:t>4路，具有音视频同步分离功能。支持不低于4096x2160@60Hz输入输出。具有不少于4路VGA输入接口、2路VGA输出接口,不少于3路视频输入接口、2路视频输出接口，不少于5路立体声线路输入接口、1路立体声线路输出接口，不少于1路MIC接口,不少于5路I/O接口，不少于5口10/100M网络交换接口；不少于7路RS232接口、2路RS-485接口、2路报警接口；</w:t>
                  </w:r>
                </w:p>
                <w:p>
                  <w:pPr>
                    <w:pStyle w:val="null3"/>
                    <w:jc w:val="both"/>
                  </w:pPr>
                  <w:r>
                    <w:rPr>
                      <w:rFonts w:ascii="仿宋_GB2312" w:hAnsi="仿宋_GB2312" w:cs="仿宋_GB2312" w:eastAsia="仿宋_GB2312"/>
                      <w:sz w:val="24"/>
                      <w:color w:val="000000"/>
                    </w:rPr>
                    <w:t>2.兼容HDCP2.2，支持HDCP独立开关,支持CEC开关控制功能，支持downscaler,支持EDID设置、复制和写入，支持smartEDID；</w:t>
                  </w:r>
                </w:p>
                <w:p>
                  <w:pPr>
                    <w:pStyle w:val="null3"/>
                    <w:jc w:val="both"/>
                  </w:pPr>
                  <w:r>
                    <w:rPr>
                      <w:rFonts w:ascii="仿宋_GB2312" w:hAnsi="仿宋_GB2312" w:cs="仿宋_GB2312" w:eastAsia="仿宋_GB2312"/>
                      <w:sz w:val="24"/>
                      <w:color w:val="000000"/>
                    </w:rPr>
                    <w:t>3.支持通过网络远程直接控制HDMI矩阵实现信号切换、EDID设置、音频控制等，实现应急操作；</w:t>
                  </w:r>
                </w:p>
                <w:p>
                  <w:pPr>
                    <w:pStyle w:val="null3"/>
                    <w:jc w:val="both"/>
                  </w:pPr>
                  <w:r>
                    <w:rPr>
                      <w:rFonts w:ascii="仿宋_GB2312" w:hAnsi="仿宋_GB2312" w:cs="仿宋_GB2312" w:eastAsia="仿宋_GB2312"/>
                      <w:sz w:val="24"/>
                      <w:color w:val="000000"/>
                    </w:rPr>
                    <w:t>4.采用32位工业级ARM处理器和嵌入式操作系统。管理员可以通过WEB浏览器远程配置网络中控的参数及远程重启、复位网络中控；</w:t>
                  </w:r>
                </w:p>
                <w:p>
                  <w:pPr>
                    <w:pStyle w:val="null3"/>
                    <w:jc w:val="both"/>
                  </w:pPr>
                  <w:r>
                    <w:rPr>
                      <w:rFonts w:ascii="仿宋_GB2312" w:hAnsi="仿宋_GB2312" w:cs="仿宋_GB2312" w:eastAsia="仿宋_GB2312"/>
                      <w:sz w:val="24"/>
                      <w:color w:val="000000"/>
                    </w:rPr>
                    <w:t>5.支持多种报警设备接入；支持断网、断线报警，支持本地声光报警；</w:t>
                  </w:r>
                </w:p>
                <w:p>
                  <w:pPr>
                    <w:pStyle w:val="null3"/>
                    <w:jc w:val="both"/>
                  </w:pPr>
                  <w:r>
                    <w:rPr>
                      <w:rFonts w:ascii="仿宋_GB2312" w:hAnsi="仿宋_GB2312" w:cs="仿宋_GB2312" w:eastAsia="仿宋_GB2312"/>
                      <w:sz w:val="24"/>
                      <w:color w:val="000000"/>
                    </w:rPr>
                    <w:t>6.具有大容量FLASH存储器，可以实现本地存储课表和校园卡信息；</w:t>
                  </w:r>
                </w:p>
                <w:p>
                  <w:pPr>
                    <w:pStyle w:val="null3"/>
                    <w:jc w:val="both"/>
                  </w:pPr>
                  <w:r>
                    <w:rPr>
                      <w:rFonts w:ascii="仿宋_GB2312" w:hAnsi="仿宋_GB2312" w:cs="仿宋_GB2312" w:eastAsia="仿宋_GB2312"/>
                      <w:sz w:val="24"/>
                      <w:color w:val="000000"/>
                    </w:rPr>
                    <w:t>7.支持控制面板的上下课键、投影开关键、幕布升降键相互锁定功能；</w:t>
                  </w:r>
                </w:p>
                <w:p>
                  <w:pPr>
                    <w:pStyle w:val="null3"/>
                    <w:jc w:val="both"/>
                  </w:pPr>
                  <w:r>
                    <w:rPr>
                      <w:rFonts w:ascii="仿宋_GB2312" w:hAnsi="仿宋_GB2312" w:cs="仿宋_GB2312" w:eastAsia="仿宋_GB2312"/>
                      <w:sz w:val="24"/>
                      <w:color w:val="000000"/>
                    </w:rPr>
                    <w:t>8.支持双显示设备同步、异步显示与控制；</w:t>
                  </w:r>
                </w:p>
                <w:p>
                  <w:pPr>
                    <w:pStyle w:val="null3"/>
                    <w:jc w:val="both"/>
                  </w:pPr>
                  <w:r>
                    <w:rPr>
                      <w:rFonts w:ascii="仿宋_GB2312" w:hAnsi="仿宋_GB2312" w:cs="仿宋_GB2312" w:eastAsia="仿宋_GB2312"/>
                      <w:sz w:val="24"/>
                      <w:color w:val="000000"/>
                    </w:rPr>
                    <w:t>9.内置多种投影机控制码，具有投影机画面冻结和屏蔽功能；</w:t>
                  </w:r>
                </w:p>
                <w:p>
                  <w:pPr>
                    <w:pStyle w:val="null3"/>
                    <w:jc w:val="both"/>
                  </w:pPr>
                  <w:r>
                    <w:rPr>
                      <w:rFonts w:ascii="仿宋_GB2312" w:hAnsi="仿宋_GB2312" w:cs="仿宋_GB2312" w:eastAsia="仿宋_GB2312"/>
                      <w:sz w:val="24"/>
                      <w:color w:val="000000"/>
                    </w:rPr>
                    <w:t>10.支持线路及MIC音量大小分别显示与控制，支持一键静音。控制面板的相应按键具有状态指示灯；</w:t>
                  </w:r>
                </w:p>
                <w:p>
                  <w:pPr>
                    <w:pStyle w:val="null3"/>
                    <w:jc w:val="both"/>
                  </w:pPr>
                  <w:r>
                    <w:rPr>
                      <w:rFonts w:ascii="仿宋_GB2312" w:hAnsi="仿宋_GB2312" w:cs="仿宋_GB2312" w:eastAsia="仿宋_GB2312"/>
                      <w:sz w:val="24"/>
                      <w:color w:val="000000"/>
                    </w:rPr>
                    <w:t>11.支持一键呼叫远程协助，配合音视频设备可实现双向对讲；</w:t>
                  </w:r>
                </w:p>
                <w:p>
                  <w:pPr>
                    <w:pStyle w:val="null3"/>
                    <w:jc w:val="both"/>
                  </w:pPr>
                  <w:r>
                    <w:rPr>
                      <w:rFonts w:ascii="仿宋_GB2312" w:hAnsi="仿宋_GB2312" w:cs="仿宋_GB2312" w:eastAsia="仿宋_GB2312"/>
                      <w:sz w:val="24"/>
                      <w:color w:val="000000"/>
                    </w:rPr>
                    <w:t>12.支持IC/ID/CPU/SIM读卡器接入；</w:t>
                  </w:r>
                </w:p>
                <w:p>
                  <w:pPr>
                    <w:pStyle w:val="null3"/>
                    <w:jc w:val="both"/>
                  </w:pPr>
                  <w:r>
                    <w:rPr>
                      <w:rFonts w:ascii="仿宋_GB2312" w:hAnsi="仿宋_GB2312" w:cs="仿宋_GB2312" w:eastAsia="仿宋_GB2312"/>
                      <w:sz w:val="24"/>
                      <w:color w:val="000000"/>
                    </w:rPr>
                    <w:t>13.支持薄膜按键、电容触摸屏、液晶触摸屏等多种控制面板及Pad、手机等移动端设备控制；</w:t>
                  </w:r>
                </w:p>
                <w:p>
                  <w:pPr>
                    <w:pStyle w:val="null3"/>
                    <w:jc w:val="both"/>
                  </w:pPr>
                  <w:r>
                    <w:rPr>
                      <w:rFonts w:ascii="仿宋_GB2312" w:hAnsi="仿宋_GB2312" w:cs="仿宋_GB2312" w:eastAsia="仿宋_GB2312"/>
                      <w:sz w:val="24"/>
                      <w:color w:val="000000"/>
                    </w:rPr>
                    <w:t>14.支持导入导出中控配置，管理员可以对中控参数进行批量设置；</w:t>
                  </w:r>
                </w:p>
                <w:p>
                  <w:pPr>
                    <w:pStyle w:val="null3"/>
                    <w:jc w:val="both"/>
                  </w:pPr>
                  <w:r>
                    <w:rPr>
                      <w:rFonts w:ascii="仿宋_GB2312" w:hAnsi="仿宋_GB2312" w:cs="仿宋_GB2312" w:eastAsia="仿宋_GB2312"/>
                      <w:sz w:val="24"/>
                      <w:color w:val="000000"/>
                    </w:rPr>
                    <w:t>15.实时记录设备使用次数、工作时间及异常信息等可视化诊断功能；</w:t>
                  </w:r>
                </w:p>
                <w:p>
                  <w:pPr>
                    <w:pStyle w:val="null3"/>
                    <w:jc w:val="both"/>
                  </w:pPr>
                  <w:r>
                    <w:rPr>
                      <w:rFonts w:ascii="仿宋_GB2312" w:hAnsi="仿宋_GB2312" w:cs="仿宋_GB2312" w:eastAsia="仿宋_GB2312"/>
                      <w:sz w:val="24"/>
                      <w:color w:val="000000"/>
                    </w:rPr>
                    <w:t>16.可以实现刷卡、课表、按键、网络、柜门、定时和扫码等方式联动上下课功能；</w:t>
                  </w:r>
                </w:p>
                <w:p>
                  <w:pPr>
                    <w:pStyle w:val="null3"/>
                    <w:jc w:val="both"/>
                  </w:pPr>
                  <w:r>
                    <w:rPr>
                      <w:rFonts w:ascii="仿宋_GB2312" w:hAnsi="仿宋_GB2312" w:cs="仿宋_GB2312" w:eastAsia="仿宋_GB2312"/>
                      <w:sz w:val="24"/>
                      <w:color w:val="000000"/>
                    </w:rPr>
                    <w:t>17.可设置投影机、计算机断电延迟保护的时间；</w:t>
                  </w:r>
                </w:p>
                <w:p>
                  <w:pPr>
                    <w:pStyle w:val="null3"/>
                    <w:jc w:val="both"/>
                  </w:pPr>
                  <w:r>
                    <w:rPr>
                      <w:rFonts w:ascii="仿宋_GB2312" w:hAnsi="仿宋_GB2312" w:cs="仿宋_GB2312" w:eastAsia="仿宋_GB2312"/>
                      <w:sz w:val="24"/>
                      <w:color w:val="000000"/>
                    </w:rPr>
                    <w:t>18.支持音视频矩阵、录播系统、灯光、窗帘等外围设备的可编程控制，支持控制协议的自定义编写；</w:t>
                  </w:r>
                </w:p>
                <w:p>
                  <w:pPr>
                    <w:pStyle w:val="null3"/>
                    <w:jc w:val="both"/>
                  </w:pPr>
                  <w:r>
                    <w:rPr>
                      <w:rFonts w:ascii="仿宋_GB2312" w:hAnsi="仿宋_GB2312" w:cs="仿宋_GB2312" w:eastAsia="仿宋_GB2312"/>
                      <w:sz w:val="24"/>
                      <w:color w:val="000000"/>
                    </w:rPr>
                    <w:t>19.画面屏蔽联动幕布升、画面屏蔽恢复联动幕布降；</w:t>
                  </w:r>
                </w:p>
                <w:p>
                  <w:pPr>
                    <w:pStyle w:val="null3"/>
                    <w:jc w:val="both"/>
                  </w:pPr>
                  <w:r>
                    <w:rPr>
                      <w:rFonts w:ascii="仿宋_GB2312" w:hAnsi="仿宋_GB2312" w:cs="仿宋_GB2312" w:eastAsia="仿宋_GB2312"/>
                      <w:sz w:val="24"/>
                      <w:color w:val="000000"/>
                    </w:rPr>
                    <w:t>20.支持教室物联控制设备接入及联动控制；</w:t>
                  </w:r>
                </w:p>
                <w:p>
                  <w:pPr>
                    <w:pStyle w:val="null3"/>
                    <w:jc w:val="both"/>
                  </w:pPr>
                  <w:r>
                    <w:rPr>
                      <w:rFonts w:ascii="仿宋_GB2312" w:hAnsi="仿宋_GB2312" w:cs="仿宋_GB2312" w:eastAsia="仿宋_GB2312"/>
                      <w:sz w:val="24"/>
                      <w:color w:val="000000"/>
                    </w:rPr>
                    <w:t>21.支持大小课节判断，支持连堂上课；</w:t>
                  </w:r>
                </w:p>
                <w:p>
                  <w:pPr>
                    <w:pStyle w:val="null3"/>
                    <w:jc w:val="both"/>
                  </w:pPr>
                  <w:r>
                    <w:rPr>
                      <w:rFonts w:ascii="仿宋_GB2312" w:hAnsi="仿宋_GB2312" w:cs="仿宋_GB2312" w:eastAsia="仿宋_GB2312"/>
                      <w:sz w:val="24"/>
                      <w:color w:val="000000"/>
                    </w:rPr>
                    <w:t>22.串口可编程，支持串口控制对象、校验位、控制码的在线编辑；支持串口透传，实现第三方设备的自由控制；</w:t>
                  </w:r>
                </w:p>
                <w:p>
                  <w:pPr>
                    <w:pStyle w:val="null3"/>
                    <w:jc w:val="both"/>
                  </w:pPr>
                  <w:r>
                    <w:rPr>
                      <w:rFonts w:ascii="仿宋_GB2312" w:hAnsi="仿宋_GB2312" w:cs="仿宋_GB2312" w:eastAsia="仿宋_GB2312"/>
                      <w:sz w:val="24"/>
                      <w:color w:val="000000"/>
                    </w:rPr>
                    <w:t>23.通过浏览器可以实现联动的自定义编程设置，实现刷卡/插卡和拔卡联动目标的自定义设置，上下课联动的自定义设置，以及人机交互面板按键的功能自定义设置；</w:t>
                  </w:r>
                </w:p>
                <w:p>
                  <w:pPr>
                    <w:pStyle w:val="null3"/>
                    <w:jc w:val="both"/>
                  </w:pPr>
                  <w:r>
                    <w:rPr>
                      <w:rFonts w:ascii="仿宋_GB2312" w:hAnsi="仿宋_GB2312" w:cs="仿宋_GB2312" w:eastAsia="仿宋_GB2312"/>
                      <w:sz w:val="24"/>
                      <w:color w:val="000000"/>
                    </w:rPr>
                    <w:t>24.支持人机交互面板信号选择按键联动控制投影机通道，实现信号和投影机显示通道的自定义切换；</w:t>
                  </w:r>
                </w:p>
                <w:p>
                  <w:pPr>
                    <w:pStyle w:val="null3"/>
                    <w:jc w:val="both"/>
                  </w:pPr>
                  <w:r>
                    <w:rPr>
                      <w:rFonts w:ascii="仿宋_GB2312" w:hAnsi="仿宋_GB2312" w:cs="仿宋_GB2312" w:eastAsia="仿宋_GB2312"/>
                      <w:sz w:val="24"/>
                      <w:color w:val="000000"/>
                    </w:rPr>
                    <w:t>25.支持串口和网络电源箱接入，电源箱每一路所接设备支持自定义设置，支持电源箱每一路电源的开、关延时配置；</w:t>
                  </w:r>
                </w:p>
                <w:p>
                  <w:pPr>
                    <w:pStyle w:val="null3"/>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26.支持接入学校现有智慧教室网络中控管理平台，实现统一管控且支持校园一卡通系统，需提供承诺书且加盖投标人公章；</w:t>
                  </w:r>
                </w:p>
                <w:p>
                  <w:pPr>
                    <w:pStyle w:val="null3"/>
                    <w:jc w:val="both"/>
                  </w:pPr>
                  <w:r>
                    <w:rPr>
                      <w:rFonts w:ascii="仿宋_GB2312" w:hAnsi="仿宋_GB2312" w:cs="仿宋_GB2312" w:eastAsia="仿宋_GB2312"/>
                      <w:sz w:val="24"/>
                      <w:color w:val="000000"/>
                    </w:rPr>
                    <w:t>27.提供所投产品型号的3C认证证书。</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音响系统</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扩声互动音频处理器</w:t>
                  </w:r>
                </w:p>
                <w:p>
                  <w:pPr>
                    <w:pStyle w:val="null3"/>
                    <w:jc w:val="both"/>
                  </w:pPr>
                  <w:r>
                    <w:rPr>
                      <w:rFonts w:ascii="仿宋_GB2312" w:hAnsi="仿宋_GB2312" w:cs="仿宋_GB2312" w:eastAsia="仿宋_GB2312"/>
                      <w:sz w:val="24"/>
                      <w:color w:val="000000"/>
                    </w:rPr>
                    <w:t>1.工作电压：DC220V；</w:t>
                  </w:r>
                </w:p>
                <w:p>
                  <w:pPr>
                    <w:pStyle w:val="null3"/>
                    <w:jc w:val="both"/>
                  </w:pPr>
                  <w:r>
                    <w:rPr>
                      <w:rFonts w:ascii="仿宋_GB2312" w:hAnsi="仿宋_GB2312" w:cs="仿宋_GB2312" w:eastAsia="仿宋_GB2312"/>
                      <w:sz w:val="24"/>
                      <w:color w:val="000000"/>
                    </w:rPr>
                    <w:t>4.采样率：48k；</w:t>
                  </w:r>
                </w:p>
                <w:p>
                  <w:pPr>
                    <w:pStyle w:val="null3"/>
                    <w:jc w:val="left"/>
                  </w:pPr>
                  <w:r>
                    <w:rPr>
                      <w:rFonts w:ascii="仿宋_GB2312" w:hAnsi="仿宋_GB2312" w:cs="仿宋_GB2312" w:eastAsia="仿宋_GB2312"/>
                      <w:sz w:val="24"/>
                      <w:color w:val="000000"/>
                    </w:rPr>
                    <w:t>5.频率响应：100Hz～20kHz，±0.5dB；</w:t>
                  </w:r>
                </w:p>
                <w:p>
                  <w:pPr>
                    <w:pStyle w:val="null3"/>
                    <w:jc w:val="left"/>
                  </w:pPr>
                  <w:r>
                    <w:rPr>
                      <w:rFonts w:ascii="仿宋_GB2312" w:hAnsi="仿宋_GB2312" w:cs="仿宋_GB2312" w:eastAsia="仿宋_GB2312"/>
                      <w:sz w:val="24"/>
                      <w:color w:val="000000"/>
                    </w:rPr>
                    <w:t>6.失真度：</w:t>
                  </w:r>
                  <w:r>
                    <w:rPr>
                      <w:rFonts w:ascii="仿宋_GB2312" w:hAnsi="仿宋_GB2312" w:cs="仿宋_GB2312" w:eastAsia="仿宋_GB2312"/>
                      <w:sz w:val="21"/>
                    </w:rPr>
                    <w:t>≤</w:t>
                  </w:r>
                  <w:r>
                    <w:rPr>
                      <w:rFonts w:ascii="仿宋_GB2312" w:hAnsi="仿宋_GB2312" w:cs="仿宋_GB2312" w:eastAsia="仿宋_GB2312"/>
                      <w:sz w:val="24"/>
                      <w:color w:val="000000"/>
                    </w:rPr>
                    <w:t>0.1%；</w:t>
                  </w:r>
                </w:p>
                <w:p>
                  <w:pPr>
                    <w:pStyle w:val="null3"/>
                    <w:jc w:val="both"/>
                  </w:pPr>
                  <w:r>
                    <w:rPr>
                      <w:rFonts w:ascii="仿宋_GB2312" w:hAnsi="仿宋_GB2312" w:cs="仿宋_GB2312" w:eastAsia="仿宋_GB2312"/>
                      <w:sz w:val="24"/>
                      <w:color w:val="000000"/>
                    </w:rPr>
                    <w:t>7.功放功率：2*150W；</w:t>
                  </w:r>
                </w:p>
                <w:p>
                  <w:pPr>
                    <w:pStyle w:val="null3"/>
                    <w:jc w:val="both"/>
                  </w:pPr>
                  <w:r>
                    <w:rPr>
                      <w:rFonts w:ascii="仿宋_GB2312" w:hAnsi="仿宋_GB2312" w:cs="仿宋_GB2312" w:eastAsia="仿宋_GB2312"/>
                      <w:sz w:val="24"/>
                      <w:color w:val="000000"/>
                    </w:rPr>
                    <w:t>8.支持算法：AFC、ANS、AEC、AGC、ARR；</w:t>
                  </w:r>
                </w:p>
                <w:p>
                  <w:pPr>
                    <w:pStyle w:val="null3"/>
                    <w:jc w:val="both"/>
                  </w:pPr>
                  <w:r>
                    <w:rPr>
                      <w:rFonts w:ascii="仿宋_GB2312" w:hAnsi="仿宋_GB2312" w:cs="仿宋_GB2312" w:eastAsia="仿宋_GB2312"/>
                      <w:sz w:val="24"/>
                      <w:color w:val="000000"/>
                    </w:rPr>
                    <w:t>9.声反馈增益：</w:t>
                  </w:r>
                  <w:r>
                    <w:rPr>
                      <w:rFonts w:ascii="仿宋_GB2312" w:hAnsi="仿宋_GB2312" w:cs="仿宋_GB2312" w:eastAsia="仿宋_GB2312"/>
                      <w:sz w:val="21"/>
                    </w:rPr>
                    <w:t>≤</w:t>
                  </w:r>
                  <w:r>
                    <w:rPr>
                      <w:rFonts w:ascii="仿宋_GB2312" w:hAnsi="仿宋_GB2312" w:cs="仿宋_GB2312" w:eastAsia="仿宋_GB2312"/>
                      <w:sz w:val="24"/>
                      <w:color w:val="000000"/>
                    </w:rPr>
                    <w:t>18dB；</w:t>
                  </w:r>
                </w:p>
                <w:p>
                  <w:pPr>
                    <w:pStyle w:val="null3"/>
                    <w:jc w:val="both"/>
                  </w:pPr>
                  <w:r>
                    <w:rPr>
                      <w:rFonts w:ascii="仿宋_GB2312" w:hAnsi="仿宋_GB2312" w:cs="仿宋_GB2312" w:eastAsia="仿宋_GB2312"/>
                      <w:sz w:val="24"/>
                      <w:color w:val="000000"/>
                    </w:rPr>
                    <w:t>10.降噪幅度：</w:t>
                  </w:r>
                  <w:r>
                    <w:rPr>
                      <w:rFonts w:ascii="仿宋_GB2312" w:hAnsi="仿宋_GB2312" w:cs="仿宋_GB2312" w:eastAsia="仿宋_GB2312"/>
                      <w:sz w:val="21"/>
                    </w:rPr>
                    <w:t>≤</w:t>
                  </w:r>
                  <w:r>
                    <w:rPr>
                      <w:rFonts w:ascii="仿宋_GB2312" w:hAnsi="仿宋_GB2312" w:cs="仿宋_GB2312" w:eastAsia="仿宋_GB2312"/>
                      <w:sz w:val="24"/>
                      <w:color w:val="000000"/>
                    </w:rPr>
                    <w:t>30dB；</w:t>
                  </w:r>
                </w:p>
                <w:p>
                  <w:pPr>
                    <w:pStyle w:val="null3"/>
                    <w:jc w:val="both"/>
                  </w:pPr>
                  <w:r>
                    <w:rPr>
                      <w:rFonts w:ascii="仿宋_GB2312" w:hAnsi="仿宋_GB2312" w:cs="仿宋_GB2312" w:eastAsia="仿宋_GB2312"/>
                      <w:sz w:val="24"/>
                      <w:color w:val="000000"/>
                    </w:rPr>
                    <w:t>11.回声消除幅度：</w:t>
                  </w:r>
                  <w:r>
                    <w:rPr>
                      <w:rFonts w:ascii="仿宋_GB2312" w:hAnsi="仿宋_GB2312" w:cs="仿宋_GB2312" w:eastAsia="仿宋_GB2312"/>
                      <w:sz w:val="21"/>
                    </w:rPr>
                    <w:t>≤</w:t>
                  </w:r>
                  <w:r>
                    <w:rPr>
                      <w:rFonts w:ascii="仿宋_GB2312" w:hAnsi="仿宋_GB2312" w:cs="仿宋_GB2312" w:eastAsia="仿宋_GB2312"/>
                      <w:sz w:val="24"/>
                      <w:color w:val="000000"/>
                    </w:rPr>
                    <w:t>0dB；</w:t>
                  </w:r>
                </w:p>
                <w:p>
                  <w:pPr>
                    <w:pStyle w:val="null3"/>
                    <w:jc w:val="both"/>
                  </w:pPr>
                  <w:r>
                    <w:rPr>
                      <w:rFonts w:ascii="仿宋_GB2312" w:hAnsi="仿宋_GB2312" w:cs="仿宋_GB2312" w:eastAsia="仿宋_GB2312"/>
                      <w:sz w:val="24"/>
                      <w:color w:val="000000"/>
                    </w:rPr>
                    <w:t>12.回声消除长度：</w:t>
                  </w:r>
                  <w:r>
                    <w:rPr>
                      <w:rFonts w:ascii="仿宋_GB2312" w:hAnsi="仿宋_GB2312" w:cs="仿宋_GB2312" w:eastAsia="仿宋_GB2312"/>
                      <w:sz w:val="21"/>
                    </w:rPr>
                    <w:t>≤</w:t>
                  </w:r>
                  <w:r>
                    <w:rPr>
                      <w:rFonts w:ascii="仿宋_GB2312" w:hAnsi="仿宋_GB2312" w:cs="仿宋_GB2312" w:eastAsia="仿宋_GB2312"/>
                      <w:sz w:val="24"/>
                      <w:color w:val="000000"/>
                    </w:rPr>
                    <w:t>1s；</w:t>
                  </w:r>
                </w:p>
                <w:p>
                  <w:pPr>
                    <w:pStyle w:val="null3"/>
                    <w:jc w:val="both"/>
                  </w:pPr>
                  <w:r>
                    <w:rPr>
                      <w:rFonts w:ascii="仿宋_GB2312" w:hAnsi="仿宋_GB2312" w:cs="仿宋_GB2312" w:eastAsia="仿宋_GB2312"/>
                      <w:sz w:val="24"/>
                      <w:color w:val="000000"/>
                    </w:rPr>
                    <w:t>13.混响抑制：</w:t>
                  </w:r>
                  <w:r>
                    <w:rPr>
                      <w:rFonts w:ascii="仿宋_GB2312" w:hAnsi="仿宋_GB2312" w:cs="仿宋_GB2312" w:eastAsia="仿宋_GB2312"/>
                      <w:sz w:val="21"/>
                    </w:rPr>
                    <w:t>≤</w:t>
                  </w:r>
                  <w:r>
                    <w:rPr>
                      <w:rFonts w:ascii="仿宋_GB2312" w:hAnsi="仿宋_GB2312" w:cs="仿宋_GB2312" w:eastAsia="仿宋_GB2312"/>
                      <w:sz w:val="24"/>
                      <w:color w:val="000000"/>
                    </w:rPr>
                    <w:t>18dB；</w:t>
                  </w:r>
                </w:p>
                <w:p>
                  <w:pPr>
                    <w:pStyle w:val="null3"/>
                    <w:jc w:val="both"/>
                  </w:pPr>
                  <w:r>
                    <w:rPr>
                      <w:rFonts w:ascii="仿宋_GB2312" w:hAnsi="仿宋_GB2312" w:cs="仿宋_GB2312" w:eastAsia="仿宋_GB2312"/>
                      <w:sz w:val="24"/>
                      <w:color w:val="000000"/>
                    </w:rPr>
                    <w:t>14.最大增益：</w:t>
                  </w:r>
                  <w:r>
                    <w:rPr>
                      <w:rFonts w:ascii="仿宋_GB2312" w:hAnsi="仿宋_GB2312" w:cs="仿宋_GB2312" w:eastAsia="仿宋_GB2312"/>
                      <w:sz w:val="21"/>
                    </w:rPr>
                    <w:t>≤</w:t>
                  </w:r>
                  <w:r>
                    <w:rPr>
                      <w:rFonts w:ascii="仿宋_GB2312" w:hAnsi="仿宋_GB2312" w:cs="仿宋_GB2312" w:eastAsia="仿宋_GB2312"/>
                      <w:sz w:val="24"/>
                      <w:color w:val="000000"/>
                    </w:rPr>
                    <w:t>30dB。</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404040"/>
                      <w:shd w:fill="FFFFFF" w:val="clear"/>
                    </w:rPr>
                    <w:t>音箱</w:t>
                  </w:r>
                </w:p>
                <w:p>
                  <w:pPr>
                    <w:pStyle w:val="null3"/>
                    <w:jc w:val="both"/>
                  </w:pPr>
                  <w:r>
                    <w:rPr>
                      <w:rFonts w:ascii="仿宋_GB2312" w:hAnsi="仿宋_GB2312" w:cs="仿宋_GB2312" w:eastAsia="仿宋_GB2312"/>
                      <w:sz w:val="24"/>
                      <w:color w:val="000000"/>
                    </w:rPr>
                    <w:t>1.箱体采用中纤板，弧形箱体外观。内嵌金属防护网，</w:t>
                  </w:r>
                  <w:r>
                    <w:rPr>
                      <w:rFonts w:ascii="仿宋_GB2312" w:hAnsi="仿宋_GB2312" w:cs="仿宋_GB2312" w:eastAsia="仿宋_GB2312"/>
                      <w:sz w:val="21"/>
                    </w:rPr>
                    <w:t>≥</w:t>
                  </w:r>
                  <w:r>
                    <w:rPr>
                      <w:rFonts w:ascii="仿宋_GB2312" w:hAnsi="仿宋_GB2312" w:cs="仿宋_GB2312" w:eastAsia="仿宋_GB2312"/>
                      <w:sz w:val="24"/>
                      <w:color w:val="000000"/>
                    </w:rPr>
                    <w:t>4mm六角形透声孔，内衬防尘透声网；</w:t>
                  </w:r>
                </w:p>
                <w:p>
                  <w:pPr>
                    <w:pStyle w:val="null3"/>
                    <w:jc w:val="both"/>
                  </w:pPr>
                  <w:r>
                    <w:rPr>
                      <w:rFonts w:ascii="仿宋_GB2312" w:hAnsi="仿宋_GB2312" w:cs="仿宋_GB2312" w:eastAsia="仿宋_GB2312"/>
                      <w:sz w:val="24"/>
                      <w:color w:val="000000"/>
                    </w:rPr>
                    <w:t>2.额定阻抗：</w:t>
                  </w:r>
                  <w:r>
                    <w:rPr>
                      <w:rFonts w:ascii="仿宋_GB2312" w:hAnsi="仿宋_GB2312" w:cs="仿宋_GB2312" w:eastAsia="仿宋_GB2312"/>
                      <w:sz w:val="21"/>
                    </w:rPr>
                    <w:t>≥</w:t>
                  </w:r>
                  <w:r>
                    <w:rPr>
                      <w:rFonts w:ascii="仿宋_GB2312" w:hAnsi="仿宋_GB2312" w:cs="仿宋_GB2312" w:eastAsia="仿宋_GB2312"/>
                      <w:sz w:val="24"/>
                      <w:color w:val="000000"/>
                    </w:rPr>
                    <w:t>8Ω；</w:t>
                  </w:r>
                </w:p>
                <w:p>
                  <w:pPr>
                    <w:pStyle w:val="null3"/>
                    <w:jc w:val="both"/>
                  </w:pPr>
                  <w:r>
                    <w:rPr>
                      <w:rFonts w:ascii="仿宋_GB2312" w:hAnsi="仿宋_GB2312" w:cs="仿宋_GB2312" w:eastAsia="仿宋_GB2312"/>
                      <w:sz w:val="24"/>
                      <w:color w:val="000000"/>
                    </w:rPr>
                    <w:t>3.额定功率：</w:t>
                  </w:r>
                  <w:r>
                    <w:rPr>
                      <w:rFonts w:ascii="仿宋_GB2312" w:hAnsi="仿宋_GB2312" w:cs="仿宋_GB2312" w:eastAsia="仿宋_GB2312"/>
                      <w:sz w:val="21"/>
                    </w:rPr>
                    <w:t>≥</w:t>
                  </w:r>
                  <w:r>
                    <w:rPr>
                      <w:rFonts w:ascii="仿宋_GB2312" w:hAnsi="仿宋_GB2312" w:cs="仿宋_GB2312" w:eastAsia="仿宋_GB2312"/>
                      <w:sz w:val="24"/>
                      <w:color w:val="000000"/>
                    </w:rPr>
                    <w:t>85W；</w:t>
                  </w:r>
                </w:p>
                <w:p>
                  <w:pPr>
                    <w:pStyle w:val="null3"/>
                    <w:jc w:val="both"/>
                  </w:pPr>
                  <w:r>
                    <w:rPr>
                      <w:rFonts w:ascii="仿宋_GB2312" w:hAnsi="仿宋_GB2312" w:cs="仿宋_GB2312" w:eastAsia="仿宋_GB2312"/>
                      <w:sz w:val="24"/>
                      <w:color w:val="000000"/>
                    </w:rPr>
                    <w:t>4.最大功率：</w:t>
                  </w:r>
                  <w:r>
                    <w:rPr>
                      <w:rFonts w:ascii="仿宋_GB2312" w:hAnsi="仿宋_GB2312" w:cs="仿宋_GB2312" w:eastAsia="仿宋_GB2312"/>
                      <w:sz w:val="21"/>
                    </w:rPr>
                    <w:t>≥</w:t>
                  </w:r>
                  <w:r>
                    <w:rPr>
                      <w:rFonts w:ascii="仿宋_GB2312" w:hAnsi="仿宋_GB2312" w:cs="仿宋_GB2312" w:eastAsia="仿宋_GB2312"/>
                      <w:sz w:val="24"/>
                      <w:color w:val="000000"/>
                    </w:rPr>
                    <w:t>355W；</w:t>
                  </w:r>
                </w:p>
                <w:p>
                  <w:pPr>
                    <w:pStyle w:val="null3"/>
                    <w:jc w:val="both"/>
                  </w:pPr>
                  <w:r>
                    <w:rPr>
                      <w:rFonts w:ascii="仿宋_GB2312" w:hAnsi="仿宋_GB2312" w:cs="仿宋_GB2312" w:eastAsia="仿宋_GB2312"/>
                      <w:sz w:val="24"/>
                      <w:color w:val="000000"/>
                    </w:rPr>
                    <w:t>5.灵敏度：</w:t>
                  </w:r>
                  <w:r>
                    <w:rPr>
                      <w:rFonts w:ascii="仿宋_GB2312" w:hAnsi="仿宋_GB2312" w:cs="仿宋_GB2312" w:eastAsia="仿宋_GB2312"/>
                      <w:sz w:val="21"/>
                    </w:rPr>
                    <w:t>≥</w:t>
                  </w:r>
                  <w:r>
                    <w:rPr>
                      <w:rFonts w:ascii="仿宋_GB2312" w:hAnsi="仿宋_GB2312" w:cs="仿宋_GB2312" w:eastAsia="仿宋_GB2312"/>
                      <w:sz w:val="24"/>
                      <w:color w:val="000000"/>
                    </w:rPr>
                    <w:t>93dB(1W/1M)；</w:t>
                  </w:r>
                </w:p>
                <w:p>
                  <w:pPr>
                    <w:pStyle w:val="null3"/>
                    <w:jc w:val="both"/>
                  </w:pPr>
                  <w:r>
                    <w:rPr>
                      <w:rFonts w:ascii="仿宋_GB2312" w:hAnsi="仿宋_GB2312" w:cs="仿宋_GB2312" w:eastAsia="仿宋_GB2312"/>
                      <w:sz w:val="24"/>
                      <w:color w:val="000000"/>
                    </w:rPr>
                    <w:t>6.连续声压级：</w:t>
                  </w:r>
                  <w:r>
                    <w:rPr>
                      <w:rFonts w:ascii="仿宋_GB2312" w:hAnsi="仿宋_GB2312" w:cs="仿宋_GB2312" w:eastAsia="仿宋_GB2312"/>
                      <w:sz w:val="21"/>
                    </w:rPr>
                    <w:t>≥</w:t>
                  </w:r>
                  <w:r>
                    <w:rPr>
                      <w:rFonts w:ascii="仿宋_GB2312" w:hAnsi="仿宋_GB2312" w:cs="仿宋_GB2312" w:eastAsia="仿宋_GB2312"/>
                      <w:sz w:val="24"/>
                      <w:color w:val="000000"/>
                    </w:rPr>
                    <w:t>112dB(1W/1M)；</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.最大声压级：</w:t>
                  </w:r>
                  <w:r>
                    <w:rPr>
                      <w:rFonts w:ascii="仿宋_GB2312" w:hAnsi="仿宋_GB2312" w:cs="仿宋_GB2312" w:eastAsia="仿宋_GB2312"/>
                      <w:sz w:val="21"/>
                    </w:rPr>
                    <w:t>≥</w:t>
                  </w:r>
                  <w:r>
                    <w:rPr>
                      <w:rFonts w:ascii="仿宋_GB2312" w:hAnsi="仿宋_GB2312" w:cs="仿宋_GB2312" w:eastAsia="仿宋_GB2312"/>
                      <w:sz w:val="24"/>
                      <w:color w:val="000000"/>
                    </w:rPr>
                    <w:t>118dB(1W/1M)；</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.频响范围：130Hz～18000Hz；</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.全频扬声器：</w:t>
                  </w:r>
                  <w:r>
                    <w:rPr>
                      <w:rFonts w:ascii="仿宋_GB2312" w:hAnsi="仿宋_GB2312" w:cs="仿宋_GB2312" w:eastAsia="仿宋_GB2312"/>
                      <w:sz w:val="21"/>
                    </w:rPr>
                    <w:t>≥</w:t>
                  </w:r>
                  <w:r>
                    <w:rPr>
                      <w:rFonts w:ascii="仿宋_GB2312" w:hAnsi="仿宋_GB2312" w:cs="仿宋_GB2312" w:eastAsia="仿宋_GB2312"/>
                      <w:sz w:val="24"/>
                      <w:color w:val="000000"/>
                    </w:rPr>
                    <w:t>4" X 2；覆盖角度（H×V）：180°×180°。</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接收主机</w:t>
                  </w:r>
                </w:p>
                <w:p>
                  <w:pPr>
                    <w:pStyle w:val="null3"/>
                    <w:jc w:val="both"/>
                  </w:pPr>
                  <w:r>
                    <w:rPr>
                      <w:rFonts w:ascii="仿宋_GB2312" w:hAnsi="仿宋_GB2312" w:cs="仿宋_GB2312" w:eastAsia="仿宋_GB2312"/>
                      <w:sz w:val="24"/>
                      <w:color w:val="000000"/>
                    </w:rPr>
                    <w:t>1.带有一个Type-C接口，可用USB转Type-C线连接电脑，通过配套的笔型麦克风进行PPT翻页；</w:t>
                  </w:r>
                </w:p>
                <w:p>
                  <w:pPr>
                    <w:pStyle w:val="null3"/>
                    <w:jc w:val="both"/>
                  </w:pPr>
                  <w:r>
                    <w:rPr>
                      <w:rFonts w:ascii="仿宋_GB2312" w:hAnsi="仿宋_GB2312" w:cs="仿宋_GB2312" w:eastAsia="仿宋_GB2312"/>
                      <w:sz w:val="24"/>
                      <w:color w:val="000000"/>
                    </w:rPr>
                    <w:t>2.带有一路RJ-45网络接口，用网线连接对配套的管理底座进行供电以及同步数据信号；</w:t>
                  </w:r>
                </w:p>
                <w:p>
                  <w:pPr>
                    <w:pStyle w:val="null3"/>
                    <w:jc w:val="both"/>
                  </w:pPr>
                  <w:r>
                    <w:rPr>
                      <w:rFonts w:ascii="仿宋_GB2312" w:hAnsi="仿宋_GB2312" w:cs="仿宋_GB2312" w:eastAsia="仿宋_GB2312"/>
                      <w:sz w:val="24"/>
                      <w:color w:val="000000"/>
                    </w:rPr>
                    <w:t>3.带有1路RS-232凤凰接口，可接入教育控制系统，进行话筒的使用管理，允许或禁止话筒取出；</w:t>
                  </w:r>
                </w:p>
                <w:p>
                  <w:pPr>
                    <w:pStyle w:val="null3"/>
                    <w:jc w:val="both"/>
                  </w:pPr>
                  <w:r>
                    <w:rPr>
                      <w:rFonts w:ascii="仿宋_GB2312" w:hAnsi="仿宋_GB2312" w:cs="仿宋_GB2312" w:eastAsia="仿宋_GB2312"/>
                      <w:sz w:val="24"/>
                      <w:color w:val="000000"/>
                    </w:rPr>
                    <w:t>4.配有独立的控制开关，允许或禁用受控，拨档到开则是禁用受控功能，拨档到关则是允许受控功能；</w:t>
                  </w:r>
                </w:p>
                <w:p>
                  <w:pPr>
                    <w:pStyle w:val="null3"/>
                    <w:jc w:val="both"/>
                  </w:pPr>
                  <w:r>
                    <w:rPr>
                      <w:rFonts w:ascii="仿宋_GB2312" w:hAnsi="仿宋_GB2312" w:cs="仿宋_GB2312" w:eastAsia="仿宋_GB2312"/>
                      <w:sz w:val="24"/>
                      <w:color w:val="000000"/>
                    </w:rPr>
                    <w:t>5.配有一个U段天线接头，可接入天线增强信号接收；</w:t>
                  </w:r>
                </w:p>
                <w:p>
                  <w:pPr>
                    <w:pStyle w:val="null3"/>
                    <w:jc w:val="both"/>
                  </w:pPr>
                  <w:r>
                    <w:rPr>
                      <w:rFonts w:ascii="仿宋_GB2312" w:hAnsi="仿宋_GB2312" w:cs="仿宋_GB2312" w:eastAsia="仿宋_GB2312"/>
                      <w:sz w:val="24"/>
                      <w:color w:val="000000"/>
                    </w:rPr>
                    <w:t>6.带有一路6.35非平衡音频输出接口；</w:t>
                  </w:r>
                </w:p>
                <w:p>
                  <w:pPr>
                    <w:pStyle w:val="null3"/>
                    <w:jc w:val="both"/>
                  </w:pPr>
                  <w:r>
                    <w:rPr>
                      <w:rFonts w:ascii="仿宋_GB2312" w:hAnsi="仿宋_GB2312" w:cs="仿宋_GB2312" w:eastAsia="仿宋_GB2312"/>
                      <w:sz w:val="24"/>
                      <w:color w:val="000000"/>
                    </w:rPr>
                    <w:t>7.设有独立的音量调节旋钮；</w:t>
                  </w:r>
                </w:p>
                <w:p>
                  <w:pPr>
                    <w:pStyle w:val="null3"/>
                    <w:jc w:val="both"/>
                  </w:pPr>
                  <w:r>
                    <w:rPr>
                      <w:rFonts w:ascii="仿宋_GB2312" w:hAnsi="仿宋_GB2312" w:cs="仿宋_GB2312" w:eastAsia="仿宋_GB2312"/>
                      <w:sz w:val="24"/>
                      <w:color w:val="000000"/>
                    </w:rPr>
                    <w:t>8.带有一路3.5mm接口，用作红外对频延长；</w:t>
                  </w:r>
                </w:p>
                <w:p>
                  <w:pPr>
                    <w:pStyle w:val="null3"/>
                    <w:jc w:val="both"/>
                  </w:pPr>
                  <w:r>
                    <w:rPr>
                      <w:rFonts w:ascii="仿宋_GB2312" w:hAnsi="仿宋_GB2312" w:cs="仿宋_GB2312" w:eastAsia="仿宋_GB2312"/>
                      <w:sz w:val="24"/>
                      <w:color w:val="000000"/>
                    </w:rPr>
                    <w:t>9.前面板配备通电状态指示灯，红外对频灯以及通讯灯，通讯灯在对频成功后进入常亮状态；</w:t>
                  </w:r>
                </w:p>
                <w:p>
                  <w:pPr>
                    <w:pStyle w:val="null3"/>
                    <w:jc w:val="both"/>
                  </w:pPr>
                  <w:r>
                    <w:rPr>
                      <w:rFonts w:ascii="仿宋_GB2312" w:hAnsi="仿宋_GB2312" w:cs="仿宋_GB2312" w:eastAsia="仿宋_GB2312"/>
                      <w:sz w:val="24"/>
                      <w:color w:val="000000"/>
                    </w:rPr>
                    <w:t>技术参数</w:t>
                  </w:r>
                </w:p>
                <w:p>
                  <w:pPr>
                    <w:pStyle w:val="null3"/>
                    <w:jc w:val="both"/>
                  </w:pPr>
                  <w:r>
                    <w:rPr>
                      <w:rFonts w:ascii="仿宋_GB2312" w:hAnsi="仿宋_GB2312" w:cs="仿宋_GB2312" w:eastAsia="仿宋_GB2312"/>
                      <w:sz w:val="24"/>
                      <w:color w:val="000000"/>
                    </w:rPr>
                    <w:t>10.采样率：24K/16bit；</w:t>
                  </w:r>
                </w:p>
                <w:p>
                  <w:pPr>
                    <w:pStyle w:val="null3"/>
                    <w:jc w:val="both"/>
                  </w:pPr>
                  <w:r>
                    <w:rPr>
                      <w:rFonts w:ascii="仿宋_GB2312" w:hAnsi="仿宋_GB2312" w:cs="仿宋_GB2312" w:eastAsia="仿宋_GB2312"/>
                      <w:sz w:val="24"/>
                      <w:color w:val="000000"/>
                    </w:rPr>
                    <w:t>11.频率响应：100Hz-10kHz@±3dB；</w:t>
                  </w:r>
                </w:p>
                <w:p>
                  <w:pPr>
                    <w:pStyle w:val="null3"/>
                    <w:jc w:val="both"/>
                  </w:pPr>
                  <w:r>
                    <w:rPr>
                      <w:rFonts w:ascii="仿宋_GB2312" w:hAnsi="仿宋_GB2312" w:cs="仿宋_GB2312" w:eastAsia="仿宋_GB2312"/>
                      <w:sz w:val="24"/>
                      <w:color w:val="000000"/>
                    </w:rPr>
                    <w:t>12.失真度：</w:t>
                  </w:r>
                  <w:r>
                    <w:rPr>
                      <w:rFonts w:ascii="仿宋_GB2312" w:hAnsi="仿宋_GB2312" w:cs="仿宋_GB2312" w:eastAsia="仿宋_GB2312"/>
                      <w:sz w:val="21"/>
                    </w:rPr>
                    <w:t>＜</w:t>
                  </w:r>
                  <w:r>
                    <w:rPr>
                      <w:rFonts w:ascii="仿宋_GB2312" w:hAnsi="仿宋_GB2312" w:cs="仿宋_GB2312" w:eastAsia="仿宋_GB2312"/>
                      <w:sz w:val="24"/>
                      <w:color w:val="000000"/>
                    </w:rPr>
                    <w:t>0.4%@94dBSPL，1kHz；</w:t>
                  </w:r>
                </w:p>
                <w:p>
                  <w:pPr>
                    <w:pStyle w:val="null3"/>
                    <w:jc w:val="both"/>
                  </w:pPr>
                  <w:r>
                    <w:rPr>
                      <w:rFonts w:ascii="仿宋_GB2312" w:hAnsi="仿宋_GB2312" w:cs="仿宋_GB2312" w:eastAsia="仿宋_GB2312"/>
                      <w:sz w:val="24"/>
                      <w:color w:val="000000"/>
                    </w:rPr>
                    <w:t>13.信噪比：83dB；</w:t>
                  </w:r>
                </w:p>
                <w:p>
                  <w:pPr>
                    <w:pStyle w:val="null3"/>
                    <w:jc w:val="both"/>
                  </w:pPr>
                  <w:r>
                    <w:rPr>
                      <w:rFonts w:ascii="仿宋_GB2312" w:hAnsi="仿宋_GB2312" w:cs="仿宋_GB2312" w:eastAsia="仿宋_GB2312"/>
                      <w:sz w:val="24"/>
                      <w:color w:val="000000"/>
                    </w:rPr>
                    <w:t>14.最大工作距离：10M；</w:t>
                  </w:r>
                </w:p>
                <w:p>
                  <w:pPr>
                    <w:pStyle w:val="null3"/>
                    <w:jc w:val="both"/>
                  </w:pPr>
                  <w:r>
                    <w:rPr>
                      <w:rFonts w:ascii="仿宋_GB2312" w:hAnsi="仿宋_GB2312" w:cs="仿宋_GB2312" w:eastAsia="仿宋_GB2312"/>
                      <w:sz w:val="24"/>
                      <w:color w:val="000000"/>
                    </w:rPr>
                    <w:t>15.发射功率：10dBm；</w:t>
                  </w:r>
                </w:p>
                <w:p>
                  <w:pPr>
                    <w:pStyle w:val="null3"/>
                    <w:jc w:val="both"/>
                  </w:pPr>
                  <w:r>
                    <w:rPr>
                      <w:rFonts w:ascii="仿宋_GB2312" w:hAnsi="仿宋_GB2312" w:cs="仿宋_GB2312" w:eastAsia="仿宋_GB2312"/>
                      <w:sz w:val="24"/>
                      <w:color w:val="000000"/>
                    </w:rPr>
                    <w:t>16.供电：DC 12V。</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麦克风</w:t>
                  </w:r>
                </w:p>
                <w:p>
                  <w:pPr>
                    <w:pStyle w:val="null3"/>
                    <w:jc w:val="both"/>
                  </w:pPr>
                  <w:r>
                    <w:rPr>
                      <w:rFonts w:ascii="仿宋_GB2312" w:hAnsi="仿宋_GB2312" w:cs="仿宋_GB2312" w:eastAsia="仿宋_GB2312"/>
                      <w:sz w:val="24"/>
                      <w:color w:val="000000"/>
                    </w:rPr>
                    <w:t>1.笔型麦克风；</w:t>
                  </w:r>
                </w:p>
                <w:p>
                  <w:pPr>
                    <w:pStyle w:val="null3"/>
                    <w:jc w:val="both"/>
                  </w:pPr>
                  <w:r>
                    <w:rPr>
                      <w:rFonts w:ascii="仿宋_GB2312" w:hAnsi="仿宋_GB2312" w:cs="仿宋_GB2312" w:eastAsia="仿宋_GB2312"/>
                      <w:sz w:val="24"/>
                      <w:color w:val="000000"/>
                    </w:rPr>
                    <w:t>2.麦克风采样率为24KHz/16bit；</w:t>
                  </w:r>
                </w:p>
                <w:p>
                  <w:pPr>
                    <w:pStyle w:val="null3"/>
                    <w:jc w:val="both"/>
                  </w:pPr>
                  <w:r>
                    <w:rPr>
                      <w:rFonts w:ascii="仿宋_GB2312" w:hAnsi="仿宋_GB2312" w:cs="仿宋_GB2312" w:eastAsia="仿宋_GB2312"/>
                      <w:sz w:val="24"/>
                      <w:color w:val="000000"/>
                    </w:rPr>
                    <w:t>3.符合声学设计的拾音腔体；</w:t>
                  </w:r>
                </w:p>
                <w:p>
                  <w:pPr>
                    <w:pStyle w:val="null3"/>
                    <w:jc w:val="both"/>
                  </w:pPr>
                  <w:r>
                    <w:rPr>
                      <w:rFonts w:ascii="仿宋_GB2312" w:hAnsi="仿宋_GB2312" w:cs="仿宋_GB2312" w:eastAsia="仿宋_GB2312"/>
                      <w:sz w:val="24"/>
                      <w:color w:val="000000"/>
                    </w:rPr>
                    <w:t>4.麦克风工作在UHF频段，配备UHF、U_L、IR、PPT四种对频方式；</w:t>
                  </w:r>
                </w:p>
                <w:p>
                  <w:pPr>
                    <w:pStyle w:val="null3"/>
                    <w:jc w:val="both"/>
                  </w:pPr>
                  <w:r>
                    <w:rPr>
                      <w:rFonts w:ascii="仿宋_GB2312" w:hAnsi="仿宋_GB2312" w:cs="仿宋_GB2312" w:eastAsia="仿宋_GB2312"/>
                      <w:sz w:val="24"/>
                      <w:color w:val="000000"/>
                    </w:rPr>
                    <w:t>5.话筒具备自动搜频功能，自动选择最优的信道进行匹配；</w:t>
                  </w:r>
                </w:p>
                <w:p>
                  <w:pPr>
                    <w:pStyle w:val="null3"/>
                    <w:jc w:val="both"/>
                  </w:pPr>
                  <w:r>
                    <w:rPr>
                      <w:rFonts w:ascii="仿宋_GB2312" w:hAnsi="仿宋_GB2312" w:cs="仿宋_GB2312" w:eastAsia="仿宋_GB2312"/>
                      <w:sz w:val="24"/>
                      <w:color w:val="000000"/>
                    </w:rPr>
                    <w:t>6.配备激光笔教学鞭，射程远，不发散，满足教学应用；</w:t>
                  </w:r>
                </w:p>
                <w:p>
                  <w:pPr>
                    <w:pStyle w:val="null3"/>
                    <w:jc w:val="both"/>
                  </w:pPr>
                  <w:r>
                    <w:rPr>
                      <w:rFonts w:ascii="仿宋_GB2312" w:hAnsi="仿宋_GB2312" w:cs="仿宋_GB2312" w:eastAsia="仿宋_GB2312"/>
                      <w:sz w:val="24"/>
                      <w:color w:val="000000"/>
                    </w:rPr>
                    <w:t>7.采用驻极体拾音器，使用教学鞭时无需贴近话筒也可以正常拾音；</w:t>
                  </w:r>
                </w:p>
                <w:p>
                  <w:pPr>
                    <w:pStyle w:val="null3"/>
                    <w:jc w:val="both"/>
                  </w:pPr>
                  <w:r>
                    <w:rPr>
                      <w:rFonts w:ascii="仿宋_GB2312" w:hAnsi="仿宋_GB2312" w:cs="仿宋_GB2312" w:eastAsia="仿宋_GB2312"/>
                      <w:sz w:val="24"/>
                      <w:color w:val="000000"/>
                    </w:rPr>
                    <w:t>8.麦克风具备功能包含四段EQ设置，四种限幅器，七段对频信号增益调节；</w:t>
                  </w:r>
                </w:p>
                <w:p>
                  <w:pPr>
                    <w:pStyle w:val="null3"/>
                    <w:jc w:val="both"/>
                  </w:pPr>
                  <w:r>
                    <w:rPr>
                      <w:rFonts w:ascii="仿宋_GB2312" w:hAnsi="仿宋_GB2312" w:cs="仿宋_GB2312" w:eastAsia="仿宋_GB2312"/>
                      <w:sz w:val="24"/>
                      <w:color w:val="000000"/>
                    </w:rPr>
                    <w:t>9.音量调节20档可调，且带有记忆功能，每次断电重启后自动恢复到上一次使用时的音量大小，无需再次调整，同时还具备一键静音功能；</w:t>
                  </w:r>
                </w:p>
                <w:p>
                  <w:pPr>
                    <w:pStyle w:val="null3"/>
                    <w:jc w:val="both"/>
                  </w:pPr>
                  <w:r>
                    <w:rPr>
                      <w:rFonts w:ascii="仿宋_GB2312" w:hAnsi="仿宋_GB2312" w:cs="仿宋_GB2312" w:eastAsia="仿宋_GB2312"/>
                      <w:sz w:val="24"/>
                      <w:color w:val="000000"/>
                    </w:rPr>
                    <w:t>10.电脑连接接收机后，可以通过麦克风进行PPT翻页，同时还具备一键息屏/恢复功能；</w:t>
                  </w:r>
                </w:p>
                <w:p>
                  <w:pPr>
                    <w:pStyle w:val="null3"/>
                    <w:jc w:val="both"/>
                  </w:pPr>
                  <w:r>
                    <w:rPr>
                      <w:rFonts w:ascii="仿宋_GB2312" w:hAnsi="仿宋_GB2312" w:cs="仿宋_GB2312" w:eastAsia="仿宋_GB2312"/>
                      <w:sz w:val="24"/>
                      <w:color w:val="000000"/>
                    </w:rPr>
                    <w:t>11.所有操作按键均使用硅胶按键，且各个按键和接口均使用中文和英文同时标示；</w:t>
                  </w:r>
                </w:p>
                <w:p>
                  <w:pPr>
                    <w:pStyle w:val="null3"/>
                    <w:jc w:val="both"/>
                  </w:pPr>
                  <w:r>
                    <w:rPr>
                      <w:rFonts w:ascii="仿宋_GB2312" w:hAnsi="仿宋_GB2312" w:cs="仿宋_GB2312" w:eastAsia="仿宋_GB2312"/>
                      <w:sz w:val="24"/>
                      <w:color w:val="000000"/>
                    </w:rPr>
                    <w:t>12.麦克风内置可充电高性能3.7V聚合物锂电池，电容量340mAh，带保护电路，带Type-c充电接口以及磁吸自动矫正短触充电的双充电设计,充电仅需2h，续航</w:t>
                  </w:r>
                  <w:r>
                    <w:rPr>
                      <w:rFonts w:ascii="仿宋_GB2312" w:hAnsi="仿宋_GB2312" w:cs="仿宋_GB2312" w:eastAsia="仿宋_GB2312"/>
                      <w:sz w:val="21"/>
                    </w:rPr>
                    <w:t>≥</w:t>
                  </w:r>
                  <w:r>
                    <w:rPr>
                      <w:rFonts w:ascii="仿宋_GB2312" w:hAnsi="仿宋_GB2312" w:cs="仿宋_GB2312" w:eastAsia="仿宋_GB2312"/>
                      <w:sz w:val="24"/>
                      <w:color w:val="000000"/>
                    </w:rPr>
                    <w:t>8h；</w:t>
                  </w:r>
                </w:p>
                <w:p>
                  <w:pPr>
                    <w:pStyle w:val="null3"/>
                    <w:jc w:val="both"/>
                  </w:pPr>
                  <w:r>
                    <w:rPr>
                      <w:rFonts w:ascii="仿宋_GB2312" w:hAnsi="仿宋_GB2312" w:cs="仿宋_GB2312" w:eastAsia="仿宋_GB2312"/>
                      <w:sz w:val="24"/>
                      <w:color w:val="000000"/>
                    </w:rPr>
                    <w:t>13.笔身上同时配备3.5mm音频接口，可接入配套的头戴话筒或领夹话筒使用，同时还配备挂绳。</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底座</w:t>
                  </w:r>
                </w:p>
                <w:p>
                  <w:pPr>
                    <w:pStyle w:val="null3"/>
                    <w:jc w:val="both"/>
                  </w:pPr>
                  <w:r>
                    <w:rPr>
                      <w:rFonts w:ascii="仿宋_GB2312" w:hAnsi="仿宋_GB2312" w:cs="仿宋_GB2312" w:eastAsia="仿宋_GB2312"/>
                      <w:sz w:val="24"/>
                      <w:color w:val="000000"/>
                    </w:rPr>
                    <w:t>1.管理底座使用网线与接收机连接，由接收机供电，通过网线进行所有的数据交换；</w:t>
                  </w:r>
                </w:p>
                <w:p>
                  <w:pPr>
                    <w:pStyle w:val="null3"/>
                    <w:jc w:val="both"/>
                  </w:pPr>
                  <w:r>
                    <w:rPr>
                      <w:rFonts w:ascii="仿宋_GB2312" w:hAnsi="仿宋_GB2312" w:cs="仿宋_GB2312" w:eastAsia="仿宋_GB2312"/>
                      <w:sz w:val="24"/>
                      <w:color w:val="000000"/>
                    </w:rPr>
                    <w:t>2.管理底座将接收机的红外对频信号延长底座表面，话筒可直接通过管理底座进行红外对频，有效提升对频速率；</w:t>
                  </w:r>
                </w:p>
                <w:p>
                  <w:pPr>
                    <w:pStyle w:val="null3"/>
                    <w:jc w:val="both"/>
                  </w:pPr>
                  <w:r>
                    <w:rPr>
                      <w:rFonts w:ascii="仿宋_GB2312" w:hAnsi="仿宋_GB2312" w:cs="仿宋_GB2312" w:eastAsia="仿宋_GB2312"/>
                      <w:sz w:val="24"/>
                      <w:color w:val="000000"/>
                    </w:rPr>
                    <w:t>3.管理底座可为笔型话筒充电，采用磁吸自动矫正短触充电设计，只需将话筒放入，底座自动吸附并对正充电接口；</w:t>
                  </w:r>
                </w:p>
                <w:p>
                  <w:pPr>
                    <w:pStyle w:val="null3"/>
                    <w:jc w:val="both"/>
                  </w:pPr>
                  <w:r>
                    <w:rPr>
                      <w:rFonts w:ascii="仿宋_GB2312" w:hAnsi="仿宋_GB2312" w:cs="仿宋_GB2312" w:eastAsia="仿宋_GB2312"/>
                      <w:sz w:val="24"/>
                      <w:color w:val="000000"/>
                    </w:rPr>
                    <w:t>4.管理底座表面设有对频信号指示灯，对频完成后指示灯常亮；</w:t>
                  </w:r>
                </w:p>
                <w:p>
                  <w:pPr>
                    <w:pStyle w:val="null3"/>
                    <w:jc w:val="both"/>
                  </w:pPr>
                  <w:r>
                    <w:rPr>
                      <w:rFonts w:ascii="仿宋_GB2312" w:hAnsi="仿宋_GB2312" w:cs="仿宋_GB2312" w:eastAsia="仿宋_GB2312"/>
                      <w:sz w:val="24"/>
                      <w:color w:val="000000"/>
                    </w:rPr>
                    <w:t>5.采用人性化机械按键开关，按下时自动回弹；</w:t>
                  </w:r>
                </w:p>
                <w:p>
                  <w:pPr>
                    <w:pStyle w:val="null3"/>
                    <w:jc w:val="both"/>
                  </w:pPr>
                  <w:r>
                    <w:rPr>
                      <w:rFonts w:ascii="仿宋_GB2312" w:hAnsi="仿宋_GB2312" w:cs="仿宋_GB2312" w:eastAsia="仿宋_GB2312"/>
                      <w:sz w:val="24"/>
                      <w:color w:val="000000"/>
                    </w:rPr>
                    <w:t>6.具备语音提示功能，在接入教育控制系统后，讲师下课未归还话筒会发出归还提示，避免丢失；</w:t>
                  </w:r>
                </w:p>
                <w:p>
                  <w:pPr>
                    <w:pStyle w:val="null3"/>
                    <w:jc w:val="both"/>
                  </w:pPr>
                  <w:r>
                    <w:rPr>
                      <w:rFonts w:ascii="仿宋_GB2312" w:hAnsi="仿宋_GB2312" w:cs="仿宋_GB2312" w:eastAsia="仿宋_GB2312"/>
                      <w:sz w:val="24"/>
                      <w:color w:val="000000"/>
                    </w:rPr>
                    <w:t>7.采用桌面式固定安装底架，只需将话筒卡入固定底架并锁上螺丝，管理底座便牢牢地固定在桌面上。</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22"/>
                  <w:vMerge/>
                  <w:tcBorders>
                    <w:top w:val="non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阵列麦</w:t>
                  </w:r>
                </w:p>
                <w:p>
                  <w:pPr>
                    <w:pStyle w:val="null3"/>
                    <w:jc w:val="both"/>
                  </w:pPr>
                  <w:r>
                    <w:rPr>
                      <w:rFonts w:ascii="仿宋_GB2312" w:hAnsi="仿宋_GB2312" w:cs="仿宋_GB2312" w:eastAsia="仿宋_GB2312"/>
                      <w:sz w:val="24"/>
                      <w:color w:val="000000"/>
                    </w:rPr>
                    <w:t>1.采用3咪线形阵列设计，波束成形算法，180/360度可设置拾音角度，5米以内距离的声音均能保持同等的均衡，能有效隔离其它干扰信号；</w:t>
                  </w:r>
                </w:p>
                <w:p>
                  <w:pPr>
                    <w:pStyle w:val="null3"/>
                    <w:jc w:val="both"/>
                  </w:pPr>
                  <w:r>
                    <w:rPr>
                      <w:rFonts w:ascii="仿宋_GB2312" w:hAnsi="仿宋_GB2312" w:cs="仿宋_GB2312" w:eastAsia="仿宋_GB2312"/>
                      <w:sz w:val="24"/>
                      <w:color w:val="000000"/>
                    </w:rPr>
                    <w:t>2.信噪比70dB；</w:t>
                  </w:r>
                </w:p>
                <w:p>
                  <w:pPr>
                    <w:pStyle w:val="null3"/>
                    <w:jc w:val="both"/>
                  </w:pPr>
                  <w:r>
                    <w:rPr>
                      <w:rFonts w:ascii="仿宋_GB2312" w:hAnsi="仿宋_GB2312" w:cs="仿宋_GB2312" w:eastAsia="仿宋_GB2312"/>
                      <w:sz w:val="24"/>
                      <w:color w:val="000000"/>
                    </w:rPr>
                    <w:t>3.失真度</w:t>
                  </w:r>
                  <w:r>
                    <w:rPr>
                      <w:rFonts w:ascii="仿宋_GB2312" w:hAnsi="仿宋_GB2312" w:cs="仿宋_GB2312" w:eastAsia="仿宋_GB2312"/>
                      <w:sz w:val="21"/>
                    </w:rPr>
                    <w:t>≤</w:t>
                  </w:r>
                  <w:r>
                    <w:rPr>
                      <w:rFonts w:ascii="仿宋_GB2312" w:hAnsi="仿宋_GB2312" w:cs="仿宋_GB2312" w:eastAsia="仿宋_GB2312"/>
                      <w:sz w:val="24"/>
                      <w:color w:val="000000"/>
                    </w:rPr>
                    <w:t>0.1%；</w:t>
                  </w:r>
                </w:p>
                <w:p>
                  <w:pPr>
                    <w:pStyle w:val="null3"/>
                    <w:jc w:val="both"/>
                  </w:pPr>
                  <w:r>
                    <w:rPr>
                      <w:rFonts w:ascii="仿宋_GB2312" w:hAnsi="仿宋_GB2312" w:cs="仿宋_GB2312" w:eastAsia="仿宋_GB2312"/>
                      <w:sz w:val="24"/>
                      <w:color w:val="000000"/>
                    </w:rPr>
                    <w:t>4.指向麦RJ45接口与专用音频处理器连接；</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.线缆要求：超五类以上的双绞屏蔽网线；</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.供电方式：RJ45网口供电；工作电压：DC 12V。</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vMerge/>
                  <w:tcBorders>
                    <w:top w:val="none" w:color="000000" w:sz="4"/>
                    <w:left w:val="singl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教师桌椅</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教师桌：</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桌子尺寸：</w:t>
                  </w:r>
                  <w:r>
                    <w:rPr>
                      <w:rFonts w:ascii="仿宋_GB2312" w:hAnsi="仿宋_GB2312" w:cs="仿宋_GB2312" w:eastAsia="仿宋_GB2312"/>
                      <w:sz w:val="21"/>
                    </w:rPr>
                    <w:t>≥</w:t>
                  </w:r>
                  <w:r>
                    <w:rPr>
                      <w:rFonts w:ascii="仿宋_GB2312" w:hAnsi="仿宋_GB2312" w:cs="仿宋_GB2312" w:eastAsia="仿宋_GB2312"/>
                      <w:sz w:val="24"/>
                      <w:color w:val="000000"/>
                    </w:rPr>
                    <w:t>2000m*850mm*800mm (可根据实际情况定制)</w:t>
                  </w:r>
                </w:p>
                <w:p>
                  <w:pPr>
                    <w:pStyle w:val="null3"/>
                    <w:jc w:val="both"/>
                  </w:pPr>
                  <w:r>
                    <w:rPr>
                      <w:rFonts w:ascii="仿宋_GB2312" w:hAnsi="仿宋_GB2312" w:cs="仿宋_GB2312" w:eastAsia="仿宋_GB2312"/>
                      <w:sz w:val="24"/>
                      <w:color w:val="000000"/>
                    </w:rPr>
                    <w:t>2.材料：桌面板材采用优质中密度板，厚度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color w:val="000000"/>
                    </w:rPr>
                    <w:t>25m；主要支撑部件采用优质冷轧钢板冲压成型，钢板厚度</w:t>
                  </w:r>
                  <w:r>
                    <w:rPr>
                      <w:rFonts w:ascii="仿宋_GB2312" w:hAnsi="仿宋_GB2312" w:cs="仿宋_GB2312" w:eastAsia="仿宋_GB2312"/>
                      <w:sz w:val="21"/>
                    </w:rPr>
                    <w:t>≥</w:t>
                  </w:r>
                  <w:r>
                    <w:rPr>
                      <w:rFonts w:ascii="仿宋_GB2312" w:hAnsi="仿宋_GB2312" w:cs="仿宋_GB2312" w:eastAsia="仿宋_GB2312"/>
                      <w:sz w:val="24"/>
                      <w:color w:val="000000"/>
                    </w:rPr>
                    <w:t>0.6mm，桌子档板为优质钢板冲压成形；</w:t>
                  </w:r>
                </w:p>
                <w:p>
                  <w:pPr>
                    <w:pStyle w:val="null3"/>
                    <w:jc w:val="both"/>
                  </w:pPr>
                  <w:r>
                    <w:rPr>
                      <w:rFonts w:ascii="仿宋_GB2312" w:hAnsi="仿宋_GB2312" w:cs="仿宋_GB2312" w:eastAsia="仿宋_GB2312"/>
                      <w:sz w:val="24"/>
                      <w:color w:val="000000"/>
                    </w:rPr>
                    <w:t>3.桌面板采用环保材料制作，具有耐磨，耐热、耐酸碱，耐烟灼，耐撞击等性能；</w:t>
                  </w:r>
                </w:p>
                <w:p>
                  <w:pPr>
                    <w:pStyle w:val="null3"/>
                    <w:jc w:val="both"/>
                  </w:pPr>
                  <w:r>
                    <w:rPr>
                      <w:rFonts w:ascii="仿宋_GB2312" w:hAnsi="仿宋_GB2312" w:cs="仿宋_GB2312" w:eastAsia="仿宋_GB2312"/>
                      <w:sz w:val="24"/>
                      <w:color w:val="000000"/>
                    </w:rPr>
                    <w:t>4.钢管表面静电喷塑；</w:t>
                  </w:r>
                </w:p>
                <w:p>
                  <w:pPr>
                    <w:pStyle w:val="null3"/>
                    <w:jc w:val="both"/>
                  </w:pPr>
                  <w:r>
                    <w:rPr>
                      <w:rFonts w:ascii="仿宋_GB2312" w:hAnsi="仿宋_GB2312" w:cs="仿宋_GB2312" w:eastAsia="仿宋_GB2312"/>
                      <w:sz w:val="24"/>
                      <w:color w:val="000000"/>
                    </w:rPr>
                    <w:t>5.脚垫采用塑料静音防滑胶垫；</w:t>
                  </w:r>
                </w:p>
                <w:p>
                  <w:pPr>
                    <w:pStyle w:val="null3"/>
                    <w:jc w:val="both"/>
                  </w:pPr>
                  <w:r>
                    <w:rPr>
                      <w:rFonts w:ascii="仿宋_GB2312" w:hAnsi="仿宋_GB2312" w:cs="仿宋_GB2312" w:eastAsia="仿宋_GB2312"/>
                      <w:sz w:val="24"/>
                      <w:color w:val="000000"/>
                    </w:rPr>
                    <w:t>配套椅子：</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.椅背：优质工程PP白料+玻纤，与椅架通过孔轴铝合金配件连接安装；</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.椅座：5公分高密度原生白色纯海绵，靠背连接件：铝合金逍遥件，逍遥次数高于100000次；</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.座椅站脚：30*20*1.3mm厚静电粉末喷白色喷涂架子，可折叠.承重300-500斤；</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.椅子脚垫：优质4cm</w:t>
                  </w:r>
                  <w:r>
                    <w:rPr>
                      <w:rFonts w:ascii="仿宋_GB2312" w:hAnsi="仿宋_GB2312" w:cs="仿宋_GB2312" w:eastAsia="仿宋_GB2312"/>
                      <w:sz w:val="24"/>
                      <w:color w:val="000000"/>
                    </w:rPr>
                    <w:t xml:space="preserve"> P</w:t>
                  </w:r>
                  <w:r>
                    <w:rPr>
                      <w:rFonts w:ascii="仿宋_GB2312" w:hAnsi="仿宋_GB2312" w:cs="仿宋_GB2312" w:eastAsia="仿宋_GB2312"/>
                      <w:sz w:val="24"/>
                      <w:color w:val="000000"/>
                    </w:rPr>
                    <w:t>P静音万向轮。</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学生桌椅</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学生桌</w:t>
                  </w:r>
                </w:p>
                <w:p>
                  <w:pPr>
                    <w:pStyle w:val="null3"/>
                    <w:jc w:val="both"/>
                  </w:pPr>
                  <w:r>
                    <w:rPr>
                      <w:rFonts w:ascii="仿宋_GB2312" w:hAnsi="仿宋_GB2312" w:cs="仿宋_GB2312" w:eastAsia="仿宋_GB2312"/>
                      <w:sz w:val="24"/>
                      <w:color w:val="000000"/>
                    </w:rPr>
                    <w:t>1.桌子尺寸：</w:t>
                  </w:r>
                  <w:r>
                    <w:rPr>
                      <w:rFonts w:ascii="仿宋_GB2312" w:hAnsi="仿宋_GB2312" w:cs="仿宋_GB2312" w:eastAsia="仿宋_GB2312"/>
                      <w:sz w:val="21"/>
                    </w:rPr>
                    <w:t>≥</w:t>
                  </w:r>
                  <w:r>
                    <w:rPr>
                      <w:rFonts w:ascii="仿宋_GB2312" w:hAnsi="仿宋_GB2312" w:cs="仿宋_GB2312" w:eastAsia="仿宋_GB2312"/>
                      <w:sz w:val="24"/>
                      <w:color w:val="000000"/>
                    </w:rPr>
                    <w:t>800m*700mm*750m(可根据实际情况定制)；</w:t>
                  </w:r>
                </w:p>
                <w:p>
                  <w:pPr>
                    <w:pStyle w:val="null3"/>
                    <w:jc w:val="both"/>
                  </w:pPr>
                  <w:r>
                    <w:rPr>
                      <w:rFonts w:ascii="仿宋_GB2312" w:hAnsi="仿宋_GB2312" w:cs="仿宋_GB2312" w:eastAsia="仿宋_GB2312"/>
                      <w:sz w:val="24"/>
                      <w:color w:val="000000"/>
                    </w:rPr>
                    <w:t>2.材料：桌面板材采用优质中密度板，厚度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color w:val="000000"/>
                    </w:rPr>
                    <w:t>25m；主要支撑部件采用优质冷轧钢板冲压成型，钢板厚度</w:t>
                  </w:r>
                  <w:r>
                    <w:rPr>
                      <w:rFonts w:ascii="仿宋_GB2312" w:hAnsi="仿宋_GB2312" w:cs="仿宋_GB2312" w:eastAsia="仿宋_GB2312"/>
                      <w:sz w:val="21"/>
                    </w:rPr>
                    <w:t>≥</w:t>
                  </w:r>
                  <w:r>
                    <w:rPr>
                      <w:rFonts w:ascii="仿宋_GB2312" w:hAnsi="仿宋_GB2312" w:cs="仿宋_GB2312" w:eastAsia="仿宋_GB2312"/>
                      <w:sz w:val="24"/>
                      <w:color w:val="000000"/>
                    </w:rPr>
                    <w:t>0.6mm，桌子档板为优质钢板冲压成形；</w:t>
                  </w:r>
                </w:p>
                <w:p>
                  <w:pPr>
                    <w:pStyle w:val="null3"/>
                    <w:jc w:val="both"/>
                  </w:pPr>
                  <w:r>
                    <w:rPr>
                      <w:rFonts w:ascii="仿宋_GB2312" w:hAnsi="仿宋_GB2312" w:cs="仿宋_GB2312" w:eastAsia="仿宋_GB2312"/>
                      <w:sz w:val="24"/>
                      <w:color w:val="000000"/>
                    </w:rPr>
                    <w:t>3.桌面板采用环保材料制作，具有耐磨，耐热、耐酸碱，耐撞击等性能；</w:t>
                  </w:r>
                </w:p>
                <w:p>
                  <w:pPr>
                    <w:pStyle w:val="null3"/>
                    <w:jc w:val="both"/>
                  </w:pPr>
                  <w:r>
                    <w:rPr>
                      <w:rFonts w:ascii="仿宋_GB2312" w:hAnsi="仿宋_GB2312" w:cs="仿宋_GB2312" w:eastAsia="仿宋_GB2312"/>
                      <w:sz w:val="24"/>
                      <w:color w:val="000000"/>
                    </w:rPr>
                    <w:t>4.钢管表面静电喷塑；</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.脚垫采用塑料静音防滑胶垫；</w:t>
                  </w:r>
                </w:p>
                <w:p>
                  <w:pPr>
                    <w:pStyle w:val="null3"/>
                    <w:jc w:val="both"/>
                  </w:pPr>
                  <w:r>
                    <w:rPr>
                      <w:rFonts w:ascii="仿宋_GB2312" w:hAnsi="仿宋_GB2312" w:cs="仿宋_GB2312" w:eastAsia="仿宋_GB2312"/>
                      <w:sz w:val="24"/>
                      <w:color w:val="000000"/>
                    </w:rPr>
                    <w:t>学生椅</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.椅背：优质工程PP白料+玻纤，与椅架通过孔轴铝合金配件连接安装；</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.椅座：5公分高密度原生白色纯靠背连接件、铝合金逍遥件</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.座椅站脚：30*20*1.3mm厚静电粉末喷白色喷涂架子；</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.椅子脚垫：优质4cm PP静音万向轮。</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陶瓷静电地板</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1.规格：600×600mm；</w:t>
                  </w:r>
                </w:p>
                <w:p>
                  <w:pPr>
                    <w:pStyle w:val="null3"/>
                    <w:jc w:val="both"/>
                  </w:pPr>
                  <w:r>
                    <w:rPr>
                      <w:rFonts w:ascii="仿宋_GB2312" w:hAnsi="仿宋_GB2312" w:cs="仿宋_GB2312" w:eastAsia="仿宋_GB2312"/>
                      <w:sz w:val="24"/>
                      <w:color w:val="000000"/>
                    </w:rPr>
                    <w:t>2.制造方法：发泡水泥填充，切边型；</w:t>
                  </w:r>
                </w:p>
                <w:p>
                  <w:pPr>
                    <w:pStyle w:val="null3"/>
                    <w:jc w:val="both"/>
                  </w:pPr>
                  <w:r>
                    <w:rPr>
                      <w:rFonts w:ascii="仿宋_GB2312" w:hAnsi="仿宋_GB2312" w:cs="仿宋_GB2312" w:eastAsia="仿宋_GB2312"/>
                      <w:sz w:val="24"/>
                      <w:color w:val="000000"/>
                    </w:rPr>
                    <w:t>3.表面覆盖面层：防静电瓷砖，贴面厚度：10mm；</w:t>
                  </w:r>
                </w:p>
                <w:p>
                  <w:pPr>
                    <w:pStyle w:val="null3"/>
                    <w:jc w:val="both"/>
                  </w:pPr>
                  <w:r>
                    <w:rPr>
                      <w:rFonts w:ascii="仿宋_GB2312" w:hAnsi="仿宋_GB2312" w:cs="仿宋_GB2312" w:eastAsia="仿宋_GB2312"/>
                      <w:sz w:val="24"/>
                      <w:color w:val="000000"/>
                    </w:rPr>
                    <w:t>4.地板安装方法：支架横梁系统；</w:t>
                  </w:r>
                </w:p>
                <w:p>
                  <w:pPr>
                    <w:pStyle w:val="null3"/>
                    <w:jc w:val="both"/>
                  </w:pPr>
                  <w:r>
                    <w:rPr>
                      <w:rFonts w:ascii="仿宋_GB2312" w:hAnsi="仿宋_GB2312" w:cs="仿宋_GB2312" w:eastAsia="仿宋_GB2312"/>
                      <w:sz w:val="24"/>
                      <w:color w:val="000000"/>
                    </w:rPr>
                    <w:t>5.配件：支架、横梁、螺丝。</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²</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5P空调</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1.电源：380V(50HZ)；</w:t>
                  </w:r>
                </w:p>
                <w:p>
                  <w:pPr>
                    <w:pStyle w:val="null3"/>
                    <w:jc w:val="both"/>
                  </w:pPr>
                  <w:r>
                    <w:rPr>
                      <w:rFonts w:ascii="仿宋_GB2312" w:hAnsi="仿宋_GB2312" w:cs="仿宋_GB2312" w:eastAsia="仿宋_GB2312"/>
                      <w:sz w:val="24"/>
                      <w:color w:val="000000"/>
                    </w:rPr>
                    <w:t>2.定频/变频：变频；</w:t>
                  </w:r>
                </w:p>
                <w:p>
                  <w:pPr>
                    <w:pStyle w:val="null3"/>
                    <w:jc w:val="both"/>
                  </w:pPr>
                  <w:r>
                    <w:rPr>
                      <w:rFonts w:ascii="仿宋_GB2312" w:hAnsi="仿宋_GB2312" w:cs="仿宋_GB2312" w:eastAsia="仿宋_GB2312"/>
                      <w:sz w:val="24"/>
                      <w:color w:val="000000"/>
                    </w:rPr>
                    <w:t>3.制冷量：</w:t>
                  </w:r>
                  <w:r>
                    <w:rPr>
                      <w:rFonts w:ascii="仿宋_GB2312" w:hAnsi="仿宋_GB2312" w:cs="仿宋_GB2312" w:eastAsia="仿宋_GB2312"/>
                      <w:sz w:val="21"/>
                    </w:rPr>
                    <w:t>≥</w:t>
                  </w:r>
                  <w:r>
                    <w:rPr>
                      <w:rFonts w:ascii="仿宋_GB2312" w:hAnsi="仿宋_GB2312" w:cs="仿宋_GB2312" w:eastAsia="仿宋_GB2312"/>
                      <w:sz w:val="24"/>
                      <w:color w:val="000000"/>
                    </w:rPr>
                    <w:t>12000W；</w:t>
                  </w:r>
                </w:p>
                <w:p>
                  <w:pPr>
                    <w:pStyle w:val="null3"/>
                    <w:jc w:val="both"/>
                  </w:pPr>
                  <w:r>
                    <w:rPr>
                      <w:rFonts w:ascii="仿宋_GB2312" w:hAnsi="仿宋_GB2312" w:cs="仿宋_GB2312" w:eastAsia="仿宋_GB2312"/>
                      <w:sz w:val="24"/>
                      <w:color w:val="000000"/>
                    </w:rPr>
                    <w:t>4.制热量：</w:t>
                  </w:r>
                  <w:r>
                    <w:rPr>
                      <w:rFonts w:ascii="仿宋_GB2312" w:hAnsi="仿宋_GB2312" w:cs="仿宋_GB2312" w:eastAsia="仿宋_GB2312"/>
                      <w:sz w:val="21"/>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3200</w:t>
                  </w:r>
                  <w:r>
                    <w:rPr>
                      <w:rFonts w:ascii="仿宋_GB2312" w:hAnsi="仿宋_GB2312" w:cs="仿宋_GB2312" w:eastAsia="仿宋_GB2312"/>
                      <w:sz w:val="24"/>
                      <w:color w:val="000000"/>
                    </w:rPr>
                    <w:t>W；</w:t>
                  </w:r>
                </w:p>
                <w:p>
                  <w:pPr>
                    <w:pStyle w:val="null3"/>
                    <w:jc w:val="both"/>
                  </w:pPr>
                  <w:r>
                    <w:rPr>
                      <w:rFonts w:ascii="仿宋_GB2312" w:hAnsi="仿宋_GB2312" w:cs="仿宋_GB2312" w:eastAsia="仿宋_GB2312"/>
                      <w:sz w:val="24"/>
                      <w:color w:val="000000"/>
                    </w:rPr>
                    <w:t>5.循环风：</w:t>
                  </w:r>
                  <w:r>
                    <w:rPr>
                      <w:rFonts w:ascii="仿宋_GB2312" w:hAnsi="仿宋_GB2312" w:cs="仿宋_GB2312" w:eastAsia="仿宋_GB2312"/>
                      <w:sz w:val="21"/>
                    </w:rPr>
                    <w:t>≥</w:t>
                  </w:r>
                  <w:r>
                    <w:rPr>
                      <w:rFonts w:ascii="仿宋_GB2312" w:hAnsi="仿宋_GB2312" w:cs="仿宋_GB2312" w:eastAsia="仿宋_GB2312"/>
                      <w:sz w:val="24"/>
                      <w:color w:val="000000"/>
                    </w:rPr>
                    <w:t>1800</w:t>
                  </w: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p>
                <w:p>
                  <w:pPr>
                    <w:pStyle w:val="null3"/>
                    <w:jc w:val="both"/>
                  </w:pPr>
                  <w:r>
                    <w:rPr>
                      <w:rFonts w:ascii="仿宋_GB2312" w:hAnsi="仿宋_GB2312" w:cs="仿宋_GB2312" w:eastAsia="仿宋_GB2312"/>
                      <w:sz w:val="24"/>
                      <w:color w:val="000000"/>
                    </w:rPr>
                    <w:t>6.制冷功率：</w:t>
                  </w:r>
                  <w:r>
                    <w:rPr>
                      <w:rFonts w:ascii="仿宋_GB2312" w:hAnsi="仿宋_GB2312" w:cs="仿宋_GB2312" w:eastAsia="仿宋_GB2312"/>
                      <w:sz w:val="21"/>
                    </w:rPr>
                    <w:t>≥</w:t>
                  </w:r>
                  <w:r>
                    <w:rPr>
                      <w:rFonts w:ascii="仿宋_GB2312" w:hAnsi="仿宋_GB2312" w:cs="仿宋_GB2312" w:eastAsia="仿宋_GB2312"/>
                      <w:sz w:val="24"/>
                      <w:color w:val="000000"/>
                    </w:rPr>
                    <w:t>5300</w:t>
                  </w:r>
                  <w:r>
                    <w:rPr>
                      <w:rFonts w:ascii="仿宋_GB2312" w:hAnsi="仿宋_GB2312" w:cs="仿宋_GB2312" w:eastAsia="仿宋_GB2312"/>
                      <w:sz w:val="24"/>
                      <w:color w:val="000000"/>
                    </w:rPr>
                    <w:t>W；</w:t>
                  </w:r>
                </w:p>
                <w:p>
                  <w:pPr>
                    <w:pStyle w:val="null3"/>
                    <w:jc w:val="both"/>
                  </w:pPr>
                  <w:r>
                    <w:rPr>
                      <w:rFonts w:ascii="仿宋_GB2312" w:hAnsi="仿宋_GB2312" w:cs="仿宋_GB2312" w:eastAsia="仿宋_GB2312"/>
                      <w:sz w:val="24"/>
                      <w:color w:val="000000"/>
                    </w:rPr>
                    <w:t>7.制热功率：</w:t>
                  </w:r>
                  <w:r>
                    <w:rPr>
                      <w:rFonts w:ascii="仿宋_GB2312" w:hAnsi="仿宋_GB2312" w:cs="仿宋_GB2312" w:eastAsia="仿宋_GB2312"/>
                      <w:sz w:val="21"/>
                    </w:rPr>
                    <w:t>≥</w:t>
                  </w:r>
                  <w:r>
                    <w:rPr>
                      <w:rFonts w:ascii="仿宋_GB2312" w:hAnsi="仿宋_GB2312" w:cs="仿宋_GB2312" w:eastAsia="仿宋_GB2312"/>
                      <w:sz w:val="24"/>
                      <w:color w:val="000000"/>
                    </w:rPr>
                    <w:t>4300</w:t>
                  </w:r>
                  <w:r>
                    <w:rPr>
                      <w:rFonts w:ascii="仿宋_GB2312" w:hAnsi="仿宋_GB2312" w:cs="仿宋_GB2312" w:eastAsia="仿宋_GB2312"/>
                      <w:sz w:val="24"/>
                      <w:color w:val="000000"/>
                    </w:rPr>
                    <w:t>W；</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6P空调</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1.电源：380V(50HZ)；</w:t>
                  </w:r>
                </w:p>
                <w:p>
                  <w:pPr>
                    <w:pStyle w:val="null3"/>
                    <w:jc w:val="both"/>
                  </w:pPr>
                  <w:r>
                    <w:rPr>
                      <w:rFonts w:ascii="仿宋_GB2312" w:hAnsi="仿宋_GB2312" w:cs="仿宋_GB2312" w:eastAsia="仿宋_GB2312"/>
                      <w:sz w:val="24"/>
                      <w:color w:val="000000"/>
                    </w:rPr>
                    <w:t>2.定频/变频：变频；</w:t>
                  </w:r>
                </w:p>
                <w:p>
                  <w:pPr>
                    <w:pStyle w:val="null3"/>
                    <w:jc w:val="both"/>
                  </w:pPr>
                  <w:r>
                    <w:rPr>
                      <w:rFonts w:ascii="仿宋_GB2312" w:hAnsi="仿宋_GB2312" w:cs="仿宋_GB2312" w:eastAsia="仿宋_GB2312"/>
                      <w:sz w:val="24"/>
                      <w:color w:val="000000"/>
                    </w:rPr>
                    <w:t>3.制冷量：</w:t>
                  </w:r>
                  <w:r>
                    <w:rPr>
                      <w:rFonts w:ascii="仿宋_GB2312" w:hAnsi="仿宋_GB2312" w:cs="仿宋_GB2312" w:eastAsia="仿宋_GB2312"/>
                      <w:sz w:val="21"/>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000W；</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.制热量：</w:t>
                  </w:r>
                  <w:r>
                    <w:rPr>
                      <w:rFonts w:ascii="仿宋_GB2312" w:hAnsi="仿宋_GB2312" w:cs="仿宋_GB2312" w:eastAsia="仿宋_GB2312"/>
                      <w:sz w:val="21"/>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000W；</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.循环风：</w:t>
                  </w:r>
                  <w:r>
                    <w:rPr>
                      <w:rFonts w:ascii="仿宋_GB2312" w:hAnsi="仿宋_GB2312" w:cs="仿宋_GB2312" w:eastAsia="仿宋_GB2312"/>
                      <w:sz w:val="21"/>
                    </w:rPr>
                    <w:t>≥</w:t>
                  </w:r>
                  <w:r>
                    <w:rPr>
                      <w:rFonts w:ascii="仿宋_GB2312" w:hAnsi="仿宋_GB2312" w:cs="仿宋_GB2312" w:eastAsia="仿宋_GB2312"/>
                      <w:sz w:val="24"/>
                      <w:color w:val="000000"/>
                    </w:rPr>
                    <w:t>1800</w:t>
                  </w: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.制冷功率：</w:t>
                  </w:r>
                  <w:r>
                    <w:rPr>
                      <w:rFonts w:ascii="仿宋_GB2312" w:hAnsi="仿宋_GB2312" w:cs="仿宋_GB2312" w:eastAsia="仿宋_GB2312"/>
                      <w:sz w:val="21"/>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1</w:t>
                  </w:r>
                  <w:r>
                    <w:rPr>
                      <w:rFonts w:ascii="仿宋_GB2312" w:hAnsi="仿宋_GB2312" w:cs="仿宋_GB2312" w:eastAsia="仿宋_GB2312"/>
                      <w:sz w:val="24"/>
                      <w:color w:val="000000"/>
                    </w:rPr>
                    <w:t>00W；</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.制热功率：</w:t>
                  </w:r>
                  <w:r>
                    <w:rPr>
                      <w:rFonts w:ascii="仿宋_GB2312" w:hAnsi="仿宋_GB2312" w:cs="仿宋_GB2312" w:eastAsia="仿宋_GB2312"/>
                      <w:sz w:val="21"/>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2</w:t>
                  </w:r>
                  <w:r>
                    <w:rPr>
                      <w:rFonts w:ascii="仿宋_GB2312" w:hAnsi="仿宋_GB2312" w:cs="仿宋_GB2312" w:eastAsia="仿宋_GB2312"/>
                      <w:sz w:val="24"/>
                      <w:color w:val="000000"/>
                    </w:rPr>
                    <w:t>00W。</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22U机柜；</w:t>
                  </w:r>
                </w:p>
                <w:p>
                  <w:pPr>
                    <w:pStyle w:val="null3"/>
                    <w:jc w:val="both"/>
                  </w:pPr>
                  <w:r>
                    <w:rPr>
                      <w:rFonts w:ascii="仿宋_GB2312" w:hAnsi="仿宋_GB2312" w:cs="仿宋_GB2312" w:eastAsia="仿宋_GB2312"/>
                      <w:sz w:val="24"/>
                      <w:color w:val="000000"/>
                    </w:rPr>
                    <w:t>2.黑色优质冷轧钢板；</w:t>
                  </w:r>
                </w:p>
                <w:p>
                  <w:pPr>
                    <w:pStyle w:val="null3"/>
                    <w:jc w:val="both"/>
                  </w:pPr>
                  <w:r>
                    <w:rPr>
                      <w:rFonts w:ascii="仿宋_GB2312" w:hAnsi="仿宋_GB2312" w:cs="仿宋_GB2312" w:eastAsia="仿宋_GB2312"/>
                      <w:sz w:val="24"/>
                      <w:color w:val="000000"/>
                    </w:rPr>
                    <w:t>3.前后均为网门；</w:t>
                  </w:r>
                </w:p>
                <w:p>
                  <w:pPr>
                    <w:pStyle w:val="null3"/>
                    <w:jc w:val="both"/>
                  </w:pPr>
                  <w:r>
                    <w:rPr>
                      <w:rFonts w:ascii="仿宋_GB2312" w:hAnsi="仿宋_GB2312" w:cs="仿宋_GB2312" w:eastAsia="仿宋_GB2312"/>
                      <w:sz w:val="24"/>
                      <w:color w:val="000000"/>
                    </w:rPr>
                    <w:t>4.配置一块托盘、插板及脚轮。</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w:t>
                  </w:r>
                </w:p>
                <w:p>
                  <w:pPr>
                    <w:pStyle w:val="null3"/>
                    <w:jc w:val="center"/>
                  </w:pPr>
                  <w:r>
                    <w:rPr>
                      <w:rFonts w:ascii="仿宋_GB2312" w:hAnsi="仿宋_GB2312" w:cs="仿宋_GB2312" w:eastAsia="仿宋_GB2312"/>
                      <w:sz w:val="24"/>
                      <w:color w:val="000000"/>
                    </w:rPr>
                    <w:t>P</w:t>
                  </w:r>
                </w:p>
                <w:p>
                  <w:pPr>
                    <w:pStyle w:val="null3"/>
                    <w:jc w:val="center"/>
                  </w:pPr>
                  <w:r>
                    <w:rPr>
                      <w:rFonts w:ascii="仿宋_GB2312" w:hAnsi="仿宋_GB2312" w:cs="仿宋_GB2312" w:eastAsia="仿宋_GB2312"/>
                      <w:sz w:val="24"/>
                      <w:color w:val="000000"/>
                    </w:rPr>
                    <w:t>S</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1.额定容量：10kVA；</w:t>
                  </w:r>
                </w:p>
                <w:p>
                  <w:pPr>
                    <w:pStyle w:val="null3"/>
                    <w:jc w:val="both"/>
                  </w:pPr>
                  <w:r>
                    <w:rPr>
                      <w:rFonts w:ascii="仿宋_GB2312" w:hAnsi="仿宋_GB2312" w:cs="仿宋_GB2312" w:eastAsia="仿宋_GB2312"/>
                      <w:sz w:val="24"/>
                      <w:color w:val="000000"/>
                    </w:rPr>
                    <w:t>2.供电制式：单进单出；</w:t>
                  </w:r>
                </w:p>
                <w:p>
                  <w:pPr>
                    <w:pStyle w:val="null3"/>
                    <w:jc w:val="both"/>
                  </w:pPr>
                  <w:r>
                    <w:rPr>
                      <w:rFonts w:ascii="仿宋_GB2312" w:hAnsi="仿宋_GB2312" w:cs="仿宋_GB2312" w:eastAsia="仿宋_GB2312"/>
                      <w:sz w:val="24"/>
                      <w:color w:val="000000"/>
                    </w:rPr>
                    <w:t>3.额定频率：50/60（自适应）；</w:t>
                  </w:r>
                </w:p>
                <w:p>
                  <w:pPr>
                    <w:pStyle w:val="null3"/>
                    <w:jc w:val="both"/>
                  </w:pPr>
                  <w:r>
                    <w:rPr>
                      <w:rFonts w:ascii="仿宋_GB2312" w:hAnsi="仿宋_GB2312" w:cs="仿宋_GB2312" w:eastAsia="仿宋_GB2312"/>
                      <w:sz w:val="24"/>
                      <w:color w:val="000000"/>
                    </w:rPr>
                    <w:t>4.输出电压：208/220/230/240Vac；</w:t>
                  </w:r>
                </w:p>
                <w:p>
                  <w:pPr>
                    <w:pStyle w:val="null3"/>
                    <w:jc w:val="both"/>
                  </w:pPr>
                  <w:r>
                    <w:rPr>
                      <w:rFonts w:ascii="仿宋_GB2312" w:hAnsi="仿宋_GB2312" w:cs="仿宋_GB2312" w:eastAsia="仿宋_GB2312"/>
                      <w:sz w:val="24"/>
                      <w:color w:val="000000"/>
                    </w:rPr>
                    <w:t>5.拓扑结构：双变换在线式；</w:t>
                  </w:r>
                </w:p>
                <w:p>
                  <w:pPr>
                    <w:pStyle w:val="null3"/>
                    <w:jc w:val="both"/>
                  </w:pPr>
                  <w:r>
                    <w:rPr>
                      <w:rFonts w:ascii="仿宋_GB2312" w:hAnsi="仿宋_GB2312" w:cs="仿宋_GB2312" w:eastAsia="仿宋_GB2312"/>
                      <w:sz w:val="24"/>
                      <w:color w:val="000000"/>
                    </w:rPr>
                    <w:t>6.输入功率因数：</w:t>
                  </w:r>
                  <w:r>
                    <w:rPr>
                      <w:rFonts w:ascii="仿宋_GB2312" w:hAnsi="仿宋_GB2312" w:cs="仿宋_GB2312" w:eastAsia="仿宋_GB2312"/>
                      <w:sz w:val="21"/>
                    </w:rPr>
                    <w:t>≥</w:t>
                  </w:r>
                  <w:r>
                    <w:rPr>
                      <w:rFonts w:ascii="仿宋_GB2312" w:hAnsi="仿宋_GB2312" w:cs="仿宋_GB2312" w:eastAsia="仿宋_GB2312"/>
                      <w:sz w:val="24"/>
                      <w:color w:val="000000"/>
                    </w:rPr>
                    <w:t>0.99（满载）；</w:t>
                  </w:r>
                </w:p>
                <w:p>
                  <w:pPr>
                    <w:pStyle w:val="null3"/>
                    <w:jc w:val="both"/>
                  </w:pPr>
                  <w:r>
                    <w:rPr>
                      <w:rFonts w:ascii="仿宋_GB2312" w:hAnsi="仿宋_GB2312" w:cs="仿宋_GB2312" w:eastAsia="仿宋_GB2312"/>
                      <w:sz w:val="24"/>
                      <w:color w:val="000000"/>
                    </w:rPr>
                    <w:t>7.输入电流普波：</w:t>
                  </w:r>
                  <w:r>
                    <w:rPr>
                      <w:rFonts w:ascii="仿宋_GB2312" w:hAnsi="仿宋_GB2312" w:cs="仿宋_GB2312" w:eastAsia="仿宋_GB2312"/>
                      <w:sz w:val="21"/>
                    </w:rPr>
                    <w:t>≤</w:t>
                  </w:r>
                  <w:r>
                    <w:rPr>
                      <w:rFonts w:ascii="仿宋_GB2312" w:hAnsi="仿宋_GB2312" w:cs="仿宋_GB2312" w:eastAsia="仿宋_GB2312"/>
                      <w:sz w:val="24"/>
                      <w:color w:val="000000"/>
                    </w:rPr>
                    <w:t>5%（满载）；</w:t>
                  </w:r>
                </w:p>
                <w:p>
                  <w:pPr>
                    <w:pStyle w:val="null3"/>
                    <w:jc w:val="both"/>
                  </w:pPr>
                  <w:r>
                    <w:rPr>
                      <w:rFonts w:ascii="仿宋_GB2312" w:hAnsi="仿宋_GB2312" w:cs="仿宋_GB2312" w:eastAsia="仿宋_GB2312"/>
                      <w:sz w:val="24"/>
                      <w:color w:val="000000"/>
                    </w:rPr>
                    <w:t>8.配置24AH的蓄电池16块；</w:t>
                  </w:r>
                </w:p>
                <w:p>
                  <w:pPr>
                    <w:pStyle w:val="null3"/>
                    <w:jc w:val="both"/>
                  </w:pPr>
                  <w:r>
                    <w:rPr>
                      <w:rFonts w:ascii="仿宋_GB2312" w:hAnsi="仿宋_GB2312" w:cs="仿宋_GB2312" w:eastAsia="仿宋_GB2312"/>
                      <w:sz w:val="24"/>
                      <w:color w:val="000000"/>
                    </w:rPr>
                    <w:t>9.配置电池柜1个。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综合布线</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整体实施说明：项目所需的辅材，实际数量按照实际需求配置，布线符合国家的标准，线缆需有检测报告和合格证，提供证明材料，布线走高处。项目包括工程变更，直至所有软、硬件施工完成，产生费用不可增加；</w:t>
                  </w:r>
                </w:p>
                <w:p>
                  <w:pPr>
                    <w:pStyle w:val="null3"/>
                    <w:numPr>
                      <w:ilvl w:val="0"/>
                      <w:numId w:val="1"/>
                    </w:numPr>
                  </w:pPr>
                  <w:r>
                    <w:rPr>
                      <w:rFonts w:ascii="仿宋_GB2312" w:hAnsi="仿宋_GB2312" w:cs="仿宋_GB2312" w:eastAsia="仿宋_GB2312"/>
                      <w:sz w:val="24"/>
                      <w:color w:val="000000"/>
                    </w:rPr>
                    <w:t>机房布线</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电脑电源线：</w:t>
                  </w:r>
                  <w:r>
                    <w:rPr>
                      <w:rFonts w:ascii="仿宋_GB2312" w:hAnsi="仿宋_GB2312" w:cs="仿宋_GB2312" w:eastAsia="仿宋_GB2312"/>
                      <w:sz w:val="24"/>
                      <w:color w:val="000000"/>
                    </w:rPr>
                    <w:t>3*2.5mm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护套线，线径不得低于</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网线：八芯六类网线；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水晶头：六类水晶头；</w:t>
                  </w:r>
                </w:p>
                <w:p>
                  <w:pPr>
                    <w:pStyle w:val="null3"/>
                    <w:jc w:val="both"/>
                  </w:pPr>
                  <w:r>
                    <w:rPr>
                      <w:rFonts w:ascii="仿宋_GB2312" w:hAnsi="仿宋_GB2312" w:cs="仿宋_GB2312" w:eastAsia="仿宋_GB2312"/>
                      <w:sz w:val="24"/>
                      <w:color w:val="000000"/>
                    </w:rPr>
                    <w:t>多媒体设备布线</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总电源线：</w:t>
                  </w:r>
                  <w:r>
                    <w:rPr>
                      <w:rFonts w:ascii="仿宋_GB2312" w:hAnsi="仿宋_GB2312" w:cs="仿宋_GB2312" w:eastAsia="仿宋_GB2312"/>
                      <w:sz w:val="24"/>
                      <w:color w:val="000000"/>
                    </w:rPr>
                    <w:t>3*2.5mm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护套线，线径不得低于</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机柜到投影电源：</w:t>
                  </w:r>
                  <w:r>
                    <w:rPr>
                      <w:rFonts w:ascii="仿宋_GB2312" w:hAnsi="仿宋_GB2312" w:cs="仿宋_GB2312" w:eastAsia="仿宋_GB2312"/>
                      <w:sz w:val="24"/>
                      <w:color w:val="000000"/>
                    </w:rPr>
                    <w:t>3*1.5mm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护套线，线径不得低于</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电子白板电源线：</w:t>
                  </w:r>
                  <w:r>
                    <w:rPr>
                      <w:rFonts w:ascii="仿宋_GB2312" w:hAnsi="仿宋_GB2312" w:cs="仿宋_GB2312" w:eastAsia="仿宋_GB2312"/>
                      <w:sz w:val="24"/>
                      <w:color w:val="000000"/>
                    </w:rPr>
                    <w:t>3根3*1.5mm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护套线，线径不得低于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6.机柜到投影连接为HDMI线缆，需要布232控制线缆，需焊接好并有保护外壳；</w:t>
                  </w:r>
                </w:p>
                <w:p>
                  <w:pPr>
                    <w:pStyle w:val="null3"/>
                    <w:jc w:val="both"/>
                  </w:pPr>
                  <w:r>
                    <w:rPr>
                      <w:rFonts w:ascii="仿宋_GB2312" w:hAnsi="仿宋_GB2312" w:cs="仿宋_GB2312" w:eastAsia="仿宋_GB2312"/>
                      <w:sz w:val="24"/>
                      <w:color w:val="000000"/>
                    </w:rPr>
                    <w:t>7.讲台内部需要布六类网线；</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学生桌需要安装插板，需安装在预留位置；</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教师桌需要配置六孔插板，教师桌需预留高清线；</w:t>
                  </w:r>
                </w:p>
                <w:p>
                  <w:pPr>
                    <w:pStyle w:val="null3"/>
                    <w:jc w:val="both"/>
                  </w:pPr>
                  <w:r>
                    <w:rPr>
                      <w:rFonts w:ascii="仿宋_GB2312" w:hAnsi="仿宋_GB2312" w:cs="仿宋_GB2312" w:eastAsia="仿宋_GB2312"/>
                      <w:sz w:val="24"/>
                      <w:color w:val="000000"/>
                    </w:rPr>
                    <w:t>10.其他：RVV5*6</w:t>
                  </w:r>
                  <w:r>
                    <w:rPr>
                      <w:rFonts w:ascii="仿宋_GB2312" w:hAnsi="仿宋_GB2312" w:cs="仿宋_GB2312" w:eastAsia="仿宋_GB2312"/>
                      <w:sz w:val="21"/>
                    </w:rPr>
                    <w:t xml:space="preserve"> </w:t>
                  </w:r>
                  <w:r>
                    <w:rPr>
                      <w:rFonts w:ascii="仿宋_GB2312" w:hAnsi="仿宋_GB2312" w:cs="仿宋_GB2312" w:eastAsia="仿宋_GB2312"/>
                      <w:sz w:val="24"/>
                      <w:color w:val="000000"/>
                    </w:rPr>
                    <w:t>mm</w:t>
                  </w:r>
                  <w:r>
                    <w:rPr>
                      <w:rFonts w:ascii="仿宋_GB2312" w:hAnsi="仿宋_GB2312" w:cs="仿宋_GB2312" w:eastAsia="仿宋_GB2312"/>
                      <w:sz w:val="24"/>
                      <w:color w:val="000000"/>
                    </w:rPr>
                    <w:t>²</w:t>
                  </w:r>
                  <w:r>
                    <w:rPr>
                      <w:rFonts w:ascii="仿宋_GB2312" w:hAnsi="仿宋_GB2312" w:cs="仿宋_GB2312" w:eastAsia="仿宋_GB2312"/>
                      <w:sz w:val="24"/>
                      <w:color w:val="000000"/>
                    </w:rPr>
                    <w:t>空调线缆</w:t>
                  </w:r>
                  <w:r>
                    <w:rPr>
                      <w:rFonts w:ascii="仿宋_GB2312" w:hAnsi="仿宋_GB2312" w:cs="仿宋_GB2312" w:eastAsia="仿宋_GB2312"/>
                      <w:sz w:val="24"/>
                      <w:color w:val="000000"/>
                    </w:rPr>
                    <w:t>200米，3.5的音频线，及其他所用到的线材，按照机柜和教师桌的设备数量配置；</w:t>
                  </w:r>
                </w:p>
                <w:p>
                  <w:pPr>
                    <w:pStyle w:val="null3"/>
                    <w:jc w:val="both"/>
                  </w:pPr>
                  <w:r>
                    <w:rPr>
                      <w:rFonts w:ascii="仿宋_GB2312" w:hAnsi="仿宋_GB2312" w:cs="仿宋_GB2312" w:eastAsia="仿宋_GB2312"/>
                      <w:sz w:val="24"/>
                      <w:color w:val="000000"/>
                    </w:rPr>
                    <w:t>11.计算机教室内、机房内、走廊及连接设备所涉及的强弱电施工；计算机教室内所有的设备安装及调试。</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服务器搬迁及云桌面迁移</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服务器机房搬迁</w:t>
                  </w:r>
                </w:p>
                <w:p>
                  <w:pPr>
                    <w:pStyle w:val="null3"/>
                    <w:numPr>
                      <w:ilvl w:val="0"/>
                      <w:numId w:val="1"/>
                    </w:numPr>
                  </w:pPr>
                  <w:r>
                    <w:rPr>
                      <w:rFonts w:ascii="仿宋_GB2312" w:hAnsi="仿宋_GB2312" w:cs="仿宋_GB2312" w:eastAsia="仿宋_GB2312"/>
                      <w:sz w:val="24"/>
                      <w:color w:val="000000"/>
                    </w:rPr>
                    <w:t>1.原有服务器设备迁移至学校数据中心，同时包括万兆光交换机的连接和配置，光缆、网线铺设等；搬迁安装完成后，接线并完成测试、确认设备可以正常使用；</w:t>
                  </w:r>
                </w:p>
                <w:p>
                  <w:pPr>
                    <w:pStyle w:val="null3"/>
                    <w:jc w:val="both"/>
                  </w:pPr>
                  <w:r>
                    <w:rPr>
                      <w:rFonts w:ascii="仿宋_GB2312" w:hAnsi="仿宋_GB2312" w:cs="仿宋_GB2312" w:eastAsia="仿宋_GB2312"/>
                      <w:sz w:val="24"/>
                      <w:color w:val="000000"/>
                    </w:rPr>
                    <w:t>2.云系统迁移</w:t>
                  </w:r>
                </w:p>
                <w:p>
                  <w:pPr>
                    <w:pStyle w:val="null3"/>
                    <w:numPr>
                      <w:ilvl w:val="0"/>
                      <w:numId w:val="1"/>
                    </w:numPr>
                  </w:pPr>
                  <w:r>
                    <w:rPr>
                      <w:rFonts w:ascii="仿宋_GB2312" w:hAnsi="仿宋_GB2312" w:cs="仿宋_GB2312" w:eastAsia="仿宋_GB2312"/>
                      <w:sz w:val="24"/>
                      <w:color w:val="000000"/>
                    </w:rPr>
                    <w:t>根据学校网络中心要求，重新规划并配置网络</w:t>
                  </w:r>
                  <w:r>
                    <w:rPr>
                      <w:rFonts w:ascii="仿宋_GB2312" w:hAnsi="仿宋_GB2312" w:cs="仿宋_GB2312" w:eastAsia="仿宋_GB2312"/>
                      <w:sz w:val="24"/>
                      <w:color w:val="000000"/>
                    </w:rPr>
                    <w:t>IP及拓扑；调试原有系统，保证系统的正常运行。</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智慧实验室管理系统</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门禁系统</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接入校方智慧校园可视化综合管理平台，本地化部署，实现门禁的远程操控，实时反馈门禁及设备电源的开关状态，可实现通过远程的电脑端或手机端发送的控制指令实现对实验室门禁查看和控制，门禁与电源身份认证至少支持刷脸、刷卡和密码输入、远程控制、策略控制等、手机控制等；</w:t>
                  </w:r>
                </w:p>
                <w:p>
                  <w:pPr>
                    <w:pStyle w:val="null3"/>
                    <w:jc w:val="both"/>
                  </w:pPr>
                  <w:r>
                    <w:rPr>
                      <w:rFonts w:ascii="仿宋_GB2312" w:hAnsi="仿宋_GB2312" w:cs="仿宋_GB2312" w:eastAsia="仿宋_GB2312"/>
                      <w:sz w:val="24"/>
                      <w:b/>
                      <w:color w:val="000000"/>
                    </w:rPr>
                    <w:t>人脸门禁一体机</w:t>
                  </w:r>
                </w:p>
                <w:p>
                  <w:pPr>
                    <w:pStyle w:val="null3"/>
                    <w:jc w:val="both"/>
                  </w:pPr>
                  <w:r>
                    <w:rPr>
                      <w:rFonts w:ascii="仿宋_GB2312" w:hAnsi="仿宋_GB2312" w:cs="仿宋_GB2312" w:eastAsia="仿宋_GB2312"/>
                      <w:sz w:val="24"/>
                    </w:rPr>
                    <w:t>2.采用国产芯片和国产系统，可提供证书；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7英寸LCD触摸显示屏，屏幕分辨率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rPr>
                    <w:t>1024×600；</w:t>
                  </w:r>
                </w:p>
                <w:p>
                  <w:pPr>
                    <w:pStyle w:val="null3"/>
                    <w:jc w:val="both"/>
                  </w:pPr>
                  <w:r>
                    <w:rPr>
                      <w:rFonts w:ascii="仿宋_GB2312" w:hAnsi="仿宋_GB2312" w:cs="仿宋_GB2312" w:eastAsia="仿宋_GB2312"/>
                      <w:sz w:val="24"/>
                    </w:rPr>
                    <w:t>4.设备支持通过红外补光灯和摄像头实现人脸识别与比对；</w:t>
                  </w:r>
                </w:p>
                <w:p>
                  <w:pPr>
                    <w:pStyle w:val="null3"/>
                    <w:jc w:val="both"/>
                  </w:pPr>
                  <w:r>
                    <w:rPr>
                      <w:rFonts w:ascii="仿宋_GB2312" w:hAnsi="仿宋_GB2312" w:cs="仿宋_GB2312" w:eastAsia="仿宋_GB2312"/>
                      <w:sz w:val="24"/>
                      <w:color w:val="000000"/>
                    </w:rPr>
                    <w:t>5.支持</w:t>
                  </w:r>
                  <w:r>
                    <w:rPr>
                      <w:rFonts w:ascii="仿宋_GB2312" w:hAnsi="仿宋_GB2312" w:cs="仿宋_GB2312" w:eastAsia="仿宋_GB2312"/>
                      <w:sz w:val="21"/>
                    </w:rPr>
                    <w:t>≥</w:t>
                  </w:r>
                  <w:r>
                    <w:rPr>
                      <w:rFonts w:ascii="仿宋_GB2312" w:hAnsi="仿宋_GB2312" w:cs="仿宋_GB2312" w:eastAsia="仿宋_GB2312"/>
                      <w:sz w:val="24"/>
                      <w:color w:val="000000"/>
                    </w:rPr>
                    <w:t>5万个用户(包含50个管理员)、5万张人脸、5万个密码、10万张IC卡、30万条记录；</w:t>
                  </w:r>
                </w:p>
                <w:p>
                  <w:pPr>
                    <w:pStyle w:val="null3"/>
                    <w:jc w:val="left"/>
                  </w:pPr>
                  <w:r>
                    <w:rPr>
                      <w:rFonts w:ascii="仿宋_GB2312" w:hAnsi="仿宋_GB2312" w:cs="仿宋_GB2312" w:eastAsia="仿宋_GB2312"/>
                      <w:sz w:val="24"/>
                      <w:color w:val="000000"/>
                    </w:rPr>
                    <w:t>6.支持人脸、IC卡、CPU卡、密码、二维码等多种识别方式，并支持多种组合识别鉴权方式；</w:t>
                  </w:r>
                </w:p>
                <w:p>
                  <w:pPr>
                    <w:pStyle w:val="null3"/>
                    <w:jc w:val="left"/>
                  </w:pPr>
                  <w:r>
                    <w:rPr>
                      <w:rFonts w:ascii="仿宋_GB2312" w:hAnsi="仿宋_GB2312" w:cs="仿宋_GB2312" w:eastAsia="仿宋_GB2312"/>
                      <w:sz w:val="24"/>
                      <w:color w:val="000000"/>
                    </w:rPr>
                    <w:t>7.支持活体检测功能，支持手机照片、打印照片和视频防假；</w:t>
                  </w:r>
                </w:p>
                <w:p>
                  <w:pPr>
                    <w:pStyle w:val="null3"/>
                    <w:jc w:val="left"/>
                  </w:pPr>
                  <w:r>
                    <w:rPr>
                      <w:rFonts w:ascii="仿宋_GB2312" w:hAnsi="仿宋_GB2312" w:cs="仿宋_GB2312" w:eastAsia="仿宋_GB2312"/>
                      <w:sz w:val="24"/>
                      <w:color w:val="000000"/>
                    </w:rPr>
                    <w:t>8.支持模块扩展功能：指纹、二维码、人证、人证+二维码、指纹+二维码；</w:t>
                  </w:r>
                </w:p>
                <w:p>
                  <w:pPr>
                    <w:pStyle w:val="null3"/>
                    <w:jc w:val="left"/>
                  </w:pPr>
                  <w:r>
                    <w:rPr>
                      <w:rFonts w:ascii="仿宋_GB2312" w:hAnsi="仿宋_GB2312" w:cs="仿宋_GB2312" w:eastAsia="仿宋_GB2312"/>
                      <w:sz w:val="24"/>
                      <w:color w:val="000000"/>
                    </w:rPr>
                    <w:t>9.支持自定义语音，验证成功后可叠加播报姓名；</w:t>
                  </w:r>
                </w:p>
                <w:p>
                  <w:pPr>
                    <w:pStyle w:val="null3"/>
                    <w:jc w:val="both"/>
                  </w:pPr>
                  <w:r>
                    <w:rPr>
                      <w:rFonts w:ascii="仿宋_GB2312" w:hAnsi="仿宋_GB2312" w:cs="仿宋_GB2312" w:eastAsia="仿宋_GB2312"/>
                      <w:sz w:val="24"/>
                      <w:color w:val="000000"/>
                    </w:rPr>
                    <w:t>10.支持</w:t>
                  </w:r>
                  <w:r>
                    <w:rPr>
                      <w:rFonts w:ascii="仿宋_GB2312" w:hAnsi="仿宋_GB2312" w:cs="仿宋_GB2312" w:eastAsia="仿宋_GB2312"/>
                      <w:sz w:val="21"/>
                    </w:rPr>
                    <w:t>≥</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IP66防护等级；</w:t>
                  </w:r>
                </w:p>
                <w:p>
                  <w:pPr>
                    <w:pStyle w:val="null3"/>
                    <w:jc w:val="left"/>
                  </w:pPr>
                  <w:r>
                    <w:rPr>
                      <w:rFonts w:ascii="仿宋_GB2312" w:hAnsi="仿宋_GB2312" w:cs="仿宋_GB2312" w:eastAsia="仿宋_GB2312"/>
                      <w:sz w:val="24"/>
                      <w:color w:val="000000"/>
                    </w:rPr>
                    <w:t>11.设备应支持12V/1A电源输出功能，可以给锁具、读卡器等外设供电；</w:t>
                  </w:r>
                </w:p>
                <w:p>
                  <w:pPr>
                    <w:pStyle w:val="null3"/>
                    <w:jc w:val="left"/>
                  </w:pPr>
                  <w:r>
                    <w:rPr>
                      <w:rFonts w:ascii="仿宋_GB2312" w:hAnsi="仿宋_GB2312" w:cs="仿宋_GB2312" w:eastAsia="仿宋_GB2312"/>
                      <w:sz w:val="24"/>
                      <w:color w:val="000000"/>
                    </w:rPr>
                    <w:t>12.人脸识别(人脸特征比对)速度应≤0.1s；</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rPr>
                    <w:t>支持手机远程开门；</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rPr>
                    <w:t>配备电源适配器等配件；</w:t>
                  </w:r>
                </w:p>
                <w:p>
                  <w:pPr>
                    <w:pStyle w:val="null3"/>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对接校园一卡通系统，提供承诺书并加盖投标人公章；</w:t>
                  </w:r>
                </w:p>
                <w:p>
                  <w:pPr>
                    <w:pStyle w:val="null3"/>
                    <w:jc w:val="both"/>
                  </w:pPr>
                  <w:r>
                    <w:rPr>
                      <w:rFonts w:ascii="仿宋_GB2312" w:hAnsi="仿宋_GB2312" w:cs="仿宋_GB2312" w:eastAsia="仿宋_GB2312"/>
                      <w:sz w:val="24"/>
                      <w:b/>
                      <w:color w:val="000000"/>
                    </w:rPr>
                    <w:t>门禁</w:t>
                  </w:r>
                  <w:r>
                    <w:rPr>
                      <w:rFonts w:ascii="仿宋_GB2312" w:hAnsi="仿宋_GB2312" w:cs="仿宋_GB2312" w:eastAsia="仿宋_GB2312"/>
                      <w:sz w:val="24"/>
                      <w:b/>
                      <w:color w:val="000000"/>
                    </w:rPr>
                    <w:t>-开门按钮</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.外壳材料：ABS；</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.最大电流</w:t>
                  </w:r>
                  <w:r>
                    <w:rPr>
                      <w:rFonts w:ascii="仿宋_GB2312" w:hAnsi="仿宋_GB2312" w:cs="仿宋_GB2312" w:eastAsia="仿宋_GB2312"/>
                      <w:sz w:val="21"/>
                    </w:rPr>
                    <w:t>≥</w:t>
                  </w:r>
                  <w:r>
                    <w:rPr>
                      <w:rFonts w:ascii="仿宋_GB2312" w:hAnsi="仿宋_GB2312" w:cs="仿宋_GB2312" w:eastAsia="仿宋_GB2312"/>
                      <w:sz w:val="24"/>
                      <w:color w:val="000000"/>
                    </w:rPr>
                    <w:t>3A 36VDC；</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.耐用测试</w:t>
                  </w:r>
                  <w:r>
                    <w:rPr>
                      <w:rFonts w:ascii="仿宋_GB2312" w:hAnsi="仿宋_GB2312" w:cs="仿宋_GB2312" w:eastAsia="仿宋_GB2312"/>
                      <w:sz w:val="21"/>
                    </w:rPr>
                    <w:t>≥</w:t>
                  </w:r>
                  <w:r>
                    <w:rPr>
                      <w:rFonts w:ascii="仿宋_GB2312" w:hAnsi="仿宋_GB2312" w:cs="仿宋_GB2312" w:eastAsia="仿宋_GB2312"/>
                      <w:sz w:val="24"/>
                      <w:color w:val="000000"/>
                    </w:rPr>
                    <w:t>五十万次老化测试合格；</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.接点输出：NO/COM接点；</w:t>
                  </w:r>
                </w:p>
                <w:p>
                  <w:pPr>
                    <w:pStyle w:val="null3"/>
                    <w:jc w:val="both"/>
                  </w:pPr>
                  <w:r>
                    <w:rPr>
                      <w:rFonts w:ascii="仿宋_GB2312" w:hAnsi="仿宋_GB2312" w:cs="仿宋_GB2312" w:eastAsia="仿宋_GB2312"/>
                      <w:sz w:val="24"/>
                      <w:b/>
                      <w:color w:val="000000"/>
                    </w:rPr>
                    <w:t>磁力锁</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.外壳材料：铝合金；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.表面工艺：电镀拉丝；</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.安全类型：断电开门；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.最大拉力</w:t>
                  </w:r>
                  <w:r>
                    <w:rPr>
                      <w:rFonts w:ascii="仿宋_GB2312" w:hAnsi="仿宋_GB2312" w:cs="仿宋_GB2312" w:eastAsia="仿宋_GB2312"/>
                      <w:sz w:val="21"/>
                    </w:rPr>
                    <w:t>≥</w:t>
                  </w:r>
                  <w:r>
                    <w:rPr>
                      <w:rFonts w:ascii="仿宋_GB2312" w:hAnsi="仿宋_GB2312" w:cs="仿宋_GB2312" w:eastAsia="仿宋_GB2312"/>
                      <w:sz w:val="24"/>
                      <w:color w:val="000000"/>
                    </w:rPr>
                    <w:t>280kg×2（600Lbs×2）直线拉力；</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.在额定的电源电压的85%~115%变化范围内,磁力锁应能正常启动；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.锁具工作电流：在额定电压下,磁力锁的启闭瞬间冲击电流应≤1A,持续通电电流应≤500mA；</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.配备支架及电源适配器。</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班牌系统</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智慧校园管理平台</w:t>
                  </w:r>
                </w:p>
                <w:p>
                  <w:pPr>
                    <w:pStyle w:val="null3"/>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rPr>
                    <w:t>1.支持接入校方电子班牌平台（智慧校园管理平台），融合智慧校园平台各项功能。多模式显示可以根据设定的时间选择班牌自动或手动切换屏显状态；提供承诺文件并加盖</w:t>
                  </w:r>
                  <w:r>
                    <w:rPr>
                      <w:rFonts w:ascii="仿宋_GB2312" w:hAnsi="仿宋_GB2312" w:cs="仿宋_GB2312" w:eastAsia="仿宋_GB2312"/>
                      <w:sz w:val="24"/>
                      <w:color w:val="000000"/>
                    </w:rPr>
                    <w:t>投标</w:t>
                  </w:r>
                  <w:r>
                    <w:rPr>
                      <w:rFonts w:ascii="仿宋_GB2312" w:hAnsi="仿宋_GB2312" w:cs="仿宋_GB2312" w:eastAsia="仿宋_GB2312"/>
                      <w:sz w:val="24"/>
                    </w:rPr>
                    <w:t>人公章；</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考场管理及考试签到：可以结合学员的考试管理需求，制定严格的考场签到、排座。内容包含有考试科目、时间、座位图、监考老师、签到情况等；在到达设置的时间段后，班牌将自动切换成学生该科考试的考勤界面，供学生刷卡考勤，并将数据进行同步分析统计；</w:t>
                  </w:r>
                </w:p>
                <w:p>
                  <w:pPr>
                    <w:pStyle w:val="null3"/>
                    <w:jc w:val="both"/>
                  </w:pPr>
                  <w:r>
                    <w:rPr>
                      <w:rFonts w:ascii="仿宋_GB2312" w:hAnsi="仿宋_GB2312" w:cs="仿宋_GB2312" w:eastAsia="仿宋_GB2312"/>
                      <w:sz w:val="24"/>
                    </w:rPr>
                    <w:t>3.课表显示：实时联动智慧校园后台，定向显示班级课表；</w:t>
                  </w:r>
                </w:p>
                <w:p>
                  <w:pPr>
                    <w:pStyle w:val="null3"/>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rPr>
                    <w:t>4.可实现本地部署，对接课表系统与校园一卡通系统，提供承诺文件并加盖</w:t>
                  </w:r>
                  <w:r>
                    <w:rPr>
                      <w:rFonts w:ascii="仿宋_GB2312" w:hAnsi="仿宋_GB2312" w:cs="仿宋_GB2312" w:eastAsia="仿宋_GB2312"/>
                      <w:sz w:val="24"/>
                      <w:color w:val="000000"/>
                    </w:rPr>
                    <w:t>投标</w:t>
                  </w:r>
                  <w:r>
                    <w:rPr>
                      <w:rFonts w:ascii="仿宋_GB2312" w:hAnsi="仿宋_GB2312" w:cs="仿宋_GB2312" w:eastAsia="仿宋_GB2312"/>
                      <w:sz w:val="24"/>
                    </w:rPr>
                    <w:t>人公章；</w:t>
                  </w:r>
                </w:p>
                <w:p>
                  <w:pPr>
                    <w:pStyle w:val="null3"/>
                    <w:jc w:val="both"/>
                  </w:pPr>
                  <w:r>
                    <w:rPr>
                      <w:rFonts w:ascii="仿宋_GB2312" w:hAnsi="仿宋_GB2312" w:cs="仿宋_GB2312" w:eastAsia="仿宋_GB2312"/>
                      <w:sz w:val="24"/>
                      <w:b/>
                    </w:rPr>
                    <w:t>班牌终端：</w:t>
                  </w:r>
                </w:p>
                <w:p>
                  <w:pPr>
                    <w:pStyle w:val="null3"/>
                  </w:pPr>
                  <w:r>
                    <w:rPr>
                      <w:rFonts w:ascii="仿宋_GB2312" w:hAnsi="仿宋_GB2312" w:cs="仿宋_GB2312" w:eastAsia="仿宋_GB2312"/>
                      <w:sz w:val="24"/>
                    </w:rPr>
                    <w:t>5.</w:t>
                  </w:r>
                  <w:r>
                    <w:rPr>
                      <w:rFonts w:ascii="仿宋_GB2312" w:hAnsi="仿宋_GB2312" w:cs="仿宋_GB2312" w:eastAsia="仿宋_GB2312"/>
                      <w:sz w:val="24"/>
                    </w:rPr>
                    <w:t>整机采用一体化设计，全金属外壳，铝合金边框，钣金后壳，散热合理，弧形转角，表面无尖锐边缘或突起，有独立内置走线槽、保证设备纯贴合安装方式；</w:t>
                  </w:r>
                </w:p>
                <w:p>
                  <w:pPr>
                    <w:pStyle w:val="null3"/>
                  </w:pPr>
                  <w:r>
                    <w:rPr>
                      <w:rFonts w:ascii="仿宋_GB2312" w:hAnsi="仿宋_GB2312" w:cs="仿宋_GB2312" w:eastAsia="仿宋_GB2312"/>
                      <w:sz w:val="24"/>
                    </w:rPr>
                    <w:t>6.</w:t>
                  </w:r>
                  <w:r>
                    <w:rPr>
                      <w:rFonts w:ascii="仿宋_GB2312" w:hAnsi="仿宋_GB2312" w:cs="仿宋_GB2312" w:eastAsia="仿宋_GB2312"/>
                      <w:sz w:val="24"/>
                    </w:rPr>
                    <w:t>屏幕</w:t>
                  </w:r>
                  <w:r>
                    <w:rPr>
                      <w:rFonts w:ascii="仿宋_GB2312" w:hAnsi="仿宋_GB2312" w:cs="仿宋_GB2312" w:eastAsia="仿宋_GB2312"/>
                      <w:sz w:val="21"/>
                    </w:rPr>
                    <w:t>≥</w:t>
                  </w:r>
                  <w:r>
                    <w:rPr>
                      <w:rFonts w:ascii="仿宋_GB2312" w:hAnsi="仿宋_GB2312" w:cs="仿宋_GB2312" w:eastAsia="仿宋_GB2312"/>
                      <w:sz w:val="24"/>
                    </w:rPr>
                    <w:t>21.5英寸电容触摸屏，支持10点触控，屏幕比例16:9、分辨率</w:t>
                  </w:r>
                  <w:r>
                    <w:rPr>
                      <w:rFonts w:ascii="仿宋_GB2312" w:hAnsi="仿宋_GB2312" w:cs="仿宋_GB2312" w:eastAsia="仿宋_GB2312"/>
                      <w:sz w:val="21"/>
                    </w:rPr>
                    <w:t>≥</w:t>
                  </w:r>
                  <w:r>
                    <w:rPr>
                      <w:rFonts w:ascii="仿宋_GB2312" w:hAnsi="仿宋_GB2312" w:cs="仿宋_GB2312" w:eastAsia="仿宋_GB2312"/>
                      <w:sz w:val="24"/>
                    </w:rPr>
                    <w:t>1920*1080，亮度</w:t>
                  </w:r>
                  <w:r>
                    <w:rPr>
                      <w:rFonts w:ascii="仿宋_GB2312" w:hAnsi="仿宋_GB2312" w:cs="仿宋_GB2312" w:eastAsia="仿宋_GB2312"/>
                      <w:sz w:val="21"/>
                    </w:rPr>
                    <w:t>≥</w:t>
                  </w:r>
                  <w:r>
                    <w:rPr>
                      <w:rFonts w:ascii="仿宋_GB2312" w:hAnsi="仿宋_GB2312" w:cs="仿宋_GB2312" w:eastAsia="仿宋_GB2312"/>
                      <w:sz w:val="24"/>
                    </w:rPr>
                    <w:t>500cd/m</w:t>
                  </w:r>
                  <w:r>
                    <w:rPr>
                      <w:rFonts w:ascii="仿宋_GB2312" w:hAnsi="仿宋_GB2312" w:cs="仿宋_GB2312" w:eastAsia="仿宋_GB2312"/>
                      <w:sz w:val="24"/>
                    </w:rPr>
                    <w:t>²</w:t>
                  </w:r>
                  <w:r>
                    <w:rPr>
                      <w:rFonts w:ascii="仿宋_GB2312" w:hAnsi="仿宋_GB2312" w:cs="仿宋_GB2312" w:eastAsia="仿宋_GB2312"/>
                      <w:sz w:val="24"/>
                    </w:rPr>
                    <w:t>，对比度</w:t>
                  </w:r>
                  <w:r>
                    <w:rPr>
                      <w:rFonts w:ascii="仿宋_GB2312" w:hAnsi="仿宋_GB2312" w:cs="仿宋_GB2312" w:eastAsia="仿宋_GB2312"/>
                      <w:sz w:val="21"/>
                    </w:rPr>
                    <w:t>≥</w:t>
                  </w:r>
                  <w:r>
                    <w:rPr>
                      <w:rFonts w:ascii="仿宋_GB2312" w:hAnsi="仿宋_GB2312" w:cs="仿宋_GB2312" w:eastAsia="仿宋_GB2312"/>
                      <w:sz w:val="24"/>
                    </w:rPr>
                    <w:t>1000:1；</w:t>
                  </w:r>
                </w:p>
                <w:p>
                  <w:pPr>
                    <w:pStyle w:val="null3"/>
                  </w:pPr>
                  <w:r>
                    <w:rPr>
                      <w:rFonts w:ascii="仿宋_GB2312" w:hAnsi="仿宋_GB2312" w:cs="仿宋_GB2312" w:eastAsia="仿宋_GB2312"/>
                      <w:sz w:val="24"/>
                    </w:rPr>
                    <w:t>7</w:t>
                  </w:r>
                  <w:r>
                    <w:rPr>
                      <w:rFonts w:ascii="仿宋_GB2312" w:hAnsi="仿宋_GB2312" w:cs="仿宋_GB2312" w:eastAsia="仿宋_GB2312"/>
                      <w:sz w:val="24"/>
                    </w:rPr>
                    <w:t>.设备内置</w:t>
                  </w:r>
                  <w:r>
                    <w:rPr>
                      <w:rFonts w:ascii="仿宋_GB2312" w:hAnsi="仿宋_GB2312" w:cs="仿宋_GB2312" w:eastAsia="仿宋_GB2312"/>
                      <w:sz w:val="21"/>
                    </w:rPr>
                    <w:t>≥</w:t>
                  </w:r>
                  <w:r>
                    <w:rPr>
                      <w:rFonts w:ascii="仿宋_GB2312" w:hAnsi="仿宋_GB2312" w:cs="仿宋_GB2312" w:eastAsia="仿宋_GB2312"/>
                      <w:sz w:val="24"/>
                    </w:rPr>
                    <w:t>200万双目宽动态摄像头</w:t>
                  </w:r>
                  <w:r>
                    <w:rPr>
                      <w:rFonts w:ascii="仿宋_GB2312" w:hAnsi="仿宋_GB2312" w:cs="仿宋_GB2312" w:eastAsia="仿宋_GB2312"/>
                      <w:sz w:val="24"/>
                    </w:rPr>
                    <w:t>；</w:t>
                  </w:r>
                </w:p>
                <w:p>
                  <w:pPr>
                    <w:pStyle w:val="null3"/>
                  </w:pPr>
                  <w:r>
                    <w:rPr>
                      <w:rFonts w:ascii="仿宋_GB2312" w:hAnsi="仿宋_GB2312" w:cs="仿宋_GB2312" w:eastAsia="仿宋_GB2312"/>
                      <w:sz w:val="24"/>
                    </w:rPr>
                    <w:t>8</w:t>
                  </w:r>
                  <w:r>
                    <w:rPr>
                      <w:rFonts w:ascii="仿宋_GB2312" w:hAnsi="仿宋_GB2312" w:cs="仿宋_GB2312" w:eastAsia="仿宋_GB2312"/>
                      <w:sz w:val="24"/>
                    </w:rPr>
                    <w:t>.具有内置IC/ID卡刷卡器，支持NFC刷卡。学生可佩带相应的终端设备完成刷卡签到、查看个人信息等操作。支持ISO/IEC14443协议</w:t>
                  </w:r>
                  <w:r>
                    <w:rPr>
                      <w:rFonts w:ascii="仿宋_GB2312" w:hAnsi="仿宋_GB2312" w:cs="仿宋_GB2312" w:eastAsia="仿宋_GB2312"/>
                      <w:sz w:val="24"/>
                    </w:rPr>
                    <w:t>；</w:t>
                  </w:r>
                </w:p>
                <w:p>
                  <w:pPr>
                    <w:pStyle w:val="null3"/>
                  </w:pPr>
                  <w:r>
                    <w:rPr>
                      <w:rFonts w:ascii="仿宋_GB2312" w:hAnsi="仿宋_GB2312" w:cs="仿宋_GB2312" w:eastAsia="仿宋_GB2312"/>
                      <w:sz w:val="24"/>
                    </w:rPr>
                    <w:t>9.</w:t>
                  </w:r>
                  <w:r>
                    <w:rPr>
                      <w:rFonts w:ascii="仿宋_GB2312" w:hAnsi="仿宋_GB2312" w:cs="仿宋_GB2312" w:eastAsia="仿宋_GB2312"/>
                      <w:sz w:val="24"/>
                    </w:rPr>
                    <w:t>支持安卓</w:t>
                  </w:r>
                  <w:r>
                    <w:rPr>
                      <w:rFonts w:ascii="仿宋_GB2312" w:hAnsi="仿宋_GB2312" w:cs="仿宋_GB2312" w:eastAsia="仿宋_GB2312"/>
                      <w:sz w:val="24"/>
                    </w:rPr>
                    <w:t>11.0及以上版本，CPU</w:t>
                  </w:r>
                  <w:r>
                    <w:rPr>
                      <w:rFonts w:ascii="仿宋_GB2312" w:hAnsi="仿宋_GB2312" w:cs="仿宋_GB2312" w:eastAsia="仿宋_GB2312"/>
                      <w:sz w:val="21"/>
                    </w:rPr>
                    <w:t>≥</w:t>
                  </w:r>
                  <w:r>
                    <w:rPr>
                      <w:rFonts w:ascii="仿宋_GB2312" w:hAnsi="仿宋_GB2312" w:cs="仿宋_GB2312" w:eastAsia="仿宋_GB2312"/>
                      <w:sz w:val="24"/>
                    </w:rPr>
                    <w:t>四核，主频</w:t>
                  </w:r>
                  <w:r>
                    <w:rPr>
                      <w:rFonts w:ascii="仿宋_GB2312" w:hAnsi="仿宋_GB2312" w:cs="仿宋_GB2312" w:eastAsia="仿宋_GB2312"/>
                      <w:sz w:val="21"/>
                    </w:rPr>
                    <w:t>≥</w:t>
                  </w:r>
                  <w:r>
                    <w:rPr>
                      <w:rFonts w:ascii="仿宋_GB2312" w:hAnsi="仿宋_GB2312" w:cs="仿宋_GB2312" w:eastAsia="仿宋_GB2312"/>
                      <w:sz w:val="24"/>
                    </w:rPr>
                    <w:t>2GHz，RAM</w:t>
                  </w:r>
                  <w:r>
                    <w:rPr>
                      <w:rFonts w:ascii="仿宋_GB2312" w:hAnsi="仿宋_GB2312" w:cs="仿宋_GB2312" w:eastAsia="仿宋_GB2312"/>
                      <w:sz w:val="21"/>
                    </w:rPr>
                    <w:t>≥</w:t>
                  </w:r>
                  <w:r>
                    <w:rPr>
                      <w:rFonts w:ascii="仿宋_GB2312" w:hAnsi="仿宋_GB2312" w:cs="仿宋_GB2312" w:eastAsia="仿宋_GB2312"/>
                      <w:sz w:val="24"/>
                    </w:rPr>
                    <w:t>2G，ROM</w:t>
                  </w:r>
                  <w:r>
                    <w:rPr>
                      <w:rFonts w:ascii="仿宋_GB2312" w:hAnsi="仿宋_GB2312" w:cs="仿宋_GB2312" w:eastAsia="仿宋_GB2312"/>
                      <w:sz w:val="21"/>
                    </w:rPr>
                    <w:t>≥</w:t>
                  </w:r>
                  <w:r>
                    <w:rPr>
                      <w:rFonts w:ascii="仿宋_GB2312" w:hAnsi="仿宋_GB2312" w:cs="仿宋_GB2312" w:eastAsia="仿宋_GB2312"/>
                      <w:sz w:val="24"/>
                    </w:rPr>
                    <w:t>16G；</w:t>
                  </w:r>
                </w:p>
                <w:p>
                  <w:pPr>
                    <w:pStyle w:val="null3"/>
                    <w:jc w:val="both"/>
                  </w:pPr>
                  <w:r>
                    <w:rPr>
                      <w:rFonts w:ascii="仿宋_GB2312" w:hAnsi="仿宋_GB2312" w:cs="仿宋_GB2312" w:eastAsia="仿宋_GB2312"/>
                      <w:sz w:val="24"/>
                      <w:b/>
                    </w:rPr>
                    <w:t>终端软件</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首页展示班级基本信息，学校名称、院系名称、时间、天气；今日考勤、倒计时、班级课表多模块一体化展示；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.可在班牌上查看院系教室层面信息，支持左右滑动切换并显示每张图片相应备注；并可通过触摸交互方式对各模块内容进行查阅浏览；</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.后台管理人员可对所有班牌或部分班牌进行自动开关机时间设置，班牌自动在设定的时间进行开关机操作；</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.班牌端在联网的情况下可闲时进行后台更新、升级到最新版本；</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在班牌展示端锁屏功能，防止学生退出软件；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班牌可以远程自动单点和批量升级；</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班牌有多模块智慧呈现，可以根据设定的时间选择班牌自动或手动切换屏显状态。具体模式分为：紧急通知模式、上课考勤模式、考试考勤模式、考试模式（无考生）、走班模式、流媒体模式以及常规模式；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流媒体管理：支持发布多种多媒体信息至终端设备，流媒体功能可循环播放视频影音</w:t>
                  </w:r>
                  <w:r>
                    <w:rPr>
                      <w:rFonts w:ascii="仿宋_GB2312" w:hAnsi="仿宋_GB2312" w:cs="仿宋_GB2312" w:eastAsia="仿宋_GB2312"/>
                      <w:sz w:val="24"/>
                    </w:rPr>
                    <w:t>,图片相册等；</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支持自定义上传添加素材并编排播放。需支持通过平台或手机端修改多媒体内容，发布班级、校园通知，设置欢迎页等；</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实现班牌刷卡考勤及智能身份识别的考勤，考勤数据统计到班牌首页展示，点击首页考勤可查看考勤详情，便于巡课人员查看班级出勤情况；</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班牌上可以进行身份信息的采集、测试及删除，方便人员智能身份识别考勤数据的录入；</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可支持教师公众号与学生端公众号。</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智能感知系统</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1.系统总体服务于云桌面系统的管理，对平台进行智能管理与监控，实现系统资源实时监控，用户桌面端到端感知，可实现云桌面系统的运维分析和运营分析并可在大屏幕展示；</w:t>
                  </w:r>
                </w:p>
                <w:p>
                  <w:pPr>
                    <w:pStyle w:val="null3"/>
                    <w:jc w:val="both"/>
                  </w:pPr>
                  <w:r>
                    <w:rPr>
                      <w:rFonts w:ascii="仿宋_GB2312" w:hAnsi="仿宋_GB2312" w:cs="仿宋_GB2312" w:eastAsia="仿宋_GB2312"/>
                      <w:sz w:val="24"/>
                      <w:b/>
                      <w:color w:val="000000"/>
                    </w:rPr>
                    <w:t>平台架构</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云底座：管理平台业务运行在云底座上，云底座提供基础架构资源、开发平台资源能力；</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数据层：对从接入层获取到的数据做清洗、融合、计算等处理。</w:t>
                  </w:r>
                  <w:r>
                    <w:rPr>
                      <w:rFonts w:ascii="仿宋_GB2312" w:hAnsi="仿宋_GB2312" w:cs="仿宋_GB2312" w:eastAsia="仿宋_GB2312"/>
                      <w:sz w:val="24"/>
                    </w:rPr>
                    <w:t>数据通道采用分布式消息系统</w:t>
                  </w:r>
                  <w:r>
                    <w:rPr>
                      <w:rFonts w:ascii="仿宋_GB2312" w:hAnsi="仿宋_GB2312" w:cs="仿宋_GB2312" w:eastAsia="仿宋_GB2312"/>
                      <w:sz w:val="24"/>
                      <w:color w:val="000000"/>
                    </w:rPr>
                    <w:t>，并采用流处理框架进行流处理和批处理</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接入层（获得通道）：通过接口获取云电脑服务器、主机、虚机、终端等网元的数据。接口类型主要是</w:t>
                  </w:r>
                  <w:r>
                    <w:rPr>
                      <w:rFonts w:ascii="仿宋_GB2312" w:hAnsi="仿宋_GB2312" w:cs="仿宋_GB2312" w:eastAsia="仿宋_GB2312"/>
                      <w:sz w:val="24"/>
                      <w:color w:val="000000"/>
                    </w:rPr>
                    <w:t>HTTP/HTTPS；</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应用层：实现可视化管理平台业务逻辑，包括基础运维（告警、性能、日志、用户、安全、北向接口管理等）和云电脑感知系统功能（大屏管理、系统分析、用户分析、报表管理等），并通过统一门户对外呈现；</w:t>
                  </w:r>
                </w:p>
                <w:p>
                  <w:pPr>
                    <w:pStyle w:val="null3"/>
                  </w:pPr>
                  <w:r>
                    <w:rPr>
                      <w:rFonts w:ascii="仿宋_GB2312" w:hAnsi="仿宋_GB2312" w:cs="仿宋_GB2312" w:eastAsia="仿宋_GB2312"/>
                      <w:sz w:val="24"/>
                      <w:b/>
                      <w:color w:val="000000"/>
                    </w:rPr>
                    <w:t>系统功能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管理界面上总体分为系统分析、用户分析、统计报表三大部分，可在管理大屏上显示云系统总体运行状态；</w:t>
                  </w:r>
                </w:p>
                <w:p>
                  <w:pPr>
                    <w:pStyle w:val="null3"/>
                    <w:jc w:val="both"/>
                  </w:pPr>
                  <w:r>
                    <w:rPr>
                      <w:rFonts w:ascii="仿宋_GB2312" w:hAnsi="仿宋_GB2312" w:cs="仿宋_GB2312" w:eastAsia="仿宋_GB2312"/>
                      <w:sz w:val="24"/>
                      <w:b/>
                    </w:rPr>
                    <w:t>大屏总览：</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展示当前云电脑系统的总体情况，包括院系、数据中心数量、主机数量，</w:t>
                  </w:r>
                  <w:r>
                    <w:rPr>
                      <w:rFonts w:ascii="仿宋_GB2312" w:hAnsi="仿宋_GB2312" w:cs="仿宋_GB2312" w:eastAsia="仿宋_GB2312"/>
                      <w:sz w:val="24"/>
                      <w:color w:val="000000"/>
                    </w:rPr>
                    <w:t>CPU逻辑核总数、剩余可用于创建虚机的CPU逻辑核数，所有主机的平均CPU使用率，内存总容量、剩余可用于创建虚机的内存容量、所有主机的平均内存使用率，存储总容量、存储使用率（已使用量/总量），总用户数、在线用户数等；</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桌面系统总览：桌面虚机列表：展示资源池下的虚机列表，展示虚机的</w:t>
                  </w:r>
                  <w:r>
                    <w:rPr>
                      <w:rFonts w:ascii="仿宋_GB2312" w:hAnsi="仿宋_GB2312" w:cs="仿宋_GB2312" w:eastAsia="仿宋_GB2312"/>
                      <w:sz w:val="24"/>
                      <w:color w:val="000000"/>
                    </w:rPr>
                    <w:t>CPU核数、CPU使用率、内存容量、内存使用率、磁盘容量、磁盘使用率等信息；</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管理服务器分析：展示管理服务器的基本信息，包括系统版本、</w:t>
                  </w:r>
                  <w:r>
                    <w:rPr>
                      <w:rFonts w:ascii="仿宋_GB2312" w:hAnsi="仿宋_GB2312" w:cs="仿宋_GB2312" w:eastAsia="仿宋_GB2312"/>
                      <w:sz w:val="24"/>
                      <w:color w:val="000000"/>
                    </w:rPr>
                    <w:t>CPU核数、内存大小、系统盘大小等；展示数据库的性能变化趋势，包括数据库进程的CPU使用率、内存使用率、空间占用率、连接占用率、响应时间等；</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告警管理。单个网元告警：接收并展示到云桌面网元的告警；群体告警：系统对收集到的原始数据按照事先配置好的规则进行分析后，对满足告警条件的情况进行告警；</w:t>
                  </w:r>
                </w:p>
                <w:p>
                  <w:pPr>
                    <w:pStyle w:val="null3"/>
                  </w:pPr>
                  <w:r>
                    <w:rPr>
                      <w:rFonts w:ascii="仿宋_GB2312" w:hAnsi="仿宋_GB2312" w:cs="仿宋_GB2312" w:eastAsia="仿宋_GB2312"/>
                      <w:sz w:val="24"/>
                      <w:b/>
                      <w:shd w:fill="FFFFFF" w:val="clear"/>
                    </w:rPr>
                    <w:t>网关统计：</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支持所有接入网关及单个网关的查询：查询展示某个网关的详细信息，包括：线用户数、链路数、连接数、消息数、</w:t>
                  </w:r>
                  <w:r>
                    <w:rPr>
                      <w:rFonts w:ascii="仿宋_GB2312" w:hAnsi="仿宋_GB2312" w:cs="仿宋_GB2312" w:eastAsia="仿宋_GB2312"/>
                      <w:sz w:val="24"/>
                    </w:rPr>
                    <w:t>CPU</w:t>
                  </w:r>
                  <w:r>
                    <w:rPr>
                      <w:rFonts w:ascii="仿宋_GB2312" w:hAnsi="仿宋_GB2312" w:cs="仿宋_GB2312" w:eastAsia="仿宋_GB2312"/>
                      <w:sz w:val="24"/>
                    </w:rPr>
                    <w:t>使用率、内存使用率、网络收发数据的变化趋势等；</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报表管理：在页面上可以查看各种报表的内容，可以将报表加入到自己关注的报表列表中。可以配置周期性报表的生成时间，配置是否通过邮件将报表发送给相关人，并支持将报表的内容导出成表格；支持多种报表。</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辅材及布线</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1.门禁机、班牌系统的布线，包含所需的管材、线材、辅材等全部费用。</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智慧大屏</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w:t>
                  </w:r>
                  <w:r>
                    <w:rPr>
                      <w:rFonts w:ascii="仿宋_GB2312" w:hAnsi="仿宋_GB2312" w:cs="仿宋_GB2312" w:eastAsia="仿宋_GB2312"/>
                      <w:sz w:val="21"/>
                    </w:rPr>
                    <w:t>≥</w:t>
                  </w:r>
                  <w:r>
                    <w:rPr>
                      <w:rFonts w:ascii="仿宋_GB2312" w:hAnsi="仿宋_GB2312" w:cs="仿宋_GB2312" w:eastAsia="仿宋_GB2312"/>
                      <w:sz w:val="24"/>
                      <w:color w:val="000000"/>
                    </w:rPr>
                    <w:t>98英寸，液晶LED，分辨率</w:t>
                  </w:r>
                  <w:r>
                    <w:rPr>
                      <w:rFonts w:ascii="仿宋_GB2312" w:hAnsi="仿宋_GB2312" w:cs="仿宋_GB2312" w:eastAsia="仿宋_GB2312"/>
                      <w:sz w:val="21"/>
                    </w:rPr>
                    <w:t>≥</w:t>
                  </w:r>
                  <w:r>
                    <w:rPr>
                      <w:rFonts w:ascii="仿宋_GB2312" w:hAnsi="仿宋_GB2312" w:cs="仿宋_GB2312" w:eastAsia="仿宋_GB2312"/>
                      <w:sz w:val="24"/>
                      <w:color w:val="000000"/>
                    </w:rPr>
                    <w:t>3840*2160，显示比例16:9；</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rPr>
                    <w:t>整机采用全金属外壳设计及边角圆润处理；</w:t>
                  </w:r>
                </w:p>
                <w:p>
                  <w:pPr>
                    <w:pStyle w:val="null3"/>
                    <w:jc w:val="both"/>
                  </w:pPr>
                  <w:r>
                    <w:rPr>
                      <w:rFonts w:ascii="仿宋_GB2312" w:hAnsi="仿宋_GB2312" w:cs="仿宋_GB2312" w:eastAsia="仿宋_GB2312"/>
                      <w:sz w:val="24"/>
                      <w:color w:val="000000"/>
                    </w:rPr>
                    <w:t>3.接口：3个U</w:t>
                  </w:r>
                  <w:r>
                    <w:rPr>
                      <w:rFonts w:ascii="仿宋_GB2312" w:hAnsi="仿宋_GB2312" w:cs="仿宋_GB2312" w:eastAsia="仿宋_GB2312"/>
                      <w:sz w:val="24"/>
                      <w:color w:val="000000"/>
                    </w:rPr>
                    <w:t>SB3.0</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1个T</w:t>
                  </w:r>
                  <w:r>
                    <w:rPr>
                      <w:rFonts w:ascii="仿宋_GB2312" w:hAnsi="仿宋_GB2312" w:cs="仿宋_GB2312" w:eastAsia="仿宋_GB2312"/>
                      <w:sz w:val="24"/>
                      <w:color w:val="000000"/>
                    </w:rPr>
                    <w:t>ype C</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2个H</w:t>
                  </w:r>
                  <w:r>
                    <w:rPr>
                      <w:rFonts w:ascii="仿宋_GB2312" w:hAnsi="仿宋_GB2312" w:cs="仿宋_GB2312" w:eastAsia="仿宋_GB2312"/>
                      <w:sz w:val="24"/>
                      <w:color w:val="000000"/>
                    </w:rPr>
                    <w:t xml:space="preserve">DMI </w:t>
                  </w:r>
                  <w:r>
                    <w:rPr>
                      <w:rFonts w:ascii="仿宋_GB2312" w:hAnsi="仿宋_GB2312" w:cs="仿宋_GB2312" w:eastAsia="仿宋_GB2312"/>
                      <w:sz w:val="24"/>
                      <w:color w:val="000000"/>
                    </w:rPr>
                    <w:t>in，1个U</w:t>
                  </w:r>
                  <w:r>
                    <w:rPr>
                      <w:rFonts w:ascii="仿宋_GB2312" w:hAnsi="仿宋_GB2312" w:cs="仿宋_GB2312" w:eastAsia="仿宋_GB2312"/>
                      <w:sz w:val="24"/>
                      <w:color w:val="000000"/>
                    </w:rPr>
                    <w:t>SB2.0</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1个U</w:t>
                  </w:r>
                  <w:r>
                    <w:rPr>
                      <w:rFonts w:ascii="仿宋_GB2312" w:hAnsi="仿宋_GB2312" w:cs="仿宋_GB2312" w:eastAsia="仿宋_GB2312"/>
                      <w:sz w:val="24"/>
                      <w:color w:val="000000"/>
                    </w:rPr>
                    <w:t>SB Touch</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1个R</w:t>
                  </w:r>
                  <w:r>
                    <w:rPr>
                      <w:rFonts w:ascii="仿宋_GB2312" w:hAnsi="仿宋_GB2312" w:cs="仿宋_GB2312" w:eastAsia="仿宋_GB2312"/>
                      <w:sz w:val="24"/>
                      <w:color w:val="000000"/>
                    </w:rPr>
                    <w:t>J45</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1个R</w:t>
                  </w:r>
                  <w:r>
                    <w:rPr>
                      <w:rFonts w:ascii="仿宋_GB2312" w:hAnsi="仿宋_GB2312" w:cs="仿宋_GB2312" w:eastAsia="仿宋_GB2312"/>
                      <w:sz w:val="24"/>
                      <w:color w:val="000000"/>
                    </w:rPr>
                    <w:t>S232</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1个V</w:t>
                  </w:r>
                  <w:r>
                    <w:rPr>
                      <w:rFonts w:ascii="仿宋_GB2312" w:hAnsi="仿宋_GB2312" w:cs="仿宋_GB2312" w:eastAsia="仿宋_GB2312"/>
                      <w:sz w:val="24"/>
                      <w:color w:val="000000"/>
                    </w:rPr>
                    <w:t>GA</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1个H</w:t>
                  </w:r>
                  <w:r>
                    <w:rPr>
                      <w:rFonts w:ascii="仿宋_GB2312" w:hAnsi="仿宋_GB2312" w:cs="仿宋_GB2312" w:eastAsia="仿宋_GB2312"/>
                      <w:sz w:val="24"/>
                      <w:color w:val="000000"/>
                    </w:rPr>
                    <w:t xml:space="preserve">DMI </w:t>
                  </w:r>
                  <w:r>
                    <w:rPr>
                      <w:rFonts w:ascii="仿宋_GB2312" w:hAnsi="仿宋_GB2312" w:cs="仿宋_GB2312" w:eastAsia="仿宋_GB2312"/>
                      <w:sz w:val="24"/>
                      <w:color w:val="000000"/>
                    </w:rPr>
                    <w:t>out，1个line</w:t>
                  </w:r>
                  <w:r>
                    <w:rPr>
                      <w:rFonts w:ascii="仿宋_GB2312" w:hAnsi="仿宋_GB2312" w:cs="仿宋_GB2312" w:eastAsia="仿宋_GB2312"/>
                      <w:sz w:val="21"/>
                    </w:rPr>
                    <w:t xml:space="preserve"> </w:t>
                  </w:r>
                  <w:r>
                    <w:rPr>
                      <w:rFonts w:ascii="仿宋_GB2312" w:hAnsi="仿宋_GB2312" w:cs="仿宋_GB2312" w:eastAsia="仿宋_GB2312"/>
                      <w:sz w:val="24"/>
                      <w:color w:val="000000"/>
                    </w:rPr>
                    <w:t>out；</w:t>
                  </w:r>
                </w:p>
                <w:p>
                  <w:pPr>
                    <w:pStyle w:val="null3"/>
                    <w:jc w:val="both"/>
                  </w:pPr>
                  <w:r>
                    <w:rPr>
                      <w:rFonts w:ascii="仿宋_GB2312" w:hAnsi="仿宋_GB2312" w:cs="仿宋_GB2312" w:eastAsia="仿宋_GB2312"/>
                      <w:sz w:val="24"/>
                      <w:color w:val="000000"/>
                    </w:rPr>
                    <w:t>4.采用红外触控方式，支持Windows系统、Android系统中进行40点或以上触控；</w:t>
                  </w:r>
                </w:p>
                <w:p>
                  <w:pPr>
                    <w:pStyle w:val="null3"/>
                    <w:jc w:val="both"/>
                  </w:pPr>
                  <w:r>
                    <w:rPr>
                      <w:rFonts w:ascii="仿宋_GB2312" w:hAnsi="仿宋_GB2312" w:cs="仿宋_GB2312" w:eastAsia="仿宋_GB2312"/>
                      <w:sz w:val="24"/>
                      <w:color w:val="000000"/>
                    </w:rPr>
                    <w:t>5.整机支持有“设置”、“音量-”，“音量+”，“录屏”,“护眼”，“电源/开关”按键；</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配置电脑：</w:t>
                  </w:r>
                  <w:r>
                    <w:rPr>
                      <w:rFonts w:ascii="仿宋_GB2312" w:hAnsi="仿宋_GB2312" w:cs="仿宋_GB2312" w:eastAsia="仿宋_GB2312"/>
                      <w:sz w:val="24"/>
                      <w:color w:val="000000"/>
                    </w:rPr>
                    <w:t>i5-14500T，16G DDR5 4800，1T固态硬盘，90W电源，USB键鼠，本机原有1个DP和1个HDMI接口。</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自合同签订之日起30天内到货，到货后20天内完成所有设备安装和调试。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西北大学长安校区经济管理学院指定地点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1、质保期：自学校验收合格之日起三年； 2、即时响应（包括电话响应）；电话响应无法解决时，4小时内到达现场。修复时间 24小时内；如24小时内无法修复，应提供相应解决方案； 3、提供完善的售后服务体系，有完整可行的售后服务方案；同时提供完善、可行的培训方案，包括但不限于软件的培训服务； 4、本项目产品应提供3年期的软件产品免费升级，并提供每季度、开学前和学期末巡检、售后（含硬件配件更换和维修）服务保障。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是指设备到达使用地点、验收合格达到正常使用条件前的所有费用，包括但不限于以下费用：货物价值、安装调试费、国内外运杂费（含保险）、仓储保管费、技术培训费、检测费、施工费、人工费等及按国家政策征收的一切税费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完整的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提供2024年1月1日至今任意一个月已缴纳的纳税证明或完税证明（时间以税款所属日期为准）；（依法免税的投标人应提供相关文件证明）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本项目不接受联合体投标。（提供书面承诺函，格式自拟加盖公章）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投标文件的数量、计量单位、报价货币及签字盖章</w:t>
            </w:r>
          </w:p>
        </w:tc>
        <w:tc>
          <w:tcPr>
            <w:tcW w:type="dxa" w:w="3322"/>
          </w:tcPr>
          <w:p>
            <w:pPr>
              <w:pStyle w:val="null3"/>
            </w:pPr>
            <w:r>
              <w:rPr>
                <w:rFonts w:ascii="仿宋_GB2312" w:hAnsi="仿宋_GB2312" w:cs="仿宋_GB2312" w:eastAsia="仿宋_GB2312"/>
              </w:rPr>
              <w:t>投标文件的数量、计量单位、报价货币及签字盖章</w:t>
            </w:r>
          </w:p>
        </w:tc>
        <w:tc>
          <w:tcPr>
            <w:tcW w:type="dxa" w:w="1661"/>
          </w:tcPr>
          <w:p>
            <w:pPr>
              <w:pStyle w:val="null3"/>
            </w:pPr>
            <w:r>
              <w:rPr>
                <w:rFonts w:ascii="仿宋_GB2312" w:hAnsi="仿宋_GB2312" w:cs="仿宋_GB2312" w:eastAsia="仿宋_GB2312"/>
              </w:rPr>
              <w:t>开标一览表 封面.docx 投标函 投标人承诺书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分项报价表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商务响应偏离表 分项报价表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基本分：所投产品的技术参数完全符合、响应招标文件 要求，没有负偏离计30分。 1、技术参数中标“★”项（15项）为实质性要求，不满足废标； 2、技术参数中标“ ▲”项（24项）满分12分，负偏离一项扣0.5分； 3、技术参数“★”及“ ▲”项以外（349项）满分18分，负偏离一项扣0.05分； 加分项：技术参数性能优于招标文 件要求，具有实际使用价值的提升，经评标委员会一致 认定每项可加分，满分11分。 1、标“★”项（15项）参数技术指标和性能优于招标文件要求，每项加0.5分，最多加7.5分； 2、标“ ▲”项参数（24项）技术指标和性能优于招标文件要求，每项加0.15分，最多加3.5分。 备注：所有“★”项和优于参数须提供佐证材料（佐证材料不限于 产品彩页、检测报告、官网功能截图等），否则不予得分或加分。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货物说明一览表</w:t>
            </w:r>
          </w:p>
          <w:p>
            <w:pPr>
              <w:pStyle w:val="null3"/>
            </w:pPr>
            <w:r>
              <w:rPr>
                <w:rFonts w:ascii="仿宋_GB2312" w:hAnsi="仿宋_GB2312" w:cs="仿宋_GB2312" w:eastAsia="仿宋_GB2312"/>
              </w:rPr>
              <w:t>产品的合法渠道证明文件</w:t>
            </w:r>
          </w:p>
          <w:p>
            <w:pPr>
              <w:pStyle w:val="null3"/>
            </w:pPr>
            <w:r>
              <w:rPr>
                <w:rFonts w:ascii="仿宋_GB2312" w:hAnsi="仿宋_GB2312" w:cs="仿宋_GB2312" w:eastAsia="仿宋_GB2312"/>
              </w:rPr>
              <w:t>产品的技术文件</w:t>
            </w:r>
          </w:p>
          <w:p>
            <w:pPr>
              <w:pStyle w:val="null3"/>
            </w:pPr>
            <w:r>
              <w:rPr>
                <w:rFonts w:ascii="仿宋_GB2312" w:hAnsi="仿宋_GB2312" w:cs="仿宋_GB2312" w:eastAsia="仿宋_GB2312"/>
              </w:rPr>
              <w:t>投标人认为有必要补充说明的事宜</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提供投标人2022年7月1日至今同类项目合同，每提供1个得1分，最高得5分。（以合同签订日期为准）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合法来源渠道证明</w:t>
            </w:r>
          </w:p>
        </w:tc>
        <w:tc>
          <w:tcPr>
            <w:tcW w:type="dxa" w:w="2492"/>
          </w:tcPr>
          <w:p>
            <w:pPr>
              <w:pStyle w:val="null3"/>
            </w:pPr>
            <w:r>
              <w:rPr>
                <w:rFonts w:ascii="仿宋_GB2312" w:hAnsi="仿宋_GB2312" w:cs="仿宋_GB2312" w:eastAsia="仿宋_GB2312"/>
              </w:rPr>
              <w:t>所投核心产品的合法来源渠道证明文件（不限于产品制造商授权、销售协议、代理协议等），每提供一个产品计1分，满分3分，未提供不计分。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产品的合法渠道证明文件</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根据项目实际需求提供售后服务方案。内容包含：①售后服务范围、响应时间、方式及保障措施②售后培训方案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①售后服务范围、响应时间、方式及保障措施：每完全满足一个评审标准得0.5分，满分1.5分；未提供不得分； ②售后培训方案：每完全满足一个评审标准得0.5分，满分1.5分；未提供不得分。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售后服务及培训计划</w:t>
            </w:r>
          </w:p>
          <w:p>
            <w:pPr>
              <w:pStyle w:val="null3"/>
            </w:pPr>
            <w:r>
              <w:rPr>
                <w:rFonts w:ascii="仿宋_GB2312" w:hAnsi="仿宋_GB2312" w:cs="仿宋_GB2312" w:eastAsia="仿宋_GB2312"/>
              </w:rPr>
              <w:t>选配件报价表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投标报价得分=（评标基准价/投标报价）×价格权值（40%）×100 （因落实政府采购政策进行价格调整的，以调整后的价格计算评标基准价和投标报价）注：计算分数时四舍五入取小数点后两位；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详见附件：选配件报价表</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详见附件：产品的合法渠道证明文件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详见附件：产品的技术文件</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详见附件：售后服务及培训计划</w:t>
      </w:r>
    </w:p>
    <w:p>
      <w:pPr>
        <w:pStyle w:val="null3"/>
        <w:ind w:firstLine="960"/>
      </w:pPr>
      <w:r>
        <w:rPr>
          <w:rFonts w:ascii="仿宋_GB2312" w:hAnsi="仿宋_GB2312" w:cs="仿宋_GB2312" w:eastAsia="仿宋_GB2312"/>
        </w:rPr>
        <w:t>详见附件：投标人认为有必要补充说明的事宜</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