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47BE6F">
      <w:pPr>
        <w:jc w:val="center"/>
        <w:rPr>
          <w:rFonts w:hint="eastAsia" w:eastAsiaTheme="minor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供应商</w:t>
      </w:r>
      <w:r>
        <w:rPr>
          <w:rFonts w:hint="eastAsia"/>
          <w:b/>
          <w:bCs/>
          <w:sz w:val="24"/>
          <w:szCs w:val="24"/>
          <w:lang w:eastAsia="zh-CN"/>
        </w:rPr>
        <w:t>根据本项目</w:t>
      </w:r>
      <w:r>
        <w:rPr>
          <w:rFonts w:hint="eastAsia"/>
          <w:b/>
          <w:bCs/>
          <w:sz w:val="24"/>
          <w:szCs w:val="24"/>
          <w:lang w:val="en-US" w:eastAsia="zh-CN"/>
        </w:rPr>
        <w:t>评审</w:t>
      </w:r>
      <w:r>
        <w:rPr>
          <w:rFonts w:hint="eastAsia"/>
          <w:b/>
          <w:bCs/>
          <w:sz w:val="24"/>
          <w:szCs w:val="24"/>
          <w:lang w:eastAsia="zh-CN"/>
        </w:rPr>
        <w:t>办法，自行拟定维修保养服务质量保证及应对措施。</w:t>
      </w:r>
    </w:p>
    <w:p w14:paraId="59E7CB7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3480A01"/>
    <w:rsid w:val="590E08FD"/>
    <w:rsid w:val="64A96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</Words>
  <Characters>28</Characters>
  <Lines>0</Lines>
  <Paragraphs>0</Paragraphs>
  <TotalTime>0</TotalTime>
  <ScaleCrop>false</ScaleCrop>
  <LinksUpToDate>false</LinksUpToDate>
  <CharactersWithSpaces>28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2025-04-03T10:26:00Z</dcterms:created>
  <dc:creator>A</dc:creator>
  <cp:lastModifiedBy>开瑞</cp:lastModifiedBy>
  <dcterms:modified xsi:type="dcterms:W3CDTF">2025-07-14T05:31:43Z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485AC7422FD14569829D295E1C98B7DC_12</vt:lpwstr>
  </property>
</Properties>
</file>