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供应商</w:t>
      </w:r>
      <w:r>
        <w:rPr>
          <w:rFonts w:hint="eastAsia"/>
          <w:b/>
          <w:bCs/>
          <w:sz w:val="24"/>
          <w:szCs w:val="24"/>
          <w:lang w:eastAsia="zh-CN"/>
        </w:rPr>
        <w:t>根据本项目</w:t>
      </w:r>
      <w:r>
        <w:rPr>
          <w:rFonts w:hint="eastAsia"/>
          <w:b/>
          <w:bCs/>
          <w:sz w:val="24"/>
          <w:szCs w:val="24"/>
          <w:lang w:val="en-US" w:eastAsia="zh-CN"/>
        </w:rPr>
        <w:t>评审</w:t>
      </w:r>
      <w:r>
        <w:rPr>
          <w:rFonts w:hint="eastAsia"/>
          <w:b/>
          <w:bCs/>
          <w:sz w:val="24"/>
          <w:szCs w:val="24"/>
          <w:lang w:eastAsia="zh-CN"/>
        </w:rPr>
        <w:t>办法，自行拟定主要部件、配件、配套设备（主要指须具备医疗产品注册许可证或备案证的产品）来源渠道来源证明资料。</w:t>
      </w:r>
    </w:p>
    <w:p w14:paraId="59E7CB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963F7"/>
    <w:rsid w:val="31215AE7"/>
    <w:rsid w:val="33480A01"/>
    <w:rsid w:val="64A96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</cp:lastModifiedBy>
  <dcterms:modified xsi:type="dcterms:W3CDTF">2025-07-14T05:36:01Z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485AC7422FD14569829D295E1C98B7DC_12</vt:lpwstr>
  </property>
</Properties>
</file>