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版本号：【KRDL】K1-250715620250710001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密集书架采购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【KRDL】K1-2507156</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密集书架采购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密集书架采购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发挥图书馆职能，按照《普通高等学校图书馆规程》高职高专院校实施指南加强自身发展与建设，我校图书馆计划于2025年完成密集书库建设，采购一批密集书架，满足图书馆现有及未来发展的藏书需要。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采购包1（密集书架采购）：属于专门面向中小企业采购。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符合采购人与成交供应商签订的买卖合同；符合招标、投标文件的技术要求、商务要求；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发挥图书馆职能，按照《普通高等学校图书馆规程》高职高专院校实施指南加强自身发展与建设，我校图书馆计划于2025年完成密集书库建设，采购一批密集书架，满足图书馆现有及未来发展的藏书需要。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767,000.00</w:t>
      </w:r>
    </w:p>
    <w:p>
      <w:pPr>
        <w:pStyle w:val="null3"/>
      </w:pPr>
      <w:r>
        <w:rPr>
          <w:rFonts w:ascii="仿宋_GB2312" w:hAnsi="仿宋_GB2312" w:cs="仿宋_GB2312" w:eastAsia="仿宋_GB2312"/>
        </w:rPr>
        <w:t>采购包最高限价（元）: 767,000.00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密集书架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标的名称：密集书架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一、项目建设背景</w:t>
            </w:r>
          </w:p>
          <w:p>
            <w:pPr>
              <w:pStyle w:val="null3"/>
              <w:ind w:firstLine="480"/>
              <w:jc w:val="both"/>
            </w:pPr>
            <w:r>
              <w:rPr>
                <w:rFonts w:ascii="仿宋_GB2312" w:hAnsi="仿宋_GB2312" w:cs="仿宋_GB2312" w:eastAsia="仿宋_GB2312"/>
                <w:sz w:val="24"/>
              </w:rPr>
              <w:t>图书是国家机构、企事业单位、社会组织以及个人从事政治、经济、科学、文化等各方面活动直接形成的对国家和社会有保存价值的历史记录，是国家信息资源的重要组成部分，涉及各个领域和行业，是各项建设事业发展的重要基础，在国民经济和社会发展服务中具有不可替代的重要作用。</w:t>
            </w:r>
          </w:p>
          <w:p>
            <w:pPr>
              <w:pStyle w:val="null3"/>
              <w:ind w:firstLine="480"/>
              <w:jc w:val="both"/>
            </w:pPr>
            <w:r>
              <w:rPr>
                <w:rFonts w:ascii="仿宋_GB2312" w:hAnsi="仿宋_GB2312" w:cs="仿宋_GB2312" w:eastAsia="仿宋_GB2312"/>
                <w:sz w:val="24"/>
              </w:rPr>
              <w:t>图书作为一种特殊的文献，是人类社会活动的产物，具有特殊的现实和历史价值。是人类留下的宝贵财富，在经济与社会建设中起着重要的作用，是反映历史成就的重要见证和积累历史的重要载体。随着市场经济的不断发展，图书的价值越来越引起人们的高度重视，在新的历史条件下，我们要以经济建设为中心，意味着图书的</w:t>
            </w:r>
            <w:r>
              <w:rPr>
                <w:rFonts w:ascii="仿宋_GB2312" w:hAnsi="仿宋_GB2312" w:cs="仿宋_GB2312" w:eastAsia="仿宋_GB2312"/>
                <w:sz w:val="24"/>
              </w:rPr>
              <w:t>“凭证价值”所起的作用越来越重要，没有图书，也就没有了可供查考的历史。因此，国家对图书储藏和管理也越来越重视，对这一领域的投入也越来越大。为了科学规范的储藏管理好我校图书馆入藏图书，我们有必要采购建设好图书储藏设备。</w:t>
            </w:r>
          </w:p>
          <w:p>
            <w:pPr>
              <w:pStyle w:val="null3"/>
              <w:ind w:firstLine="480"/>
              <w:jc w:val="both"/>
            </w:pPr>
            <w:r>
              <w:rPr>
                <w:rFonts w:ascii="仿宋_GB2312" w:hAnsi="仿宋_GB2312" w:cs="仿宋_GB2312" w:eastAsia="仿宋_GB2312"/>
                <w:sz w:val="24"/>
              </w:rPr>
              <w:t>二、项目基本情况及必要性分析</w:t>
            </w:r>
          </w:p>
          <w:p>
            <w:pPr>
              <w:pStyle w:val="null3"/>
              <w:ind w:firstLine="480"/>
              <w:jc w:val="both"/>
            </w:pPr>
            <w:r>
              <w:rPr>
                <w:rFonts w:ascii="仿宋_GB2312" w:hAnsi="仿宋_GB2312" w:cs="仿宋_GB2312" w:eastAsia="仿宋_GB2312"/>
                <w:sz w:val="24"/>
              </w:rPr>
              <w:t>（一）图书馆现有馆舍藏书情况：</w:t>
            </w:r>
          </w:p>
          <w:p>
            <w:pPr>
              <w:pStyle w:val="null3"/>
              <w:ind w:firstLine="480"/>
              <w:jc w:val="both"/>
            </w:pPr>
            <w:r>
              <w:rPr>
                <w:rFonts w:ascii="仿宋_GB2312" w:hAnsi="仿宋_GB2312" w:cs="仿宋_GB2312" w:eastAsia="仿宋_GB2312"/>
                <w:sz w:val="24"/>
              </w:rPr>
              <w:t>学校图书馆现有含光、长安两个校区馆舍，现有面积共</w:t>
            </w:r>
            <w:r>
              <w:rPr>
                <w:rFonts w:ascii="仿宋_GB2312" w:hAnsi="仿宋_GB2312" w:cs="仿宋_GB2312" w:eastAsia="仿宋_GB2312"/>
                <w:sz w:val="24"/>
              </w:rPr>
              <w:t>14884平方米，入藏纸质图书共49.7万册。其中含光校区馆舍位于教学楼一至三层，面积1527平方米，现入藏纸质图书7.8万册；长安校区馆舍位于7号楼一至五层，面积13357平方米，现入藏纸质图书41.9万册。</w:t>
            </w:r>
          </w:p>
          <w:p>
            <w:pPr>
              <w:pStyle w:val="null3"/>
              <w:ind w:firstLine="480"/>
              <w:jc w:val="both"/>
            </w:pPr>
            <w:r>
              <w:rPr>
                <w:rFonts w:ascii="仿宋_GB2312" w:hAnsi="仿宋_GB2312" w:cs="仿宋_GB2312" w:eastAsia="仿宋_GB2312"/>
                <w:sz w:val="24"/>
              </w:rPr>
              <w:t>（二）图书馆未来藏书布局情况计划：</w:t>
            </w:r>
          </w:p>
          <w:p>
            <w:pPr>
              <w:pStyle w:val="null3"/>
              <w:ind w:firstLine="480"/>
              <w:jc w:val="both"/>
            </w:pPr>
            <w:r>
              <w:rPr>
                <w:rFonts w:ascii="仿宋_GB2312" w:hAnsi="仿宋_GB2312" w:cs="仿宋_GB2312" w:eastAsia="仿宋_GB2312"/>
                <w:sz w:val="24"/>
              </w:rPr>
              <w:t>长安校区图书馆一层</w:t>
            </w:r>
            <w:r>
              <w:rPr>
                <w:rFonts w:ascii="仿宋_GB2312" w:hAnsi="仿宋_GB2312" w:cs="仿宋_GB2312" w:eastAsia="仿宋_GB2312"/>
                <w:sz w:val="24"/>
              </w:rPr>
              <w:t>101室拟建密集书库，在已铺设导轨区域全部采购安装完成密集书架建设后，可计划收纳入藏老旧图书约23.8万册；三至五层开放式阅读藏书区一般性书架全部建设到位后，可计划实际容纳藏书约44.8万册，全馆未来可达到最大计划藏书量约68.6万册的布局规模。</w:t>
            </w:r>
          </w:p>
          <w:p>
            <w:pPr>
              <w:pStyle w:val="null3"/>
              <w:ind w:firstLine="480"/>
              <w:jc w:val="both"/>
            </w:pPr>
            <w:r>
              <w:rPr>
                <w:rFonts w:ascii="仿宋_GB2312" w:hAnsi="仿宋_GB2312" w:cs="仿宋_GB2312" w:eastAsia="仿宋_GB2312"/>
                <w:sz w:val="24"/>
              </w:rPr>
              <w:t>（三）项目采购建设必要性分析：</w:t>
            </w:r>
          </w:p>
          <w:p>
            <w:pPr>
              <w:pStyle w:val="null3"/>
              <w:ind w:firstLine="480"/>
              <w:jc w:val="both"/>
            </w:pPr>
            <w:r>
              <w:rPr>
                <w:rFonts w:ascii="仿宋_GB2312" w:hAnsi="仿宋_GB2312" w:cs="仿宋_GB2312" w:eastAsia="仿宋_GB2312"/>
                <w:sz w:val="24"/>
              </w:rPr>
              <w:t>目前，学校长安校区图书馆三、四层共有六层双面全钢书架</w:t>
            </w:r>
            <w:r>
              <w:rPr>
                <w:rFonts w:ascii="仿宋_GB2312" w:hAnsi="仿宋_GB2312" w:cs="仿宋_GB2312" w:eastAsia="仿宋_GB2312"/>
                <w:sz w:val="24"/>
              </w:rPr>
              <w:t>668组，按照每组书架满架400册计算，可容纳入藏图书约26.7万册，现已上架图书21.6万册，另有20.3万余册图书打包后暂存在长安校区图书馆五层未上架。根据当前60万图书采购预算、在校学生7000余人和生均3册/年办学条件达标计划测算，每年增加纸质图书约2.2万册，至2027年图书馆入藏图书总数预计达50万册，为现有书架藏书容量的2.31倍。如若不建设密集书库，采购密集式书架，届时57%的图书将无处存放。</w:t>
            </w:r>
          </w:p>
          <w:p>
            <w:pPr>
              <w:pStyle w:val="null3"/>
              <w:ind w:firstLine="480"/>
              <w:jc w:val="both"/>
            </w:pPr>
            <w:r>
              <w:rPr>
                <w:rFonts w:ascii="仿宋_GB2312" w:hAnsi="仿宋_GB2312" w:cs="仿宋_GB2312" w:eastAsia="仿宋_GB2312"/>
                <w:sz w:val="24"/>
              </w:rPr>
              <w:t>三、项目整体情况</w:t>
            </w:r>
          </w:p>
          <w:p>
            <w:pPr>
              <w:pStyle w:val="null3"/>
              <w:ind w:firstLine="480"/>
              <w:jc w:val="both"/>
            </w:pPr>
            <w:r>
              <w:rPr>
                <w:rFonts w:ascii="仿宋_GB2312" w:hAnsi="仿宋_GB2312" w:cs="仿宋_GB2312" w:eastAsia="仿宋_GB2312"/>
                <w:sz w:val="24"/>
              </w:rPr>
              <w:t>（一）项目建设内容：</w:t>
            </w:r>
          </w:p>
          <w:p>
            <w:pPr>
              <w:pStyle w:val="null3"/>
              <w:ind w:firstLine="480"/>
              <w:jc w:val="both"/>
            </w:pPr>
            <w:r>
              <w:rPr>
                <w:rFonts w:ascii="仿宋_GB2312" w:hAnsi="仿宋_GB2312" w:cs="仿宋_GB2312" w:eastAsia="仿宋_GB2312"/>
                <w:sz w:val="24"/>
              </w:rPr>
              <w:t>采购安装手动式密集书架</w:t>
            </w:r>
            <w:r>
              <w:rPr>
                <w:rFonts w:ascii="仿宋_GB2312" w:hAnsi="仿宋_GB2312" w:cs="仿宋_GB2312" w:eastAsia="仿宋_GB2312"/>
                <w:sz w:val="24"/>
              </w:rPr>
              <w:t>603.3立方米。</w:t>
            </w:r>
          </w:p>
          <w:p>
            <w:pPr>
              <w:pStyle w:val="null3"/>
              <w:ind w:firstLine="480"/>
              <w:jc w:val="both"/>
            </w:pPr>
            <w:r>
              <w:rPr>
                <w:rFonts w:ascii="仿宋_GB2312" w:hAnsi="仿宋_GB2312" w:cs="仿宋_GB2312" w:eastAsia="仿宋_GB2312"/>
                <w:sz w:val="24"/>
              </w:rPr>
              <w:t>（二）项目实施地点：</w:t>
            </w:r>
          </w:p>
          <w:p>
            <w:pPr>
              <w:pStyle w:val="null3"/>
              <w:ind w:firstLine="480"/>
              <w:jc w:val="center"/>
            </w:pPr>
            <w:r>
              <w:rPr>
                <w:rFonts w:ascii="仿宋_GB2312" w:hAnsi="仿宋_GB2312" w:cs="仿宋_GB2312" w:eastAsia="仿宋_GB2312"/>
                <w:sz w:val="24"/>
              </w:rPr>
              <w:t>长安校区</w:t>
            </w:r>
            <w:r>
              <w:rPr>
                <w:rFonts w:ascii="仿宋_GB2312" w:hAnsi="仿宋_GB2312" w:cs="仿宋_GB2312" w:eastAsia="仿宋_GB2312"/>
                <w:sz w:val="24"/>
              </w:rPr>
              <w:t>7号楼图书馆一层101室。（下图红色区域）</w:t>
            </w:r>
          </w:p>
          <w:p>
            <w:pPr>
              <w:pStyle w:val="null3"/>
              <w:jc w:val="center"/>
            </w:pPr>
            <w:r>
              <w:drawing>
                <wp:inline distT="0" distR="0" distB="0" distL="0">
                  <wp:extent cx="1621155" cy="97553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75537"/>
                          </a:xfrm>
                          <a:prstGeom prst="rect">
                            <a:avLst/>
                          </a:prstGeom>
                        </pic:spPr>
                      </pic:pic>
                    </a:graphicData>
                  </a:graphic>
                </wp:inline>
              </w:drawing>
            </w:r>
          </w:p>
          <w:p>
            <w:pPr>
              <w:pStyle w:val="null3"/>
              <w:ind w:firstLine="480"/>
              <w:jc w:val="center"/>
            </w:pPr>
            <w:r>
              <w:br/>
            </w:r>
          </w:p>
          <w:p>
            <w:pPr>
              <w:pStyle w:val="null3"/>
              <w:ind w:firstLine="480"/>
              <w:jc w:val="both"/>
            </w:pPr>
            <w:r>
              <w:rPr>
                <w:rFonts w:ascii="仿宋_GB2312" w:hAnsi="仿宋_GB2312" w:cs="仿宋_GB2312" w:eastAsia="仿宋_GB2312"/>
                <w:sz w:val="24"/>
              </w:rPr>
              <w:t>四、项目建立目标：</w:t>
            </w:r>
          </w:p>
          <w:p>
            <w:pPr>
              <w:pStyle w:val="null3"/>
              <w:ind w:firstLine="480"/>
              <w:jc w:val="both"/>
            </w:pPr>
            <w:r>
              <w:rPr>
                <w:rFonts w:ascii="仿宋_GB2312" w:hAnsi="仿宋_GB2312" w:cs="仿宋_GB2312" w:eastAsia="仿宋_GB2312"/>
                <w:sz w:val="24"/>
              </w:rPr>
              <w:t>密集书库密集书架设备方案设计应以提升图书存储量为主，并加强对图书系统化管理，应综合考虑</w:t>
            </w:r>
            <w:r>
              <w:rPr>
                <w:rFonts w:ascii="仿宋_GB2312" w:hAnsi="仿宋_GB2312" w:cs="仿宋_GB2312" w:eastAsia="仿宋_GB2312"/>
                <w:sz w:val="24"/>
              </w:rPr>
              <w:t>“稳定性、易用性、安全性、规范性、经济性”等前提下，体现密集书库的高效、安全及便捷等功能。</w:t>
            </w:r>
          </w:p>
          <w:p>
            <w:pPr>
              <w:pStyle w:val="null3"/>
              <w:ind w:firstLine="480"/>
              <w:jc w:val="both"/>
            </w:pPr>
            <w:r>
              <w:rPr>
                <w:rFonts w:ascii="仿宋_GB2312" w:hAnsi="仿宋_GB2312" w:cs="仿宋_GB2312" w:eastAsia="仿宋_GB2312"/>
                <w:sz w:val="24"/>
              </w:rPr>
              <w:t>（一）密集书架稳定性：</w:t>
            </w:r>
          </w:p>
          <w:p>
            <w:pPr>
              <w:pStyle w:val="null3"/>
              <w:ind w:firstLine="480"/>
              <w:jc w:val="both"/>
            </w:pPr>
            <w:r>
              <w:rPr>
                <w:rFonts w:ascii="仿宋_GB2312" w:hAnsi="仿宋_GB2312" w:cs="仿宋_GB2312" w:eastAsia="仿宋_GB2312"/>
                <w:sz w:val="24"/>
              </w:rPr>
              <w:t>运行稳定、可靠的密集书架是依据</w:t>
            </w:r>
            <w:r>
              <w:rPr>
                <w:rFonts w:ascii="仿宋_GB2312" w:hAnsi="仿宋_GB2312" w:cs="仿宋_GB2312" w:eastAsia="仿宋_GB2312"/>
                <w:sz w:val="24"/>
              </w:rPr>
              <w:t>DA/T 7-1992《直列式档案密集架》要求，对产品各部件进行设计、制造和检验。双面搁板均布负载80Kg，24h卸载后，不得有裂纹及永久变形，架体、立柱不应有明显变形，架体不应产生倾倒现象。</w:t>
            </w:r>
          </w:p>
          <w:p>
            <w:pPr>
              <w:pStyle w:val="null3"/>
              <w:ind w:firstLine="480"/>
              <w:jc w:val="both"/>
            </w:pPr>
            <w:r>
              <w:rPr>
                <w:rFonts w:ascii="仿宋_GB2312" w:hAnsi="仿宋_GB2312" w:cs="仿宋_GB2312" w:eastAsia="仿宋_GB2312"/>
                <w:sz w:val="24"/>
              </w:rPr>
              <w:t>（二）密集书架易用性：</w:t>
            </w:r>
          </w:p>
          <w:p>
            <w:pPr>
              <w:pStyle w:val="null3"/>
              <w:ind w:firstLine="480"/>
              <w:jc w:val="both"/>
            </w:pPr>
            <w:r>
              <w:rPr>
                <w:rFonts w:ascii="仿宋_GB2312" w:hAnsi="仿宋_GB2312" w:cs="仿宋_GB2312" w:eastAsia="仿宋_GB2312"/>
                <w:sz w:val="24"/>
              </w:rPr>
              <w:t>密集书架在满载时，每列都操纵自如，不得有阻滞现象，每节密集架手摇力不超过</w:t>
            </w:r>
            <w:r>
              <w:rPr>
                <w:rFonts w:ascii="仿宋_GB2312" w:hAnsi="仿宋_GB2312" w:cs="仿宋_GB2312" w:eastAsia="仿宋_GB2312"/>
                <w:sz w:val="24"/>
              </w:rPr>
              <w:t>12kg。</w:t>
            </w:r>
          </w:p>
          <w:p>
            <w:pPr>
              <w:pStyle w:val="null3"/>
              <w:ind w:firstLine="480"/>
              <w:jc w:val="both"/>
            </w:pPr>
            <w:r>
              <w:rPr>
                <w:rFonts w:ascii="仿宋_GB2312" w:hAnsi="仿宋_GB2312" w:cs="仿宋_GB2312" w:eastAsia="仿宋_GB2312"/>
                <w:sz w:val="24"/>
              </w:rPr>
              <w:t>（三）图书安全性：</w:t>
            </w:r>
          </w:p>
          <w:p>
            <w:pPr>
              <w:pStyle w:val="null3"/>
              <w:ind w:firstLine="480"/>
              <w:jc w:val="both"/>
            </w:pPr>
            <w:r>
              <w:rPr>
                <w:rFonts w:ascii="仿宋_GB2312" w:hAnsi="仿宋_GB2312" w:cs="仿宋_GB2312" w:eastAsia="仿宋_GB2312"/>
                <w:sz w:val="24"/>
              </w:rPr>
              <w:t>密集书架顶部设有防尘装置，列与列之间装有磁性密封条，形成两列间的全封闭，门面列装有锁具和制动总锁装置，形成一个封闭的整体，各列移开后可单独制动，确保人员安全，底部设有防鼠、防倾倒装置，因而整个架体具有良好的防尘、防鼠、防潮、防火、防盗和保密功能。</w:t>
            </w:r>
          </w:p>
          <w:p>
            <w:pPr>
              <w:pStyle w:val="null3"/>
              <w:ind w:firstLine="480"/>
              <w:jc w:val="both"/>
            </w:pPr>
            <w:r>
              <w:rPr>
                <w:rFonts w:ascii="仿宋_GB2312" w:hAnsi="仿宋_GB2312" w:cs="仿宋_GB2312" w:eastAsia="仿宋_GB2312"/>
                <w:sz w:val="24"/>
              </w:rPr>
              <w:t>（四）项目经济性：</w:t>
            </w:r>
          </w:p>
          <w:p>
            <w:pPr>
              <w:pStyle w:val="null3"/>
              <w:ind w:firstLine="480"/>
              <w:jc w:val="both"/>
            </w:pPr>
            <w:r>
              <w:rPr>
                <w:rFonts w:ascii="仿宋_GB2312" w:hAnsi="仿宋_GB2312" w:cs="仿宋_GB2312" w:eastAsia="仿宋_GB2312"/>
                <w:sz w:val="24"/>
              </w:rPr>
              <w:t>整体方案设计充分考虑项目需求和密集书库实际现状，力求达到最佳性能价格比和最优方案的平衡点。以需求为导向，紧紧围绕项目整体要求，充分满足使用需求。</w:t>
            </w:r>
          </w:p>
          <w:p>
            <w:pPr>
              <w:pStyle w:val="null3"/>
              <w:jc w:val="center"/>
            </w:pPr>
            <w:r>
              <w:drawing>
                <wp:inline distT="0" distR="0" distB="0" distL="0">
                  <wp:extent cx="1621155" cy="104650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46509"/>
                          </a:xfrm>
                          <a:prstGeom prst="rect">
                            <a:avLst/>
                          </a:prstGeom>
                        </pic:spPr>
                      </pic:pic>
                    </a:graphicData>
                  </a:graphic>
                </wp:inline>
              </w:drawing>
            </w:r>
          </w:p>
          <w:p>
            <w:pPr>
              <w:pStyle w:val="null3"/>
              <w:jc w:val="center"/>
            </w:pPr>
            <w:r>
              <w:rPr>
                <w:rFonts w:ascii="仿宋_GB2312" w:hAnsi="仿宋_GB2312" w:cs="仿宋_GB2312" w:eastAsia="仿宋_GB2312"/>
                <w:sz w:val="24"/>
              </w:rPr>
              <w:t>手动密集架实拍照片（图片仅供参考）</w:t>
            </w:r>
          </w:p>
          <w:p>
            <w:pPr>
              <w:pStyle w:val="null3"/>
              <w:ind w:firstLine="480"/>
              <w:jc w:val="both"/>
            </w:pPr>
            <w:r>
              <w:rPr>
                <w:rFonts w:ascii="仿宋_GB2312" w:hAnsi="仿宋_GB2312" w:cs="仿宋_GB2312" w:eastAsia="仿宋_GB2312"/>
                <w:sz w:val="24"/>
              </w:rPr>
              <w:t>五、项目采购产品规格及符合标准</w:t>
            </w:r>
          </w:p>
          <w:p>
            <w:pPr>
              <w:pStyle w:val="null3"/>
              <w:ind w:firstLine="480"/>
              <w:jc w:val="both"/>
            </w:pPr>
            <w:r>
              <w:rPr>
                <w:rFonts w:ascii="仿宋_GB2312" w:hAnsi="仿宋_GB2312" w:cs="仿宋_GB2312" w:eastAsia="仿宋_GB2312"/>
                <w:sz w:val="24"/>
              </w:rPr>
              <w:t>（一）产品规格：</w:t>
            </w:r>
          </w:p>
          <w:p>
            <w:pPr>
              <w:pStyle w:val="null3"/>
              <w:ind w:firstLine="480"/>
              <w:jc w:val="both"/>
            </w:pPr>
            <w:r>
              <w:rPr>
                <w:rFonts w:ascii="仿宋_GB2312" w:hAnsi="仿宋_GB2312" w:cs="仿宋_GB2312" w:eastAsia="仿宋_GB2312"/>
                <w:sz w:val="24"/>
              </w:rPr>
              <w:t>A区规格：W2700*D560*H2700，3组11列；44.91m³</w:t>
            </w:r>
          </w:p>
          <w:p>
            <w:pPr>
              <w:pStyle w:val="null3"/>
              <w:ind w:firstLine="480"/>
              <w:jc w:val="both"/>
            </w:pPr>
            <w:r>
              <w:rPr>
                <w:rFonts w:ascii="仿宋_GB2312" w:hAnsi="仿宋_GB2312" w:cs="仿宋_GB2312" w:eastAsia="仿宋_GB2312"/>
                <w:sz w:val="24"/>
              </w:rPr>
              <w:t>B区规格：W2700*D560*H2700，3组11列；44.91m³</w:t>
            </w:r>
          </w:p>
          <w:p>
            <w:pPr>
              <w:pStyle w:val="null3"/>
              <w:ind w:firstLine="480"/>
              <w:jc w:val="both"/>
            </w:pPr>
            <w:r>
              <w:rPr>
                <w:rFonts w:ascii="仿宋_GB2312" w:hAnsi="仿宋_GB2312" w:cs="仿宋_GB2312" w:eastAsia="仿宋_GB2312"/>
                <w:sz w:val="24"/>
              </w:rPr>
              <w:t>C区规格：W5400*D560*H2700，6组30列；244.95m³</w:t>
            </w:r>
          </w:p>
          <w:p>
            <w:pPr>
              <w:pStyle w:val="null3"/>
              <w:ind w:firstLine="480"/>
              <w:jc w:val="both"/>
            </w:pPr>
            <w:r>
              <w:rPr>
                <w:rFonts w:ascii="仿宋_GB2312" w:hAnsi="仿宋_GB2312" w:cs="仿宋_GB2312" w:eastAsia="仿宋_GB2312"/>
                <w:sz w:val="24"/>
              </w:rPr>
              <w:t>D区规格：W5400*D560*H2700，6组29列；236.78m³</w:t>
            </w:r>
          </w:p>
          <w:p>
            <w:pPr>
              <w:pStyle w:val="null3"/>
              <w:ind w:firstLine="480"/>
              <w:jc w:val="both"/>
            </w:pPr>
            <w:r>
              <w:rPr>
                <w:rFonts w:ascii="仿宋_GB2312" w:hAnsi="仿宋_GB2312" w:cs="仿宋_GB2312" w:eastAsia="仿宋_GB2312"/>
                <w:sz w:val="24"/>
              </w:rPr>
              <w:t>E区规格：W2700*D560*H2700，3组8列；32.66m³</w:t>
            </w:r>
          </w:p>
          <w:p>
            <w:pPr>
              <w:pStyle w:val="null3"/>
              <w:jc w:val="center"/>
            </w:pPr>
            <w:r>
              <w:drawing>
                <wp:inline distT="0" distR="0" distB="0" distL="0">
                  <wp:extent cx="1621155" cy="99426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994263"/>
                          </a:xfrm>
                          <a:prstGeom prst="rect">
                            <a:avLst/>
                          </a:prstGeom>
                        </pic:spPr>
                      </pic:pic>
                    </a:graphicData>
                  </a:graphic>
                </wp:inline>
              </w:drawing>
            </w:r>
          </w:p>
          <w:p>
            <w:pPr>
              <w:pStyle w:val="null3"/>
              <w:ind w:firstLine="480"/>
              <w:jc w:val="both"/>
            </w:pPr>
            <w:r>
              <w:rPr>
                <w:rFonts w:ascii="仿宋_GB2312" w:hAnsi="仿宋_GB2312" w:cs="仿宋_GB2312" w:eastAsia="仿宋_GB2312"/>
                <w:sz w:val="24"/>
              </w:rPr>
              <w:t>（二）符合标准：</w:t>
            </w:r>
          </w:p>
          <w:p>
            <w:pPr>
              <w:pStyle w:val="null3"/>
              <w:ind w:firstLine="480"/>
              <w:jc w:val="both"/>
            </w:pPr>
            <w:r>
              <w:rPr>
                <w:rFonts w:ascii="仿宋_GB2312" w:hAnsi="仿宋_GB2312" w:cs="仿宋_GB2312" w:eastAsia="仿宋_GB2312"/>
                <w:sz w:val="24"/>
              </w:rPr>
              <w:t>1.DA/T 7-1992 直列式档案密集架。</w:t>
            </w:r>
          </w:p>
          <w:p>
            <w:pPr>
              <w:pStyle w:val="null3"/>
              <w:ind w:firstLine="480"/>
              <w:jc w:val="both"/>
            </w:pPr>
            <w:r>
              <w:rPr>
                <w:rFonts w:ascii="仿宋_GB2312" w:hAnsi="仿宋_GB2312" w:cs="仿宋_GB2312" w:eastAsia="仿宋_GB2312"/>
                <w:sz w:val="24"/>
              </w:rPr>
              <w:t>2.GB/T 13667.3-2013 钢制书架，第3部分:手动密集书架。</w:t>
            </w:r>
          </w:p>
          <w:p>
            <w:pPr>
              <w:pStyle w:val="null3"/>
              <w:ind w:firstLine="480"/>
              <w:jc w:val="both"/>
            </w:pPr>
            <w:r>
              <w:rPr>
                <w:rFonts w:ascii="仿宋_GB2312" w:hAnsi="仿宋_GB2312" w:cs="仿宋_GB2312" w:eastAsia="仿宋_GB2312"/>
                <w:sz w:val="24"/>
              </w:rPr>
              <w:t>六、项目采购产品技术要求</w:t>
            </w:r>
          </w:p>
          <w:p>
            <w:pPr>
              <w:pStyle w:val="null3"/>
              <w:ind w:firstLine="480"/>
              <w:jc w:val="both"/>
            </w:pPr>
            <w:r>
              <w:rPr>
                <w:rFonts w:ascii="仿宋_GB2312" w:hAnsi="仿宋_GB2312" w:cs="仿宋_GB2312" w:eastAsia="仿宋_GB2312"/>
                <w:sz w:val="24"/>
              </w:rPr>
              <w:t>（一）产品整体技术要求：</w:t>
            </w:r>
          </w:p>
          <w:p>
            <w:pPr>
              <w:pStyle w:val="null3"/>
              <w:ind w:firstLine="482"/>
              <w:jc w:val="both"/>
            </w:pPr>
            <w:r>
              <w:rPr>
                <w:rFonts w:ascii="仿宋_GB2312" w:hAnsi="仿宋_GB2312" w:cs="仿宋_GB2312" w:eastAsia="仿宋_GB2312"/>
                <w:sz w:val="24"/>
                <w:b/>
              </w:rPr>
              <w:t>1.手动密集书架产品质量要求：</w:t>
            </w:r>
            <w:r>
              <w:rPr>
                <w:rFonts w:ascii="仿宋_GB2312" w:hAnsi="仿宋_GB2312" w:cs="仿宋_GB2312" w:eastAsia="仿宋_GB2312"/>
                <w:sz w:val="24"/>
              </w:rPr>
              <w:t>①表面涂层理化性能：硬度、冲击强度、附着力、耐腐蚀；②装配要求：尺寸偏差、垂直度、位差度、可调性、互换性、传动装置的性能、防倾倒、限位、固定；③、载重性能：搁板静载荷、全静载荷、全负载载重、载重运行；④稳定性：防尘门打开时的空载稳定性、防尘门打开时的加载稳定性、搁板水平加载稳定性；结构强度：X轴向、Y轴向；⑤产品有害物质：甲醛释放量、苯、甲苯、二甲苯、总挥发性有机化合物（TVOC）；⑥产品有害物质（家具涂层可迁移元素）：铅、镉、铬、汞、锑、钡、硒、砷；⑦乙酸盐雾试验；中性盐雾试验；⑧喷涂厚度；光泽度；杯突；⑨耐湿热性；耐人工气候老化性；耐酸性；耐碱性；⑩化学成分：碳、硫、锰、硅、磷、镍、铬、铜、钼、钒、钛、铝；力学性能：抗拉强度、断后伸长率、屈服强度等要求），(以上①-⑩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2.冷轧钢板质量要求：</w:t>
            </w:r>
            <w:r>
              <w:rPr>
                <w:rFonts w:ascii="仿宋_GB2312" w:hAnsi="仿宋_GB2312" w:cs="仿宋_GB2312" w:eastAsia="仿宋_GB2312"/>
                <w:sz w:val="24"/>
              </w:rPr>
              <w:t>①外观要求-金属件（喷涂层）：涂层应无漏喷、锈蚀和 脱色、掉色现象；涂层应光滑均匀、色泽一致，无流挂、疙瘩、皱皮、飞漆等缺陷；②安全性能要求-有害物质限量：重金属含量-可溶性铅(Pb)≤90mg/kg、重金属含量-可溶性镉(Cd)≤75mg/kg、重金属含量-可溶性铬 (Cr)≤60mg/kg、重金属含量-可溶性汞(Hg)≤60mg/kg； ③力学性能：下屈服强度 ReL≥195MPa、抗拉强度 Rm:315~430MPa、断后伸长率 A80㎜≥24%；化学成分：C≤0.12%、Si≤0.30%、Mn≤0.50%、P≤0.035%、 S≤0.035%、Ni≤0.30%、Cr≤0.30%、Cu≤0.30%；④耐划痕性：负荷重量 1N，划针运行速度 35mm/s，试验后涂层未划透；(以上①-④项投标人需提供省级及以上质量机构出具带有 CMA、CNAS 标识的检测报告扫描件及国家认证认可监督管理委员会官网(cnca.gov.cn)查询截图)</w:t>
            </w:r>
          </w:p>
          <w:p>
            <w:pPr>
              <w:pStyle w:val="null3"/>
              <w:ind w:firstLine="480"/>
              <w:jc w:val="both"/>
            </w:pPr>
            <w:r>
              <w:rPr>
                <w:rFonts w:ascii="仿宋_GB2312" w:hAnsi="仿宋_GB2312" w:cs="仿宋_GB2312" w:eastAsia="仿宋_GB2312"/>
                <w:sz w:val="24"/>
              </w:rPr>
              <w:t>（二）产品各部件技术要求：</w:t>
            </w:r>
          </w:p>
          <w:p>
            <w:pPr>
              <w:pStyle w:val="null3"/>
              <w:ind w:firstLine="480"/>
              <w:jc w:val="both"/>
            </w:pPr>
            <w:r>
              <w:rPr>
                <w:rFonts w:ascii="仿宋_GB2312" w:hAnsi="仿宋_GB2312" w:cs="仿宋_GB2312" w:eastAsia="仿宋_GB2312"/>
                <w:sz w:val="24"/>
              </w:rPr>
              <w:t>密集书架主体主要由底盘、传动机构和架体（包括立柱、挂板、搁板、顶板、门板及侧护板等）等部分组成。架顶设有防尘装置，具有良好的防尘功能；列与列之间装有抗老化橡塑磁性密封条，形成两列间的全封闭，门面列和中间移动列分别装有锁具和制动装置，每组密集架闭合后可用总锁锁住，形成一个封闭的整体，各列移开后可单独制动，确保人员安全，底部设有防鼠、防倾倒装置，因而整个架体具有良好的防尘、防鼠、防潮、防火、防盗和保密功能。</w:t>
            </w:r>
          </w:p>
          <w:p>
            <w:pPr>
              <w:pStyle w:val="null3"/>
              <w:jc w:val="center"/>
            </w:pPr>
            <w:r>
              <w:drawing>
                <wp:inline distT="0" distR="0" distB="0" distL="0">
                  <wp:extent cx="1621155" cy="864616"/>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864616"/>
                          </a:xfrm>
                          <a:prstGeom prst="rect">
                            <a:avLst/>
                          </a:prstGeom>
                        </pic:spPr>
                      </pic:pic>
                    </a:graphicData>
                  </a:graphic>
                </wp:inline>
              </w:drawing>
            </w:r>
          </w:p>
          <w:p>
            <w:pPr>
              <w:pStyle w:val="null3"/>
              <w:jc w:val="center"/>
            </w:pPr>
            <w:r>
              <w:rPr>
                <w:rFonts w:ascii="仿宋_GB2312" w:hAnsi="仿宋_GB2312" w:cs="仿宋_GB2312" w:eastAsia="仿宋_GB2312"/>
                <w:sz w:val="24"/>
              </w:rPr>
              <w:t>手动密集架结构分解示意图（图片仅供参考）</w:t>
            </w:r>
          </w:p>
          <w:p>
            <w:pPr>
              <w:pStyle w:val="null3"/>
              <w:ind w:firstLine="482"/>
              <w:jc w:val="both"/>
            </w:pPr>
            <w:r>
              <w:rPr>
                <w:rFonts w:ascii="仿宋_GB2312" w:hAnsi="仿宋_GB2312" w:cs="仿宋_GB2312" w:eastAsia="仿宋_GB2312"/>
                <w:sz w:val="24"/>
                <w:b/>
              </w:rPr>
              <w:t>1.轨道：</w:t>
            </w:r>
            <w:r>
              <w:rPr>
                <w:rFonts w:ascii="仿宋_GB2312" w:hAnsi="仿宋_GB2312" w:cs="仿宋_GB2312" w:eastAsia="仿宋_GB2312"/>
                <w:sz w:val="24"/>
              </w:rPr>
              <w:t>利用预埋原轨道。</w:t>
            </w:r>
          </w:p>
          <w:p>
            <w:pPr>
              <w:pStyle w:val="null3"/>
              <w:ind w:firstLine="482"/>
              <w:jc w:val="both"/>
            </w:pPr>
            <w:r>
              <w:rPr>
                <w:rFonts w:ascii="仿宋_GB2312" w:hAnsi="仿宋_GB2312" w:cs="仿宋_GB2312" w:eastAsia="仿宋_GB2312"/>
                <w:sz w:val="24"/>
                <w:b/>
              </w:rPr>
              <w:t>2.底盘：</w:t>
            </w:r>
            <w:r>
              <w:rPr>
                <w:rFonts w:ascii="仿宋_GB2312" w:hAnsi="仿宋_GB2312" w:cs="仿宋_GB2312" w:eastAsia="仿宋_GB2312"/>
                <w:sz w:val="24"/>
              </w:rPr>
              <w:t>采用</w:t>
            </w:r>
            <w:r>
              <w:rPr>
                <w:rFonts w:ascii="仿宋_GB2312" w:hAnsi="仿宋_GB2312" w:cs="仿宋_GB2312" w:eastAsia="仿宋_GB2312"/>
                <w:sz w:val="24"/>
              </w:rPr>
              <w:t>≥3.0mm优质冷轧钢板一体成型工艺，底梁由上段、中段和下段三个部分组成，中段向外凸出形成M型加强筋结构（M型加强筋：筋宽≥40mm，筋高≥18mm，M筋正面的内弧筋≥R10mm）。底盘采用M型加强底梁，具有防鼠功能，无需安装防鼠板，简化了底盘装配过程，并且提高了底盘的承载能力，刚性好，不易变形。底盘采用分段焊接后整体组装式，连接牢固、运输、安装方便，底梁下设有防倾倒装置，底盘两端封头横梁与纵梁牢固焊接，在直角处上、下两平面均焊上三角形加强板，有效保证底盘架体不扭曲、错位、变形，密集架在轨移动轻便、平滑、平整。（详见附图）</w:t>
            </w:r>
          </w:p>
          <w:p>
            <w:pPr>
              <w:pStyle w:val="null3"/>
              <w:ind w:firstLine="480"/>
              <w:jc w:val="both"/>
            </w:pPr>
            <w:r>
              <w:rPr>
                <w:rFonts w:ascii="仿宋_GB2312" w:hAnsi="仿宋_GB2312" w:cs="仿宋_GB2312" w:eastAsia="仿宋_GB2312"/>
                <w:sz w:val="24"/>
              </w:rPr>
              <w:t>底盘质量要求：</w:t>
            </w:r>
            <w:r>
              <w:rPr>
                <w:rFonts w:ascii="仿宋_GB2312" w:hAnsi="仿宋_GB2312" w:cs="仿宋_GB2312" w:eastAsia="仿宋_GB2312"/>
                <w:sz w:val="24"/>
              </w:rPr>
              <w:t>①压痕硬度≥80；②交变盐雾试验：在 35℃条件下，用盐溶液喷洒试验样品2h，然后在40℃、相对湿度93%条件下放置6d22h,进行 4个循环试验后，样品无生锈；③涂层厚度≥60μm；④渗透性：距离试样边缘3mm外的涂层不应有气泡；⑤漆膜划圈试验：不低于2级；⑥中性盐雾试验72h、乙酸盐雾试验72h、铜加速乙酸盐雾试验72h：试验周期 72h;起泡:起泡等级不低于0(S0):生锈:生锈等级不低于Ri0;开裂:开裂等级不低于0(S0);剥落:剥落等级不低于0(S0):划线周边的剥离及腐蚀:腐蚀等级不低于1;剥离等级不低于1级；（以上①-⑥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3.传动机构：</w:t>
            </w:r>
            <w:r>
              <w:rPr>
                <w:rFonts w:ascii="仿宋_GB2312" w:hAnsi="仿宋_GB2312" w:cs="仿宋_GB2312" w:eastAsia="仿宋_GB2312"/>
                <w:sz w:val="24"/>
              </w:rPr>
              <w:t>主要由精铸滚轮、传动轴、连接管、调心轴承、精密滚子摩托车链条，机械式自脱超越离合摇手体、精制链轮等零（部）件组成。为保证驱动任何一列均可轻便、平稳整体移动，采用中轴带动双轴传动方式，开启移动平稳、灵活、运转自如、无阻滞、不打滑、摇力轻，不得有失灵现象。经过多级速比（传动比为</w:t>
            </w:r>
            <w:r>
              <w:rPr>
                <w:rFonts w:ascii="仿宋_GB2312" w:hAnsi="仿宋_GB2312" w:cs="仿宋_GB2312" w:eastAsia="仿宋_GB2312"/>
                <w:sz w:val="24"/>
              </w:rPr>
              <w:t>1:6），即保证移动速度，又保证手柄摇力符合国家标准，每列标准摇力不大于12N。手柄摇动时能自动挂挡，当密集架处于从动或不动状态时，摇柄自行停于垂直位置，手柄可折叠，避免了通行障碍。</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1）外观：</w:t>
            </w:r>
            <w:r>
              <w:rPr>
                <w:rFonts w:ascii="仿宋_GB2312" w:hAnsi="仿宋_GB2312" w:cs="仿宋_GB2312" w:eastAsia="仿宋_GB2312"/>
                <w:sz w:val="24"/>
              </w:rPr>
              <w:t>①电镀件镀层明亮，外露部位不应有烧焦、起泡、针孔、裂纹、花斑、明显划痕和毛刺等缺陷。②中性盐雾试验（NSS)法（连续喷雾500h）金属电镀层抗盐雾：镀层本身的耐腐蚀等级10级，镀层对基体的保护等级10级（RA外观评级达到10级；Rp保护等级达到10级）（以上①-②项投标人需提供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2）传动轴：</w:t>
            </w:r>
            <w:r>
              <w:rPr>
                <w:rFonts w:ascii="仿宋_GB2312" w:hAnsi="仿宋_GB2312" w:cs="仿宋_GB2312" w:eastAsia="仿宋_GB2312"/>
                <w:sz w:val="24"/>
              </w:rPr>
              <w:t>采用</w:t>
            </w:r>
            <w:r>
              <w:rPr>
                <w:rFonts w:ascii="仿宋_GB2312" w:hAnsi="仿宋_GB2312" w:cs="仿宋_GB2312" w:eastAsia="仿宋_GB2312"/>
                <w:sz w:val="24"/>
              </w:rPr>
              <w:t>Φ20mm，45#实心圆钢，加工精度为3.2，经热处理调质。</w:t>
            </w:r>
          </w:p>
          <w:p>
            <w:pPr>
              <w:pStyle w:val="null3"/>
              <w:ind w:firstLine="480"/>
              <w:jc w:val="both"/>
            </w:pPr>
            <w:r>
              <w:rPr>
                <w:rFonts w:ascii="仿宋_GB2312" w:hAnsi="仿宋_GB2312" w:cs="仿宋_GB2312" w:eastAsia="仿宋_GB2312"/>
                <w:sz w:val="24"/>
              </w:rPr>
              <w:t>传动主轴（含管）质量要求：</w:t>
            </w:r>
            <w:r>
              <w:rPr>
                <w:rFonts w:ascii="仿宋_GB2312" w:hAnsi="仿宋_GB2312" w:cs="仿宋_GB2312" w:eastAsia="仿宋_GB2312"/>
                <w:sz w:val="24"/>
              </w:rPr>
              <w:t>①附着力应不低于2级；耐腐蚀480h内，观察在溶液中样板上划道两侧3mm以外，应无鼓泡产生；②480h后检查划道两侧3mm以外，应无锈迹、剥落、起皱、变色、失光等现象；中性盐雾试验480h后应不低于9级， 乙酸盐雾试验480h后应不低于9级。③可迁移元素锑、砷、钡、镉、铬、铅、汞、硒均为合格。（以上①-③项投标人需提供质量机构出具带有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3）链轮：</w:t>
            </w:r>
            <w:r>
              <w:rPr>
                <w:rFonts w:ascii="仿宋_GB2312" w:hAnsi="仿宋_GB2312" w:cs="仿宋_GB2312" w:eastAsia="仿宋_GB2312"/>
                <w:sz w:val="24"/>
              </w:rPr>
              <w:t>采用链轮为</w:t>
            </w:r>
            <w:r>
              <w:rPr>
                <w:rFonts w:ascii="仿宋_GB2312" w:hAnsi="仿宋_GB2312" w:cs="仿宋_GB2312" w:eastAsia="仿宋_GB2312"/>
                <w:sz w:val="24"/>
              </w:rPr>
              <w:t>45#钢，经锻压精密加工成型，回火去除应力，加工车、滚齿、去毛齿、齿部经高频淬火。</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4）轴承：</w:t>
            </w:r>
            <w:r>
              <w:rPr>
                <w:rFonts w:ascii="仿宋_GB2312" w:hAnsi="仿宋_GB2312" w:cs="仿宋_GB2312" w:eastAsia="仿宋_GB2312"/>
                <w:sz w:val="24"/>
              </w:rPr>
              <w:t>采用</w:t>
            </w:r>
            <w:r>
              <w:rPr>
                <w:rFonts w:ascii="仿宋_GB2312" w:hAnsi="仿宋_GB2312" w:cs="仿宋_GB2312" w:eastAsia="仿宋_GB2312"/>
                <w:sz w:val="24"/>
              </w:rPr>
              <w:t>P204 E级调心轴承，永久密封及润滑。</w:t>
            </w:r>
          </w:p>
          <w:p>
            <w:pPr>
              <w:pStyle w:val="null3"/>
              <w:ind w:firstLine="480"/>
              <w:jc w:val="both"/>
            </w:pPr>
            <w:r>
              <w:rPr>
                <w:rFonts w:ascii="仿宋_GB2312" w:hAnsi="仿宋_GB2312" w:cs="仿宋_GB2312" w:eastAsia="仿宋_GB2312"/>
                <w:sz w:val="24"/>
              </w:rPr>
              <w:t>轴承质量要求：</w:t>
            </w:r>
            <w:r>
              <w:rPr>
                <w:rFonts w:ascii="仿宋_GB2312" w:hAnsi="仿宋_GB2312" w:cs="仿宋_GB2312" w:eastAsia="仿宋_GB2312"/>
                <w:sz w:val="24"/>
              </w:rPr>
              <w:t>①交变盐雾试验：在35℃条件下，用盐溶液喷洒试验样品2h，然后在40℃、相对湿度93%条件下放置 6d22h,进行4个循环试验后，样品无生锈；②硬度(HRC):60~65;（以上①-②项投标人需提供省级及以上质量机构出具带有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5）链条：</w:t>
            </w:r>
            <w:r>
              <w:rPr>
                <w:rFonts w:ascii="仿宋_GB2312" w:hAnsi="仿宋_GB2312" w:cs="仿宋_GB2312" w:eastAsia="仿宋_GB2312"/>
                <w:sz w:val="24"/>
              </w:rPr>
              <w:t>采用节距</w:t>
            </w:r>
            <w:r>
              <w:rPr>
                <w:rFonts w:ascii="仿宋_GB2312" w:hAnsi="仿宋_GB2312" w:cs="仿宋_GB2312" w:eastAsia="仿宋_GB2312"/>
                <w:sz w:val="24"/>
              </w:rPr>
              <w:t>12.7摩托车滚子链条。</w:t>
            </w:r>
          </w:p>
          <w:p>
            <w:pPr>
              <w:pStyle w:val="null3"/>
              <w:ind w:firstLine="482"/>
              <w:jc w:val="both"/>
            </w:pPr>
            <w:r>
              <w:rPr>
                <w:rFonts w:ascii="仿宋_GB2312" w:hAnsi="仿宋_GB2312" w:cs="仿宋_GB2312" w:eastAsia="仿宋_GB2312"/>
                <w:sz w:val="24"/>
                <w:b/>
              </w:rPr>
              <w:t>4.立柱：</w:t>
            </w:r>
            <w:r>
              <w:rPr>
                <w:rFonts w:ascii="仿宋_GB2312" w:hAnsi="仿宋_GB2312" w:cs="仿宋_GB2312" w:eastAsia="仿宋_GB2312"/>
                <w:sz w:val="24"/>
              </w:rPr>
              <w:t>采用</w:t>
            </w:r>
            <w:r>
              <w:rPr>
                <w:rFonts w:ascii="仿宋_GB2312" w:hAnsi="仿宋_GB2312" w:cs="仿宋_GB2312" w:eastAsia="仿宋_GB2312"/>
                <w:sz w:val="24"/>
              </w:rPr>
              <w:t>≥1.5mm优质冷轧钢板，截面尺寸为50×39mm±1mm。立柱正面压制梯形槽，槽宽35mm×深2mm，允许尺寸公差±0.5mm,槽内压制一次成型中式云纹筋，背面采用R3mm圆弧角过渡，一次挤压成D形封闭口，截面尺寸为8×7mm，允许尺寸公差±1mm，立柱两侧均匀冲裁挂钩孔，孔距为54mm，允许尺寸公差±1mm，使搁板层数和间距可按需调整，挂钩孔向内拉伸成腰形凹槽，外形尺寸为38×12mm，槽深2mm,允许尺寸公差±0.5mm，侧面距边8mm处均压制两条加强圆筋，筋宽5mm，深1.5mm,允许尺寸公差±0.5mm。加强型立柱构造新颖、立体感强、外形优美，承重能力强，刚性足。</w:t>
            </w:r>
          </w:p>
          <w:p>
            <w:pPr>
              <w:pStyle w:val="null3"/>
              <w:ind w:firstLine="480"/>
              <w:jc w:val="both"/>
            </w:pPr>
            <w:r>
              <w:rPr>
                <w:rFonts w:ascii="仿宋_GB2312" w:hAnsi="仿宋_GB2312" w:cs="仿宋_GB2312" w:eastAsia="仿宋_GB2312"/>
                <w:sz w:val="24"/>
              </w:rPr>
              <w:t>立柱质量要求：</w:t>
            </w:r>
            <w:r>
              <w:rPr>
                <w:rFonts w:ascii="仿宋_GB2312" w:hAnsi="仿宋_GB2312" w:cs="仿宋_GB2312" w:eastAsia="仿宋_GB2312"/>
                <w:sz w:val="24"/>
              </w:rPr>
              <w:t>①表面涂层理化性能：硬度≥1.0；冲击高度 45cm，应无剥落、裂纹、皱纹；附着力（划圈法）不低于1级；耐腐蚀1080h 内，在溶液中样板上划道两侧 3mm 以外，应无气泡产生。1080h 后，划道两侧 3mm 外，无锈迹、剥落、起皱、变色和失光等现象。②表面涂层的可溶性元素：铅≤1mg/kg、镉≤1mg/kg、铬≤1mg/kg、 汞≤1mg/kg；③力学性能（屈服强度≤280N/mm2；抗拉强度270～410N/mm2；断后伸长率≥28%）；化学成份（C≤0.07%、Si≤0.75%、Mn≤2.00%、P≤0045%、S≤0.030%、Ni:8%～10.5%、Cr:17.5%～19.5%）；④中性盐雾试验（NSS)1080h 镀层本身的耐腐蚀等级：10级 ；镀层对基本的保护等级：10级 ；（以上①-④项投标人需提供省级及以上质量机构出具带有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5.搁板：</w:t>
            </w:r>
            <w:r>
              <w:rPr>
                <w:rFonts w:ascii="仿宋_GB2312" w:hAnsi="仿宋_GB2312" w:cs="仿宋_GB2312" w:eastAsia="仿宋_GB2312"/>
                <w:sz w:val="24"/>
              </w:rPr>
              <w:t>采用</w:t>
            </w:r>
            <w:r>
              <w:rPr>
                <w:rFonts w:ascii="仿宋_GB2312" w:hAnsi="仿宋_GB2312" w:cs="仿宋_GB2312" w:eastAsia="仿宋_GB2312"/>
                <w:sz w:val="24"/>
              </w:rPr>
              <w:t>≥1.0mm优质冷轧钢板,搁板防惯性滑落设计，九折弯一体成形工艺，两侧形成15mm宽内封闭式矩形口，允许尺寸公差±1mm。搁板正面压制两组圆筋，每组压筋数3条，主筋尺寸5×2.5mm，辅筋尺寸3.6×1.8mm，两侧各压制两根加强筋，筋尺寸3×1.5mm，允许尺寸公差±1mm。搁板内侧厚度23mm，外侧面厚度27mm，允许尺寸公差±1mm。防惯性封口搁板外观新颖、刚性足，增加了搁板承重能力，可有效防止架体运行过程中由于惯性而导致档案外移而掉落，保护档案的安全。</w:t>
            </w:r>
          </w:p>
          <w:p>
            <w:pPr>
              <w:pStyle w:val="null3"/>
              <w:ind w:firstLine="480"/>
              <w:jc w:val="both"/>
            </w:pPr>
            <w:r>
              <w:rPr>
                <w:rFonts w:ascii="仿宋_GB2312" w:hAnsi="仿宋_GB2312" w:cs="仿宋_GB2312" w:eastAsia="仿宋_GB2312"/>
                <w:sz w:val="24"/>
              </w:rPr>
              <w:t>搁板质量要求：</w:t>
            </w:r>
            <w:r>
              <w:rPr>
                <w:rFonts w:ascii="仿宋_GB2312" w:hAnsi="仿宋_GB2312" w:cs="仿宋_GB2312" w:eastAsia="仿宋_GB2312"/>
                <w:sz w:val="24"/>
              </w:rPr>
              <w:t>①表面涂层理化性能：硬度≥1.0；冲击高度 45cm，应无剥落、裂纹、皱纹；附着力（划圈法）不低于1级；耐腐蚀1080h 内，在溶液中样板上划道两侧 3mm 以外，应无气泡产生。1080h 后，划道两侧 3mm 外，无锈迹、剥落、起皱、变色和失光等现象。②表面涂层的可溶性元素：铅≤1mg/kg、镉≤1mg/kg、铬≤1mg/kg、 汞≤1mg/kg；③力学性能（屈服强度≤280N/mm2；抗拉强度270～410N/mm2；断后伸长率≥28%）；化学成份（C≤0.07%、Si≤0.75%、Mn≤2.00%、P≤0045%、S≤0.030%、Ni:8%～10.5%、Cr:17.5%～19.5%）；④中性盐雾试验（NSS)1080h 镀层本身的耐腐蚀等级：10级 ；镀层对基本的保护 等级：10级 ；（以上①-④项投标人需提供省级及以上质量机构出具带有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6.挂板及顶板:</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1）挂板</w:t>
            </w:r>
            <w:r>
              <w:rPr>
                <w:rFonts w:ascii="仿宋_GB2312" w:hAnsi="仿宋_GB2312" w:cs="仿宋_GB2312" w:eastAsia="仿宋_GB2312"/>
                <w:sz w:val="24"/>
              </w:rPr>
              <w:t>采用</w:t>
            </w:r>
            <w:r>
              <w:rPr>
                <w:rFonts w:ascii="仿宋_GB2312" w:hAnsi="仿宋_GB2312" w:cs="仿宋_GB2312" w:eastAsia="仿宋_GB2312"/>
                <w:sz w:val="24"/>
              </w:rPr>
              <w:t>≥1.0mm优质冷轧钢板，数控一体冲压成型，中间有两个台阶加强孔，孔上下位置共设四根圆筋，挂板上下端直角折弯，并冲有四个凸槽，使搁板嵌置于弯边凸肩上，组装后平整、牢固。承重性好，外观新颖，可防止搁板前后窜动，通用性互换性好。</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2）顶板</w:t>
            </w:r>
            <w:r>
              <w:rPr>
                <w:rFonts w:ascii="仿宋_GB2312" w:hAnsi="仿宋_GB2312" w:cs="仿宋_GB2312" w:eastAsia="仿宋_GB2312"/>
                <w:sz w:val="24"/>
              </w:rPr>
              <w:t>采用</w:t>
            </w:r>
            <w:r>
              <w:rPr>
                <w:rFonts w:ascii="仿宋_GB2312" w:hAnsi="仿宋_GB2312" w:cs="仿宋_GB2312" w:eastAsia="仿宋_GB2312"/>
                <w:sz w:val="24"/>
              </w:rPr>
              <w:t>≥1.0mm冷轧钢板，数控一体成型工艺。</w:t>
            </w:r>
          </w:p>
          <w:p>
            <w:pPr>
              <w:pStyle w:val="null3"/>
              <w:ind w:firstLine="482"/>
              <w:jc w:val="both"/>
            </w:pPr>
            <w:r>
              <w:rPr>
                <w:rFonts w:ascii="仿宋_GB2312" w:hAnsi="仿宋_GB2312" w:cs="仿宋_GB2312" w:eastAsia="仿宋_GB2312"/>
                <w:sz w:val="24"/>
                <w:b/>
              </w:rPr>
              <w:t>7.门框及门板：</w:t>
            </w:r>
            <w:r>
              <w:rPr>
                <w:rFonts w:ascii="仿宋_GB2312" w:hAnsi="仿宋_GB2312" w:cs="仿宋_GB2312" w:eastAsia="仿宋_GB2312"/>
                <w:sz w:val="24"/>
              </w:rPr>
              <w:t>采用</w:t>
            </w:r>
            <w:r>
              <w:rPr>
                <w:rFonts w:ascii="仿宋_GB2312" w:hAnsi="仿宋_GB2312" w:cs="仿宋_GB2312" w:eastAsia="仿宋_GB2312"/>
                <w:sz w:val="24"/>
              </w:rPr>
              <w:t>≥1.0mm冷轧钢板，采用数控折弯一体成型工艺，四面翻边结构，折弯成型厚度23mm±1mm，背面两边带封边，可有效的将门轴和锁栓隐藏，锁孔用锁盖封住，门面平整，背面整体感强。</w:t>
            </w:r>
          </w:p>
          <w:p>
            <w:pPr>
              <w:pStyle w:val="null3"/>
              <w:ind w:firstLine="482"/>
              <w:jc w:val="both"/>
            </w:pPr>
            <w:r>
              <w:rPr>
                <w:rFonts w:ascii="仿宋_GB2312" w:hAnsi="仿宋_GB2312" w:cs="仿宋_GB2312" w:eastAsia="仿宋_GB2312"/>
                <w:sz w:val="24"/>
                <w:b/>
              </w:rPr>
              <w:t>8.门面锁具：</w:t>
            </w:r>
            <w:r>
              <w:rPr>
                <w:rFonts w:ascii="仿宋_GB2312" w:hAnsi="仿宋_GB2312" w:cs="仿宋_GB2312" w:eastAsia="仿宋_GB2312"/>
                <w:sz w:val="24"/>
              </w:rPr>
              <w:t>采用双环三级管理锁，规格：大环</w:t>
            </w:r>
            <w:r>
              <w:rPr>
                <w:rFonts w:ascii="仿宋_GB2312" w:hAnsi="仿宋_GB2312" w:cs="仿宋_GB2312" w:eastAsia="仿宋_GB2312"/>
                <w:sz w:val="24"/>
              </w:rPr>
              <w:t>∮85/78mm，小环∮21.5/19mm；中心距：50.5mm ，锁厚30mm；黑色双环锁盘，带限位卡簧装配；闪电型镀铬扣手，可顺时、逆时针旋转45°，开关方便、定位准确；锌合金压铸锁，镀镍黄铜钥匙，具有三级管理功能。</w:t>
            </w:r>
          </w:p>
          <w:p>
            <w:pPr>
              <w:pStyle w:val="null3"/>
              <w:ind w:firstLine="480"/>
              <w:jc w:val="both"/>
            </w:pPr>
            <w:r>
              <w:rPr>
                <w:rFonts w:ascii="仿宋_GB2312" w:hAnsi="仿宋_GB2312" w:cs="仿宋_GB2312" w:eastAsia="仿宋_GB2312"/>
                <w:sz w:val="24"/>
              </w:rPr>
              <w:t>锁具质量：</w:t>
            </w:r>
            <w:r>
              <w:rPr>
                <w:rFonts w:ascii="仿宋_GB2312" w:hAnsi="仿宋_GB2312" w:cs="仿宋_GB2312" w:eastAsia="仿宋_GB2312"/>
                <w:sz w:val="24"/>
              </w:rPr>
              <w:t>①锁头固定连接静拉力：140N静拉力无松动。锁芯拨动件扭矩：锁芯拨动件在承受0.70N*m扭矩后，能正常使用。钥匙拔出静拉力：3.8N。钥匙开启扭矩：0.15N*m。②产品外观：涂层应无漏喷、锈蚀；涂层应光滑均匀，色泽一致，应无流挂、疙瘩、皱皮、飞漆等缺陷表面涂层硬度：0.5及以上。③金属件喷涂层耐腐蚀：500h内，观察在溶液中样板上划道两侧3mm以外，应无气泡产生；500h后，检查样板上划道两侧3mm外，应无锈迹、剥落，起皱，变色和失光等现象。金属喷漆(塑)涂层附着力：0级。④、产品有害物质(铅、镉、铬、汞、锑、钡、硒、砷)：均未检出。（以上①-④项投标人需提供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9.侧板：</w:t>
            </w:r>
            <w:r>
              <w:rPr>
                <w:rFonts w:ascii="仿宋_GB2312" w:hAnsi="仿宋_GB2312" w:cs="仿宋_GB2312" w:eastAsia="仿宋_GB2312"/>
                <w:sz w:val="24"/>
              </w:rPr>
              <w:t>采用</w:t>
            </w:r>
            <w:r>
              <w:rPr>
                <w:rFonts w:ascii="仿宋_GB2312" w:hAnsi="仿宋_GB2312" w:cs="仿宋_GB2312" w:eastAsia="仿宋_GB2312"/>
                <w:sz w:val="24"/>
              </w:rPr>
              <w:t>≥1.0mm优质冷轧钢板。侧板采用五面四翻边三段式结构，中段(部)正面压塔包。塔底尺寸长宽为15mm，允许尺寸公差±1mm；塔顶尺寸长宽为3mm，塔高为3mm，允许尺寸公差±0.5mm；塔包间中心距为50mm，允许尺寸公差±1mm。侧板款式新颖、结构独特、造型美观，强度高，正面按压不变形，正面印制学校校徽LOGO。</w:t>
            </w:r>
          </w:p>
          <w:p>
            <w:pPr>
              <w:pStyle w:val="null3"/>
              <w:ind w:firstLine="482"/>
              <w:jc w:val="both"/>
            </w:pPr>
            <w:r>
              <w:rPr>
                <w:rFonts w:ascii="仿宋_GB2312" w:hAnsi="仿宋_GB2312" w:cs="仿宋_GB2312" w:eastAsia="仿宋_GB2312"/>
                <w:sz w:val="24"/>
                <w:b/>
              </w:rPr>
              <w:t>10.挂钩挡棒：</w:t>
            </w:r>
            <w:r>
              <w:rPr>
                <w:rFonts w:ascii="仿宋_GB2312" w:hAnsi="仿宋_GB2312" w:cs="仿宋_GB2312" w:eastAsia="仿宋_GB2312"/>
                <w:sz w:val="24"/>
              </w:rPr>
              <w:t>采用</w:t>
            </w:r>
            <w:r>
              <w:rPr>
                <w:rFonts w:ascii="仿宋_GB2312" w:hAnsi="仿宋_GB2312" w:cs="仿宋_GB2312" w:eastAsia="仿宋_GB2312"/>
                <w:sz w:val="24"/>
              </w:rPr>
              <w:t>≥1.0mm优质冷轧钢板一体成型而成，四折弯，挂钩挡棒成型14×14mm，允许尺寸公差±1mm，挡棒三面各压一条筋，圆筋直径2mm，允许尺寸公差±0.5mm，挂钩挡棒采用凹槽式挂钩与挂板上孔位机械配合，紧密相连不易松动脱落，也不易导致挂板产生不可逆转的变形，安装便捷，挂钩挡棒外形美观，强度高。</w:t>
            </w:r>
          </w:p>
          <w:p>
            <w:pPr>
              <w:pStyle w:val="null3"/>
              <w:ind w:firstLine="482"/>
              <w:jc w:val="both"/>
            </w:pPr>
            <w:r>
              <w:rPr>
                <w:rFonts w:ascii="仿宋_GB2312" w:hAnsi="仿宋_GB2312" w:cs="仿宋_GB2312" w:eastAsia="仿宋_GB2312"/>
                <w:sz w:val="24"/>
                <w:b/>
              </w:rPr>
              <w:t>11.磁性密封条：</w:t>
            </w:r>
            <w:r>
              <w:rPr>
                <w:rFonts w:ascii="仿宋_GB2312" w:hAnsi="仿宋_GB2312" w:cs="仿宋_GB2312" w:eastAsia="仿宋_GB2312"/>
                <w:sz w:val="24"/>
              </w:rPr>
              <w:t>双磁性双边型固定一体式高强度橡胶密封条，外形尺寸宽</w:t>
            </w:r>
            <w:r>
              <w:rPr>
                <w:rFonts w:ascii="仿宋_GB2312" w:hAnsi="仿宋_GB2312" w:cs="仿宋_GB2312" w:eastAsia="仿宋_GB2312"/>
                <w:sz w:val="24"/>
              </w:rPr>
              <w:t>40mm±2mm，厚度≥20mm，双磁性密封条中段采用四连体减震蜂窝结构，提升了密封条减震性能，前段自带双磁性矩形条，吸附能力更强，密集架合拢后，封闭性好。每列接触面均有缓冲及密封条，使架体具有良好的防震、防尘、防鼠、防光、防潮、防火功能。</w:t>
            </w:r>
          </w:p>
          <w:p>
            <w:pPr>
              <w:pStyle w:val="null3"/>
              <w:ind w:firstLine="480"/>
              <w:jc w:val="both"/>
            </w:pPr>
            <w:r>
              <w:rPr>
                <w:rFonts w:ascii="仿宋_GB2312" w:hAnsi="仿宋_GB2312" w:cs="仿宋_GB2312" w:eastAsia="仿宋_GB2312"/>
                <w:sz w:val="24"/>
              </w:rPr>
              <w:t>密封条质量要求：</w:t>
            </w:r>
            <w:r>
              <w:rPr>
                <w:rFonts w:ascii="仿宋_GB2312" w:hAnsi="仿宋_GB2312" w:cs="仿宋_GB2312" w:eastAsia="仿宋_GB2312"/>
                <w:sz w:val="24"/>
              </w:rPr>
              <w:t>①耐老化性，室内用500h；冲击强度保持率≥60%；②外观颜色变色评级≥3级；冲击强度≥10J/m²；③邻苯二甲酸酯6P均≤0.1；重金属可溶性铅≤90，可溶性镉≤75，可溶性铬≤60，可溶性汞≤60；16种多环芳烃(PAH)总量≤10；多溴联苯≤1000；多溴二苯醚≤1000均未检出以上①-③项投标人需提供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12.防尘板：</w:t>
            </w:r>
            <w:r>
              <w:rPr>
                <w:rFonts w:ascii="仿宋_GB2312" w:hAnsi="仿宋_GB2312" w:cs="仿宋_GB2312" w:eastAsia="仿宋_GB2312"/>
                <w:sz w:val="24"/>
              </w:rPr>
              <w:t>采用</w:t>
            </w:r>
            <w:r>
              <w:rPr>
                <w:rFonts w:ascii="仿宋_GB2312" w:hAnsi="仿宋_GB2312" w:cs="仿宋_GB2312" w:eastAsia="仿宋_GB2312"/>
                <w:sz w:val="24"/>
              </w:rPr>
              <w:t>≥1.0mm冷轧钢板具有良好的防尘、防鼠、防光、防潮、防火功能。</w:t>
            </w:r>
          </w:p>
          <w:p>
            <w:pPr>
              <w:pStyle w:val="null3"/>
              <w:ind w:firstLine="480"/>
              <w:jc w:val="both"/>
            </w:pPr>
            <w:r>
              <w:rPr>
                <w:rFonts w:ascii="仿宋_GB2312" w:hAnsi="仿宋_GB2312" w:cs="仿宋_GB2312" w:eastAsia="仿宋_GB2312"/>
                <w:sz w:val="24"/>
              </w:rPr>
              <w:t>防尘板质量要求：</w:t>
            </w:r>
            <w:r>
              <w:rPr>
                <w:rFonts w:ascii="仿宋_GB2312" w:hAnsi="仿宋_GB2312" w:cs="仿宋_GB2312" w:eastAsia="仿宋_GB2312"/>
                <w:sz w:val="24"/>
              </w:rPr>
              <w:t>①冲击强度≥500mm无剥落、裂纹、皱纹；②、附着力≥0级；色差∆E≤1.5；弯曲值≤0T；氙灯加速老化实验≥500h;失光等级、变色等级、粉化等级≥0级；③、屈服强度≥225Mpa; 抗拉强度≥350Mpa; 断后伸长率≥35%;(以上①-③项投标人需提供省级及以上质量机构出具带有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13.防倾倒装置：</w:t>
            </w:r>
            <w:r>
              <w:rPr>
                <w:rFonts w:ascii="仿宋_GB2312" w:hAnsi="仿宋_GB2312" w:cs="仿宋_GB2312" w:eastAsia="仿宋_GB2312"/>
                <w:sz w:val="24"/>
              </w:rPr>
              <w:t>采用</w:t>
            </w:r>
            <w:r>
              <w:rPr>
                <w:rFonts w:ascii="仿宋_GB2312" w:hAnsi="仿宋_GB2312" w:cs="仿宋_GB2312" w:eastAsia="仿宋_GB2312"/>
                <w:sz w:val="24"/>
              </w:rPr>
              <w:t>≥4.0mm冷轧钢板冲压成型，该装置确保密集架在密集架运动过程中或静止状态下都能起到良好的防密集架倾倒的作用，从而确保人员、设备及财产安全。</w:t>
            </w:r>
          </w:p>
          <w:p>
            <w:pPr>
              <w:pStyle w:val="null3"/>
              <w:ind w:firstLine="482"/>
              <w:jc w:val="both"/>
            </w:pPr>
            <w:r>
              <w:rPr>
                <w:rFonts w:ascii="仿宋_GB2312" w:hAnsi="仿宋_GB2312" w:cs="仿宋_GB2312" w:eastAsia="仿宋_GB2312"/>
                <w:sz w:val="24"/>
                <w:b/>
              </w:rPr>
              <w:t>14.总承传动系统和摇手机构：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1）总承传动系统：</w:t>
            </w:r>
            <w:r>
              <w:rPr>
                <w:rFonts w:ascii="仿宋_GB2312" w:hAnsi="仿宋_GB2312" w:cs="仿宋_GB2312" w:eastAsia="仿宋_GB2312"/>
                <w:sz w:val="24"/>
              </w:rPr>
              <w:t>双向超越离合器结构原理，手柄自由挂档脱落装置，采用多次变速设计。链轮为机械精加工而成，经锻压加工成型，回火除应力，链条采用摩托车链条，节距</w:t>
            </w:r>
            <w:r>
              <w:rPr>
                <w:rFonts w:ascii="仿宋_GB2312" w:hAnsi="仿宋_GB2312" w:cs="仿宋_GB2312" w:eastAsia="仿宋_GB2312"/>
                <w:sz w:val="24"/>
              </w:rPr>
              <w:t>12.7，滚珠轴承采用省力型。每列带有制动装置，边列带有总锁结构。</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2）摇手机构：</w:t>
            </w:r>
            <w:r>
              <w:rPr>
                <w:rFonts w:ascii="仿宋_GB2312" w:hAnsi="仿宋_GB2312" w:cs="仿宋_GB2312" w:eastAsia="仿宋_GB2312"/>
                <w:sz w:val="24"/>
              </w:rPr>
              <w:t>摇手采用钢、锌合金或其它材料，手柄可折叠。摇动任何一列，其它列的手柄保持静止不动，自动挂档设计，可单列或多列一起移动。</w:t>
            </w:r>
          </w:p>
          <w:p>
            <w:pPr>
              <w:pStyle w:val="null3"/>
              <w:ind w:firstLine="480"/>
              <w:jc w:val="both"/>
            </w:pPr>
            <w:r>
              <w:rPr>
                <w:rFonts w:ascii="仿宋_GB2312" w:hAnsi="仿宋_GB2312" w:cs="仿宋_GB2312" w:eastAsia="仿宋_GB2312"/>
                <w:sz w:val="24"/>
              </w:rPr>
              <w:t>摇手质量要求：</w:t>
            </w:r>
            <w:r>
              <w:rPr>
                <w:rFonts w:ascii="仿宋_GB2312" w:hAnsi="仿宋_GB2312" w:cs="仿宋_GB2312" w:eastAsia="仿宋_GB2312"/>
                <w:sz w:val="24"/>
              </w:rPr>
              <w:t>GB/T3325-2017《金属家具通用技术条件》、 GB/T32487-2016《塑料家具通用技术条件》 、GB/T700-2006《《碳素结构钢》及《2024年家具及人造板产品抽样检验实施方案》；检验内容包括：①外观性能-金属件（焊接件：焊接处应无夹渣、气孔、焊瘤、焊丝头、咬边、飞溅；冲压件：冲压件应无脱层、裂缝；喷涂层：涂层应光滑均匀、色泽一致，应无流挂、疙瘩、皱皮、飞漆等缺陷）；外观性能：应无明显缩孔、气泡、杂质、伤痕；外表用塑料件表面应光洁、无划痕，无污渍，无明显色差）；②理化性能-金属喷漆（塑）涂层：硬度≥4H；冲击强高度600MM，无剥落、裂纹、皱纹；耐腐蚀≥100H；附着力不低于1级；③理化性能-塑料件：邵氏D硬度:&gt;HD63；力学性能：屈服强度REH ≥235N/MM2；抗拉强度RM≥440N/MM2；断后伸长率≥30%；(以上①-③项投标人需提供省级及以上质量机构出具带有 CMA、CNAS 标识的检测报告扫描件及国家认证认可监督管理委员会官网(cnca.gov.cn)查询截图)</w:t>
            </w:r>
          </w:p>
          <w:p>
            <w:pPr>
              <w:pStyle w:val="null3"/>
              <w:ind w:firstLine="482"/>
              <w:jc w:val="both"/>
            </w:pPr>
            <w:r>
              <w:rPr>
                <w:rFonts w:ascii="仿宋_GB2312" w:hAnsi="仿宋_GB2312" w:cs="仿宋_GB2312" w:eastAsia="仿宋_GB2312"/>
                <w:sz w:val="24"/>
                <w:b/>
              </w:rPr>
              <w:t>15.紧固件：</w:t>
            </w:r>
            <w:r>
              <w:rPr>
                <w:rFonts w:ascii="仿宋_GB2312" w:hAnsi="仿宋_GB2312" w:cs="仿宋_GB2312" w:eastAsia="仿宋_GB2312"/>
                <w:sz w:val="24"/>
              </w:rPr>
              <w:t>45#、Q235－A标准化零件。</w:t>
            </w:r>
          </w:p>
          <w:p>
            <w:pPr>
              <w:pStyle w:val="null3"/>
              <w:ind w:firstLine="480"/>
              <w:jc w:val="both"/>
            </w:pPr>
            <w:r>
              <w:rPr>
                <w:rFonts w:ascii="仿宋_GB2312" w:hAnsi="仿宋_GB2312" w:cs="仿宋_GB2312" w:eastAsia="仿宋_GB2312"/>
                <w:sz w:val="24"/>
              </w:rPr>
              <w:t>（三）表面工序技术要求：</w:t>
            </w:r>
          </w:p>
          <w:p>
            <w:pPr>
              <w:pStyle w:val="null3"/>
              <w:ind w:firstLine="480"/>
              <w:jc w:val="both"/>
            </w:pPr>
            <w:r>
              <w:rPr>
                <w:rFonts w:ascii="仿宋_GB2312" w:hAnsi="仿宋_GB2312" w:cs="仿宋_GB2312" w:eastAsia="仿宋_GB2312"/>
                <w:sz w:val="24"/>
              </w:rPr>
              <w:t>密集架采用优质冷轧钢板精工制造，工件经除油、去锈、脱脂、表调、磷化、水洗等十三道工序前处理，采用国际最新流行的优质环保型高附着力的金属表面纳米抗菌塑粉静电自动喷粉，表面涂层高温固化而成，提高其防锈蚀和抗菌性能（大肠杆菌抗菌率</w:t>
            </w:r>
            <w:r>
              <w:rPr>
                <w:rFonts w:ascii="仿宋_GB2312" w:hAnsi="仿宋_GB2312" w:cs="仿宋_GB2312" w:eastAsia="仿宋_GB2312"/>
                <w:sz w:val="24"/>
              </w:rPr>
              <w:t>≥99%，金黄色葡萄球菌抗菌率≥94%）。表面处理达到如下标准：光泽度为45-60%，冲击强度&gt;60kg/cm2，涂膜厚度为60-70um，附着力达到Ⅱ级标准。各标准件、紧固件均进行防锈(镀锌)处理，表面光滑、平整，无尖角。</w:t>
            </w:r>
          </w:p>
          <w:p>
            <w:pPr>
              <w:pStyle w:val="null3"/>
              <w:ind w:firstLine="480"/>
              <w:jc w:val="both"/>
            </w:pPr>
            <w:r>
              <w:rPr>
                <w:rFonts w:ascii="仿宋_GB2312" w:hAnsi="仿宋_GB2312" w:cs="仿宋_GB2312" w:eastAsia="仿宋_GB2312"/>
                <w:sz w:val="24"/>
              </w:rPr>
              <w:t>七、项目产品加工制造及安装性能要求</w:t>
            </w:r>
          </w:p>
          <w:p>
            <w:pPr>
              <w:pStyle w:val="null3"/>
              <w:ind w:firstLine="480"/>
              <w:jc w:val="both"/>
            </w:pPr>
            <w:r>
              <w:rPr>
                <w:rFonts w:ascii="仿宋_GB2312" w:hAnsi="仿宋_GB2312" w:cs="仿宋_GB2312" w:eastAsia="仿宋_GB2312"/>
                <w:sz w:val="24"/>
              </w:rPr>
              <w:t>（一）产品加工制造要求：</w:t>
            </w:r>
          </w:p>
          <w:p>
            <w:pPr>
              <w:pStyle w:val="null3"/>
              <w:ind w:firstLine="480"/>
              <w:jc w:val="both"/>
            </w:pPr>
            <w:r>
              <w:rPr>
                <w:rFonts w:ascii="仿宋_GB2312" w:hAnsi="仿宋_GB2312" w:cs="仿宋_GB2312" w:eastAsia="仿宋_GB2312"/>
                <w:sz w:val="24"/>
              </w:rPr>
              <w:t>1.密集书架架体外观设计美观大方，部件结构平整流畅，操作轻便，运行平稳。</w:t>
            </w:r>
          </w:p>
          <w:p>
            <w:pPr>
              <w:pStyle w:val="null3"/>
              <w:ind w:firstLine="480"/>
              <w:jc w:val="both"/>
            </w:pPr>
            <w:r>
              <w:rPr>
                <w:rFonts w:ascii="仿宋_GB2312" w:hAnsi="仿宋_GB2312" w:cs="仿宋_GB2312" w:eastAsia="仿宋_GB2312"/>
                <w:sz w:val="24"/>
              </w:rPr>
              <w:t>2.密集书架整体采用八防设计要求：防火、防潮、防鼠、防光、防尘、防盗、防倒、防高温。</w:t>
            </w:r>
          </w:p>
          <w:p>
            <w:pPr>
              <w:pStyle w:val="null3"/>
              <w:ind w:firstLine="480"/>
              <w:jc w:val="both"/>
            </w:pPr>
            <w:r>
              <w:rPr>
                <w:rFonts w:ascii="仿宋_GB2312" w:hAnsi="仿宋_GB2312" w:cs="仿宋_GB2312" w:eastAsia="仿宋_GB2312"/>
                <w:sz w:val="24"/>
              </w:rPr>
              <w:t>3.密集书架各零件、组合件表面处理光滑平整，不得有尖角、凸起，不得有影响外观和使用性能，组合件安装应牢固，整个架体不晃动。</w:t>
            </w:r>
          </w:p>
          <w:p>
            <w:pPr>
              <w:pStyle w:val="null3"/>
              <w:ind w:firstLine="480"/>
              <w:jc w:val="both"/>
            </w:pPr>
            <w:r>
              <w:rPr>
                <w:rFonts w:ascii="仿宋_GB2312" w:hAnsi="仿宋_GB2312" w:cs="仿宋_GB2312" w:eastAsia="仿宋_GB2312"/>
                <w:sz w:val="24"/>
              </w:rPr>
              <w:t>4.冲压、折弯表面不允许有裂痕，确保各零部件为良品。</w:t>
            </w:r>
          </w:p>
          <w:p>
            <w:pPr>
              <w:pStyle w:val="null3"/>
              <w:ind w:firstLine="480"/>
              <w:jc w:val="both"/>
            </w:pPr>
            <w:r>
              <w:rPr>
                <w:rFonts w:ascii="仿宋_GB2312" w:hAnsi="仿宋_GB2312" w:cs="仿宋_GB2312" w:eastAsia="仿宋_GB2312"/>
                <w:sz w:val="24"/>
              </w:rPr>
              <w:t>5.密集书架零部件焊接部件要无虚焊，因焊接产生的变形必须矫正，焊痕需打磨处理，焊痕表面均匀、平整。</w:t>
            </w:r>
          </w:p>
          <w:p>
            <w:pPr>
              <w:pStyle w:val="null3"/>
              <w:ind w:firstLine="480"/>
              <w:jc w:val="both"/>
            </w:pPr>
            <w:r>
              <w:rPr>
                <w:rFonts w:ascii="仿宋_GB2312" w:hAnsi="仿宋_GB2312" w:cs="仿宋_GB2312" w:eastAsia="仿宋_GB2312"/>
                <w:sz w:val="24"/>
              </w:rPr>
              <w:t>6.密集书架颜色按用户要求，表面涂层应平整光滑，色泽均匀一致，喷涂无死角；漆面应均匀光滑、无划痕，外观不允许有流挂、渍痕、起粒、气泡、露底、剥落、伤痕等缺陷。</w:t>
            </w:r>
          </w:p>
          <w:p>
            <w:pPr>
              <w:pStyle w:val="null3"/>
              <w:ind w:firstLine="480"/>
              <w:jc w:val="both"/>
            </w:pPr>
            <w:r>
              <w:rPr>
                <w:rFonts w:ascii="仿宋_GB2312" w:hAnsi="仿宋_GB2312" w:cs="仿宋_GB2312" w:eastAsia="仿宋_GB2312"/>
                <w:sz w:val="24"/>
              </w:rPr>
              <w:t>7.密集书架所有列闭合后，列与列应整齐划一，平面度允许偏差正负3mm。</w:t>
            </w:r>
          </w:p>
          <w:p>
            <w:pPr>
              <w:pStyle w:val="null3"/>
              <w:ind w:firstLine="480"/>
              <w:jc w:val="both"/>
            </w:pPr>
            <w:r>
              <w:rPr>
                <w:rFonts w:ascii="仿宋_GB2312" w:hAnsi="仿宋_GB2312" w:cs="仿宋_GB2312" w:eastAsia="仿宋_GB2312"/>
                <w:sz w:val="24"/>
              </w:rPr>
              <w:t>8.密集书架列与列之间缝隙应均匀，安装密封条后不应有空隙。</w:t>
            </w:r>
          </w:p>
          <w:p>
            <w:pPr>
              <w:pStyle w:val="null3"/>
              <w:ind w:firstLine="480"/>
              <w:jc w:val="both"/>
            </w:pPr>
            <w:r>
              <w:rPr>
                <w:rFonts w:ascii="仿宋_GB2312" w:hAnsi="仿宋_GB2312" w:cs="仿宋_GB2312" w:eastAsia="仿宋_GB2312"/>
                <w:sz w:val="24"/>
              </w:rPr>
              <w:t>（二）产品安装要求：</w:t>
            </w:r>
          </w:p>
          <w:p>
            <w:pPr>
              <w:pStyle w:val="null3"/>
              <w:ind w:firstLine="480"/>
              <w:jc w:val="both"/>
            </w:pPr>
            <w:r>
              <w:rPr>
                <w:rFonts w:ascii="仿宋_GB2312" w:hAnsi="仿宋_GB2312" w:cs="仿宋_GB2312" w:eastAsia="仿宋_GB2312"/>
                <w:sz w:val="24"/>
              </w:rPr>
              <w:t>在全负载的情况下，各列密集架运行自如，无阻滞现象，各构件和架体不会产生明显变形，架体不会产生倾斜现象。</w:t>
            </w:r>
          </w:p>
          <w:p>
            <w:pPr>
              <w:pStyle w:val="null3"/>
              <w:ind w:firstLine="480"/>
              <w:jc w:val="both"/>
            </w:pPr>
            <w:r>
              <w:rPr>
                <w:rFonts w:ascii="仿宋_GB2312" w:hAnsi="仿宋_GB2312" w:cs="仿宋_GB2312" w:eastAsia="仿宋_GB2312"/>
                <w:sz w:val="24"/>
              </w:rPr>
              <w:t>（三）产品载重性能要求：</w:t>
            </w:r>
          </w:p>
          <w:p>
            <w:pPr>
              <w:pStyle w:val="null3"/>
              <w:ind w:firstLine="480"/>
              <w:jc w:val="both"/>
            </w:pPr>
            <w:r>
              <w:rPr>
                <w:rFonts w:ascii="仿宋_GB2312" w:hAnsi="仿宋_GB2312" w:cs="仿宋_GB2312" w:eastAsia="仿宋_GB2312"/>
                <w:sz w:val="24"/>
              </w:rPr>
              <w:t>1.单面搁板上均布载重40Kg，双面均布负载80Kg，最大挠度为3mm，24h卸载后，不得有裂纹及永久变形。</w:t>
            </w:r>
          </w:p>
          <w:p>
            <w:pPr>
              <w:pStyle w:val="null3"/>
              <w:ind w:firstLine="480"/>
              <w:jc w:val="both"/>
            </w:pPr>
            <w:r>
              <w:rPr>
                <w:rFonts w:ascii="仿宋_GB2312" w:hAnsi="仿宋_GB2312" w:cs="仿宋_GB2312" w:eastAsia="仿宋_GB2312"/>
                <w:sz w:val="24"/>
              </w:rPr>
              <w:t>2.标准节（搁板）在全负载（每块单面搁板均布载重40Kg）的情况下，架体、立柱不应有明显变形，架体不应产生倾倒现象。</w:t>
            </w:r>
          </w:p>
          <w:p>
            <w:pPr>
              <w:pStyle w:val="null3"/>
              <w:ind w:firstLine="480"/>
              <w:jc w:val="both"/>
            </w:pPr>
            <w:r>
              <w:rPr>
                <w:rFonts w:ascii="仿宋_GB2312" w:hAnsi="仿宋_GB2312" w:cs="仿宋_GB2312" w:eastAsia="仿宋_GB2312"/>
                <w:sz w:val="24"/>
              </w:rPr>
              <w:t>3.在全负载的情况下（每块单面搁板上均布载重40kg），各列密集架在手动或电动操作下，都应运行自如，不得有阻滞现象。</w:t>
            </w:r>
          </w:p>
          <w:p>
            <w:pPr>
              <w:pStyle w:val="null3"/>
              <w:ind w:firstLine="480"/>
              <w:jc w:val="both"/>
            </w:pPr>
            <w:r>
              <w:rPr>
                <w:rFonts w:ascii="仿宋_GB2312" w:hAnsi="仿宋_GB2312" w:cs="仿宋_GB2312" w:eastAsia="仿宋_GB2312"/>
                <w:sz w:val="24"/>
              </w:rPr>
              <w:t>4.每标准节在全负载的情况下，承受沿X、Y轴两个方向额定载荷1/15的水平拉力作用，标准节不得翻倒。</w:t>
            </w:r>
          </w:p>
          <w:p>
            <w:pPr>
              <w:pStyle w:val="null3"/>
              <w:ind w:firstLine="480"/>
              <w:jc w:val="both"/>
            </w:pPr>
            <w:r>
              <w:rPr>
                <w:rFonts w:ascii="仿宋_GB2312" w:hAnsi="仿宋_GB2312" w:cs="仿宋_GB2312" w:eastAsia="仿宋_GB2312"/>
                <w:sz w:val="24"/>
              </w:rPr>
              <w:t>5.在最高搁板中心离外沿5mm处，同时施加垂直力50kg和标准节额定载荷1/15的垂直力，架体不得倾倒。</w:t>
            </w:r>
          </w:p>
          <w:p>
            <w:pPr>
              <w:pStyle w:val="null3"/>
              <w:ind w:firstLine="480"/>
              <w:jc w:val="both"/>
            </w:pPr>
            <w:r>
              <w:rPr>
                <w:rFonts w:ascii="仿宋_GB2312" w:hAnsi="仿宋_GB2312" w:cs="仿宋_GB2312" w:eastAsia="仿宋_GB2312"/>
                <w:sz w:val="24"/>
              </w:rPr>
              <w:t>（四）产品除油、去锈处理工艺要求：</w:t>
            </w:r>
          </w:p>
          <w:p>
            <w:pPr>
              <w:pStyle w:val="null3"/>
              <w:ind w:firstLine="480"/>
              <w:jc w:val="both"/>
            </w:pPr>
            <w:r>
              <w:rPr>
                <w:rFonts w:ascii="仿宋_GB2312" w:hAnsi="仿宋_GB2312" w:cs="仿宋_GB2312" w:eastAsia="仿宋_GB2312"/>
                <w:sz w:val="24"/>
              </w:rPr>
              <w:t>1.密集书架采用优质冷轧钢板精工制造，工件经除油、去锈、脱脂、表调、磷化、水洗等十三道工序前处理，采用国际最新流行色优质环保型高附着力的金属表面纳米抗菌塑粉静电自动喷粉，表面涂层高温固化而成，提高其防锈蚀和抗菌性能（大肠杆菌抗菌率≥99%，金黄色葡萄球菌抗菌率≥94%）。架体外观设计要求精美，线条流畅，与馆库装修风格协调一致；库房设备布置整洁美观；架体操作轻便灵活，运行平稳，具有良好的防盗、防光、防高温、防火、防潮、防尘、防鼠、防虫功能。</w:t>
            </w:r>
          </w:p>
          <w:p>
            <w:pPr>
              <w:pStyle w:val="null3"/>
              <w:ind w:firstLine="480"/>
              <w:jc w:val="both"/>
            </w:pPr>
            <w:r>
              <w:rPr>
                <w:rFonts w:ascii="仿宋_GB2312" w:hAnsi="仿宋_GB2312" w:cs="仿宋_GB2312" w:eastAsia="仿宋_GB2312"/>
                <w:sz w:val="24"/>
              </w:rPr>
              <w:t>2.表面处理达到如下标准：光泽度为45-60%，冲击强度&gt;60kg/cm2，涂膜厚度为60-70um，附着力达到Ⅱ级标准。各标准件、紧固件均进行防锈(镀锌)处理，表面光滑、平整，无尖角。</w:t>
            </w:r>
          </w:p>
          <w:p>
            <w:pPr>
              <w:pStyle w:val="null3"/>
              <w:ind w:firstLine="480"/>
              <w:jc w:val="both"/>
            </w:pPr>
            <w:r>
              <w:rPr>
                <w:rFonts w:ascii="仿宋_GB2312" w:hAnsi="仿宋_GB2312" w:cs="仿宋_GB2312" w:eastAsia="仿宋_GB2312"/>
                <w:sz w:val="24"/>
              </w:rPr>
              <w:t>（五）产品其他性能要求：</w:t>
            </w:r>
          </w:p>
          <w:p>
            <w:pPr>
              <w:pStyle w:val="null3"/>
              <w:ind w:firstLine="480"/>
              <w:jc w:val="both"/>
            </w:pPr>
            <w:r>
              <w:rPr>
                <w:rFonts w:ascii="仿宋_GB2312" w:hAnsi="仿宋_GB2312" w:cs="仿宋_GB2312" w:eastAsia="仿宋_GB2312"/>
                <w:sz w:val="24"/>
              </w:rPr>
              <w:t>1.密集书架可沿导轨自如移动开合，便于查询、管理。</w:t>
            </w:r>
          </w:p>
          <w:p>
            <w:pPr>
              <w:pStyle w:val="null3"/>
              <w:ind w:firstLine="480"/>
              <w:jc w:val="both"/>
            </w:pPr>
            <w:r>
              <w:rPr>
                <w:rFonts w:ascii="仿宋_GB2312" w:hAnsi="仿宋_GB2312" w:cs="仿宋_GB2312" w:eastAsia="仿宋_GB2312"/>
                <w:sz w:val="24"/>
              </w:rPr>
              <w:t>2.产品结构合理，多跨距多层距，且跨距、层距任意调整、任意组合、强度、牢固度稳定可靠；具有限位装置、防倾倒装置、防鼠装置、防尘装置等。</w:t>
            </w:r>
          </w:p>
          <w:p>
            <w:pPr>
              <w:pStyle w:val="null3"/>
              <w:jc w:val="center"/>
            </w:pPr>
            <w:r>
              <w:drawing>
                <wp:inline distT="0" distR="0" distB="0" distL="0">
                  <wp:extent cx="1621155" cy="1117614"/>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1117614"/>
                          </a:xfrm>
                          <a:prstGeom prst="rect">
                            <a:avLst/>
                          </a:prstGeom>
                        </pic:spPr>
                      </pic:pic>
                    </a:graphicData>
                  </a:graphic>
                </wp:inline>
              </w:drawing>
            </w:r>
          </w:p>
          <w:p>
            <w:pPr>
              <w:pStyle w:val="null3"/>
              <w:jc w:val="center"/>
            </w:pPr>
            <w:r>
              <w:rPr>
                <w:rFonts w:ascii="仿宋_GB2312" w:hAnsi="仿宋_GB2312" w:cs="仿宋_GB2312" w:eastAsia="仿宋_GB2312"/>
                <w:sz w:val="24"/>
              </w:rPr>
              <w:t>密集书库手摇式密集书架建成效果图（图片仅供参考）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自合同签订，且所有货物到达甲方指定地点后，乙方提供付款等额发票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所有货物安装到甲方指定位置且调试合格，经甲方验收合格并经结算审计，甲方收到乙方开具的正式发票后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质保期1年，无偿维保期10年，终身保修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供应商对所投产品技术参数“二、项目基本情况及必要性分析；三、项目整体情况；六、项目采购产品技术要求；七、项目产品加工制造及安装性能要求”逐条进行明确响应，并提供相关证明材料。 满足招标文件技术指标的得30分，技术指标每负偏离一项扣1分，扣完为止。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供应商应在投标文件中提供该供应商自2022年1月1日起至今的类似项目的业绩证明材料，每提供一份业绩得2分，满分为12分，不得重复累计。 注：1.以合同签订时间为准，供应商应在投标文件中提供业绩合同复印件或扫描件且加盖单位公章。 2.类似项目指密集书架采购类。</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供货方案针对上述内容有详细的说明，内容完整合理可行，与项目实际需求完全适配，完全满足采购人需求的得4.1-5分； 供货方案内容包含上述内容，有明确的制定方案，但描述简略且缺少关键点及重要内容的得2.1-4分；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安装、调试方案针对上述内容有详细的说明，内容完整合理可行，与项目实际需求完全适配，完全满足采购人需求的得4.1-5分； 安装、调试方案内容包含上述内容，有明确的制定方案，但描述简略且缺少关键点及重要内容的得2.1-4分；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应急方案针对上述内容有详细的说明，内容完整合理可行，与项目实际需求完全适配，完全满足采购人需求的得4.1-5分； 应急方案内容包含上述内容，有明确的制定方案，但描述简略且缺少关键点及重要内容的得2.1-4分；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售后服务有具体、详细、可行的方案及措施，能够完全满足采购需求的得3.1-5分； 售后服务方案及措施有欠缺，基本能够满足采购需求的得2.1-3分； 售后服务方案及措施欠缺较多，不能完全满足采购需求的得1.1-2分； 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jpeg" Type="http://schemas.openxmlformats.org/officeDocument/2006/relationships/image"/><Relationship Id="rId9" Target="media/image4.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