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E2BCF3">
      <w:pPr>
        <w:spacing w:line="360" w:lineRule="auto"/>
        <w:jc w:val="both"/>
        <w:outlineLvl w:val="2"/>
        <w:rPr>
          <w:rFonts w:ascii="仿宋" w:hAnsi="仿宋" w:eastAsia="仿宋" w:cs="仿宋"/>
          <w:b/>
          <w:bCs/>
          <w:sz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lang w:eastAsia="zh-CN"/>
        </w:rPr>
        <w:t>附件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9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4"/>
          <w:lang w:eastAsia="zh-CN"/>
        </w:rPr>
        <w:t>、投标保证金缴纳凭证</w:t>
      </w:r>
    </w:p>
    <w:p w14:paraId="46FED5A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A636AE"/>
    <w:rsid w:val="1F316983"/>
    <w:rsid w:val="73A6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2025-04-17T12:18:00Z</dcterms:created>
  <dc:creator>陕西中技招标有限公司</dc:creator>
  <cp:lastModifiedBy>陕西中技招标有限公司</cp:lastModifiedBy>
  <dcterms:modified xsi:type="dcterms:W3CDTF">2025-07-11T05:02:09Z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108D7E846BA94D40AC263ADDF7ACB7F5_11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