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C74D4">
      <w:pPr>
        <w:kinsoku w:val="0"/>
        <w:spacing w:line="400" w:lineRule="exact"/>
        <w:ind w:firstLine="600" w:firstLineChars="250"/>
        <w:jc w:val="center"/>
        <w:rPr>
          <w:rFonts w:hint="eastAsia" w:ascii="宋体" w:hAnsi="宋体" w:cs="宋体"/>
          <w:sz w:val="24"/>
          <w:highlight w:val="none"/>
          <w:lang w:eastAsia="zh-CN"/>
        </w:rPr>
      </w:pPr>
      <w:r>
        <w:rPr>
          <w:rFonts w:hint="eastAsia" w:ascii="宋体" w:hAnsi="宋体" w:cs="宋体"/>
          <w:sz w:val="24"/>
          <w:highlight w:val="none"/>
          <w:lang w:eastAsia="zh-CN"/>
        </w:rPr>
        <w:t>（合同仅供参考，以实际签订为准）</w:t>
      </w:r>
    </w:p>
    <w:p w14:paraId="61F6261A">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※温馨提示：</w:t>
      </w:r>
    </w:p>
    <w:p w14:paraId="66C03F57">
      <w:pPr>
        <w:keepNext w:val="0"/>
        <w:keepLines w:val="0"/>
        <w:pageBreakBefore w:val="0"/>
        <w:widowControl w:val="0"/>
        <w:numPr>
          <w:ilvl w:val="0"/>
          <w:numId w:val="1"/>
        </w:numPr>
        <w:kinsoku/>
        <w:wordWrap/>
        <w:overflowPunct/>
        <w:topLinePunct w:val="0"/>
        <w:autoSpaceDE/>
        <w:autoSpaceDN/>
        <w:bidi w:val="0"/>
        <w:adjustRightInd/>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合同编号请不要填写，由甲方合同管理人员手填。</w:t>
      </w:r>
    </w:p>
    <w:p w14:paraId="11E829EC">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rPr>
        <w:t>文中</w:t>
      </w:r>
      <w:r>
        <w:rPr>
          <w:rFonts w:hint="eastAsia" w:ascii="仿宋" w:hAnsi="仿宋" w:eastAsia="仿宋" w:cs="仿宋"/>
          <w:color w:val="FF0000"/>
          <w:sz w:val="30"/>
          <w:szCs w:val="30"/>
          <w:highlight w:val="none"/>
        </w:rPr>
        <w:t>红字部分为提示语，合同起草后，请将红字部分删除。</w:t>
      </w:r>
    </w:p>
    <w:p w14:paraId="14205653">
      <w:pPr>
        <w:keepNext w:val="0"/>
        <w:keepLines w:val="0"/>
        <w:pageBreakBefore w:val="0"/>
        <w:kinsoku/>
        <w:wordWrap/>
        <w:overflowPunct/>
        <w:topLinePunct w:val="0"/>
        <w:bidi w:val="0"/>
        <w:spacing w:line="360" w:lineRule="auto"/>
        <w:jc w:val="both"/>
        <w:textAlignment w:val="auto"/>
        <w:rPr>
          <w:rFonts w:hint="eastAsia" w:ascii="宋体" w:hAnsi="宋体" w:cs="宋体"/>
          <w:b/>
          <w:bCs/>
          <w:kern w:val="0"/>
          <w:sz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5EA77C9">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59264;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fill on="t" focussize="0,0"/>
                <v:stroke color="#000000" miterlimit="8" joinstyle="miter"/>
                <v:imagedata o:title=""/>
                <o:lock v:ext="edit" aspectratio="f"/>
                <v:textbox>
                  <w:txbxContent>
                    <w:p w14:paraId="25EA77C9">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6C73C05D">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52884DBE">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2E74D120">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09419E7B">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rPr>
      </w:pPr>
      <w:r>
        <w:rPr>
          <w:rFonts w:hint="eastAsia" w:ascii="宋体" w:hAnsi="宋体" w:cs="宋体"/>
          <w:b/>
          <w:bCs/>
          <w:sz w:val="72"/>
          <w:szCs w:val="72"/>
          <w:lang w:val="en-US" w:eastAsia="zh-CN"/>
        </w:rPr>
        <w:t>西安邮电大学服务类项目采购</w:t>
      </w:r>
      <w:r>
        <w:rPr>
          <w:rFonts w:hint="eastAsia" w:ascii="宋体" w:hAnsi="宋体" w:cs="宋体"/>
          <w:b/>
          <w:bCs/>
          <w:sz w:val="72"/>
          <w:szCs w:val="72"/>
        </w:rPr>
        <w:t>合同</w:t>
      </w:r>
    </w:p>
    <w:p w14:paraId="3A51E3E6">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05D805C9">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120F07E">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7301A66F">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3866FA7C">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4EA2250A">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15305AB9">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7771212B">
      <w:pPr>
        <w:pageBreakBefore w:val="0"/>
        <w:kinsoku/>
        <w:wordWrap/>
        <w:overflowPunct/>
        <w:topLinePunct w:val="0"/>
        <w:autoSpaceDE/>
        <w:autoSpaceDN/>
        <w:bidi w:val="0"/>
        <w:spacing w:line="360" w:lineRule="auto"/>
        <w:ind w:right="0" w:rightChars="0"/>
        <w:jc w:val="both"/>
        <w:rPr>
          <w:rFonts w:hint="eastAsia" w:ascii="宋体" w:hAnsi="宋体" w:eastAsia="宋体" w:cs="宋体"/>
          <w:color w:val="0000FF"/>
          <w:sz w:val="24"/>
          <w:szCs w:val="24"/>
          <w:lang w:val="en-US" w:eastAsia="zh-CN"/>
        </w:rPr>
      </w:pPr>
    </w:p>
    <w:p w14:paraId="6EC50DBE">
      <w:pPr>
        <w:pageBreakBefore w:val="0"/>
        <w:kinsoku/>
        <w:wordWrap/>
        <w:overflowPunct/>
        <w:topLinePunct w:val="0"/>
        <w:autoSpaceDE/>
        <w:autoSpaceDN/>
        <w:bidi w:val="0"/>
        <w:spacing w:line="360" w:lineRule="auto"/>
        <w:ind w:right="0" w:rightChars="0" w:firstLine="2711" w:firstLineChars="900"/>
        <w:jc w:val="both"/>
        <w:rPr>
          <w:rFonts w:hint="eastAsia" w:ascii="宋体" w:hAnsi="宋体" w:eastAsia="宋体" w:cs="宋体"/>
          <w:b/>
          <w:bCs/>
          <w:sz w:val="30"/>
          <w:szCs w:val="30"/>
        </w:rPr>
        <w:sectPr>
          <w:footerReference r:id="rId3" w:type="default"/>
          <w:pgSz w:w="11906" w:h="16838"/>
          <w:pgMar w:top="1440" w:right="1800" w:bottom="1440" w:left="1800" w:header="851" w:footer="992" w:gutter="0"/>
          <w:pgNumType w:fmt="decimal"/>
          <w:cols w:space="720" w:num="1"/>
          <w:docGrid w:type="lines" w:linePitch="312" w:charSpace="0"/>
        </w:sectPr>
      </w:pPr>
    </w:p>
    <w:p w14:paraId="0496884A">
      <w:pPr>
        <w:pageBreakBefore w:val="0"/>
        <w:kinsoku/>
        <w:wordWrap/>
        <w:overflowPunct/>
        <w:topLinePunct w:val="0"/>
        <w:autoSpaceDE/>
        <w:autoSpaceDN/>
        <w:bidi w:val="0"/>
        <w:spacing w:line="360" w:lineRule="auto"/>
        <w:ind w:right="0" w:rightChars="0" w:firstLine="2711" w:firstLineChars="900"/>
        <w:jc w:val="both"/>
        <w:rPr>
          <w:rFonts w:hint="eastAsia" w:ascii="宋体" w:hAnsi="宋体" w:eastAsia="宋体" w:cs="宋体"/>
          <w:b/>
          <w:bCs/>
          <w:sz w:val="30"/>
          <w:szCs w:val="30"/>
        </w:rPr>
      </w:pPr>
      <w:r>
        <w:rPr>
          <w:rFonts w:hint="eastAsia" w:ascii="宋体" w:hAnsi="宋体" w:eastAsia="宋体" w:cs="宋体"/>
          <w:b/>
          <w:bCs/>
          <w:sz w:val="30"/>
          <w:szCs w:val="30"/>
        </w:rPr>
        <w:t>服务类项目采购合同</w:t>
      </w:r>
    </w:p>
    <w:p w14:paraId="32A7BE7E">
      <w:pPr>
        <w:pageBreakBefore w:val="0"/>
        <w:tabs>
          <w:tab w:val="left" w:pos="7665"/>
        </w:tabs>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FF0000"/>
          <w:sz w:val="24"/>
          <w:szCs w:val="24"/>
        </w:rPr>
      </w:pPr>
      <w:r>
        <w:rPr>
          <w:rFonts w:hint="eastAsia" w:ascii="宋体" w:hAnsi="宋体" w:eastAsia="宋体" w:cs="宋体"/>
          <w:color w:val="FF0000"/>
          <w:sz w:val="24"/>
          <w:szCs w:val="24"/>
        </w:rPr>
        <w:t>特别说明：以下内容只作为合同基本条款，在签订具体项目购货合同时，请根据项目实际情况再签订技术协议作为合同的附件。</w:t>
      </w:r>
    </w:p>
    <w:p w14:paraId="01B39F2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w:t>
      </w:r>
      <w:r>
        <w:rPr>
          <w:rFonts w:hint="eastAsia" w:ascii="宋体" w:hAnsi="宋体" w:cs="宋体"/>
          <w:sz w:val="24"/>
          <w:szCs w:val="24"/>
          <w:lang w:eastAsia="zh-CN"/>
        </w:rPr>
        <w:t>、</w:t>
      </w:r>
      <w:r>
        <w:rPr>
          <w:rFonts w:hint="eastAsia" w:ascii="宋体" w:hAnsi="宋体" w:eastAsia="宋体" w:cs="宋体"/>
          <w:sz w:val="24"/>
          <w:szCs w:val="24"/>
        </w:rPr>
        <w:t>《中华人民共和国民法典》及有关法律规定，遵循平等、自愿、公平和诚实信用的原则，</w:t>
      </w:r>
      <w:r>
        <w:rPr>
          <w:rFonts w:hint="eastAsia" w:ascii="宋体" w:hAnsi="宋体" w:cs="宋体"/>
          <w:sz w:val="24"/>
          <w:szCs w:val="24"/>
          <w:lang w:val="en-US" w:eastAsia="zh-CN"/>
        </w:rPr>
        <w:t>西安邮电大学</w:t>
      </w:r>
      <w:r>
        <w:rPr>
          <w:rFonts w:hint="eastAsia" w:ascii="宋体" w:hAnsi="宋体" w:eastAsia="宋体" w:cs="宋体"/>
          <w:color w:val="auto"/>
          <w:sz w:val="24"/>
          <w:szCs w:val="24"/>
        </w:rPr>
        <w:t>（甲方）</w:t>
      </w:r>
      <w:r>
        <w:rPr>
          <w:rFonts w:hint="eastAsia" w:ascii="宋体" w:hAnsi="宋体" w:eastAsia="宋体" w:cs="宋体"/>
          <w:sz w:val="24"/>
          <w:szCs w:val="24"/>
        </w:rPr>
        <w:t>与××××公司（乙方）</w:t>
      </w:r>
      <w:r>
        <w:rPr>
          <w:rFonts w:hint="eastAsia" w:ascii="宋体" w:hAnsi="宋体" w:cs="宋体"/>
          <w:sz w:val="24"/>
          <w:szCs w:val="24"/>
          <w:lang w:eastAsia="zh-CN"/>
        </w:rPr>
        <w:t>（</w:t>
      </w:r>
      <w:r>
        <w:rPr>
          <w:rFonts w:hint="eastAsia" w:ascii="宋体" w:hAnsi="宋体" w:cs="宋体"/>
          <w:sz w:val="24"/>
        </w:rPr>
        <w:t>拥有者性别：</w:t>
      </w:r>
      <w:r>
        <w:rPr>
          <w:rFonts w:hint="eastAsia" w:ascii="宋体" w:hAnsi="宋体" w:cs="宋体"/>
          <w:sz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就××××学院（</w:t>
      </w:r>
      <w:r>
        <w:rPr>
          <w:rFonts w:hint="eastAsia" w:ascii="宋体" w:hAnsi="宋体" w:cs="宋体"/>
          <w:sz w:val="24"/>
          <w:szCs w:val="24"/>
          <w:lang w:val="en-US" w:eastAsia="zh-CN"/>
        </w:rPr>
        <w:t>部门</w:t>
      </w:r>
      <w:r>
        <w:rPr>
          <w:rFonts w:hint="eastAsia" w:ascii="宋体" w:hAnsi="宋体" w:eastAsia="宋体" w:cs="宋体"/>
          <w:sz w:val="24"/>
          <w:szCs w:val="24"/>
        </w:rPr>
        <w:t>）购买的××××服务项目（</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cs="宋体"/>
          <w:sz w:val="24"/>
          <w:szCs w:val="24"/>
          <w:u w:val="single"/>
          <w:lang w:val="en-US" w:eastAsia="zh-CN"/>
        </w:rPr>
        <w:t xml:space="preserve">         </w:t>
      </w:r>
      <w:r>
        <w:rPr>
          <w:rFonts w:hint="eastAsia" w:ascii="宋体" w:hAnsi="宋体" w:eastAsia="宋体" w:cs="宋体"/>
          <w:color w:val="FF0000"/>
          <w:sz w:val="24"/>
          <w:szCs w:val="24"/>
          <w:lang w:val="en-US" w:eastAsia="zh-CN"/>
        </w:rPr>
        <w:t>通过代理公司进行采购的项目需填此项</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sz w:val="24"/>
          <w:szCs w:val="24"/>
        </w:rPr>
        <w:t>经双方协商达成如下合同条款：</w:t>
      </w:r>
    </w:p>
    <w:p w14:paraId="79A7471C">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Cs/>
          <w:sz w:val="24"/>
          <w:szCs w:val="24"/>
        </w:rPr>
      </w:pPr>
      <w:r>
        <w:rPr>
          <w:rFonts w:hint="eastAsia" w:ascii="宋体" w:hAnsi="宋体" w:cs="宋体"/>
          <w:b/>
          <w:sz w:val="24"/>
          <w:szCs w:val="24"/>
          <w:lang w:val="en-US" w:eastAsia="zh-CN"/>
        </w:rPr>
        <w:t>一、项目</w:t>
      </w:r>
      <w:r>
        <w:rPr>
          <w:rFonts w:hint="eastAsia" w:ascii="宋体" w:hAnsi="宋体" w:eastAsia="宋体" w:cs="宋体"/>
          <w:b/>
          <w:sz w:val="24"/>
          <w:szCs w:val="24"/>
        </w:rPr>
        <w:t>名称</w:t>
      </w:r>
    </w:p>
    <w:p w14:paraId="23151E88">
      <w:pPr>
        <w:pageBreakBefore w:val="0"/>
        <w:kinsoku/>
        <w:wordWrap/>
        <w:overflowPunct/>
        <w:topLinePunct w:val="0"/>
        <w:autoSpaceDE/>
        <w:autoSpaceDN/>
        <w:bidi w:val="0"/>
        <w:spacing w:line="360" w:lineRule="auto"/>
        <w:ind w:right="0" w:rightChars="0"/>
        <w:rPr>
          <w:rFonts w:hint="default" w:ascii="宋体" w:hAnsi="宋体" w:eastAsia="宋体" w:cs="宋体"/>
          <w:bCs/>
          <w:sz w:val="24"/>
          <w:szCs w:val="24"/>
          <w:lang w:val="en-US" w:eastAsia="zh-CN"/>
        </w:rPr>
      </w:pPr>
      <w:r>
        <w:rPr>
          <w:rFonts w:hint="eastAsia" w:ascii="宋体" w:hAnsi="宋体" w:eastAsia="宋体" w:cs="宋体"/>
          <w:bCs/>
          <w:sz w:val="24"/>
          <w:szCs w:val="24"/>
        </w:rPr>
        <w:t xml:space="preserve">   </w:t>
      </w:r>
      <w:r>
        <w:rPr>
          <w:rFonts w:hint="eastAsia" w:ascii="宋体" w:hAnsi="宋体" w:cs="宋体"/>
          <w:bCs/>
          <w:color w:val="FF0000"/>
          <w:sz w:val="24"/>
          <w:szCs w:val="24"/>
          <w:lang w:val="en-US" w:eastAsia="zh-CN"/>
        </w:rPr>
        <w:t xml:space="preserve"> </w:t>
      </w:r>
      <w:r>
        <w:rPr>
          <w:rFonts w:hint="eastAsia" w:ascii="宋体" w:hAnsi="宋体" w:cs="宋体"/>
          <w:bCs/>
          <w:color w:val="auto"/>
          <w:sz w:val="24"/>
          <w:szCs w:val="24"/>
          <w:lang w:val="en-US" w:eastAsia="zh-CN"/>
        </w:rPr>
        <w:t>请填写项目名称。</w:t>
      </w:r>
    </w:p>
    <w:p w14:paraId="6803BC8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二、</w:t>
      </w:r>
      <w:r>
        <w:rPr>
          <w:rFonts w:hint="eastAsia" w:ascii="宋体" w:hAnsi="宋体" w:eastAsia="宋体" w:cs="宋体"/>
          <w:b/>
          <w:sz w:val="24"/>
          <w:szCs w:val="24"/>
        </w:rPr>
        <w:t>服务内容、要求及标准</w:t>
      </w:r>
    </w:p>
    <w:p w14:paraId="006EA629">
      <w:pPr>
        <w:pageBreakBefore w:val="0"/>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eastAsia="宋体" w:cs="宋体"/>
          <w:b/>
          <w:sz w:val="24"/>
          <w:szCs w:val="24"/>
        </w:rPr>
        <w:t xml:space="preserve">  </w:t>
      </w:r>
      <w:r>
        <w:rPr>
          <w:rFonts w:hint="eastAsia" w:ascii="宋体" w:hAnsi="宋体" w:eastAsia="宋体" w:cs="宋体"/>
          <w:b/>
          <w:color w:val="0000FF"/>
          <w:sz w:val="24"/>
          <w:szCs w:val="24"/>
        </w:rPr>
        <w:t xml:space="preserve"> </w:t>
      </w:r>
      <w:r>
        <w:rPr>
          <w:rFonts w:hint="eastAsia" w:ascii="宋体" w:hAnsi="宋体" w:eastAsia="宋体" w:cs="宋体"/>
          <w:b/>
          <w:color w:val="auto"/>
          <w:sz w:val="24"/>
          <w:szCs w:val="24"/>
        </w:rPr>
        <w:t xml:space="preserve"> </w:t>
      </w:r>
      <w:r>
        <w:rPr>
          <w:rFonts w:hint="eastAsia" w:ascii="宋体" w:hAnsi="宋体" w:eastAsia="宋体" w:cs="宋体"/>
          <w:color w:val="auto"/>
          <w:sz w:val="24"/>
          <w:szCs w:val="24"/>
        </w:rPr>
        <w:t>详见附件。</w:t>
      </w:r>
    </w:p>
    <w:p w14:paraId="1E114DF4">
      <w:pPr>
        <w:pageBreakBefore w:val="0"/>
        <w:tabs>
          <w:tab w:val="left" w:pos="7665"/>
        </w:tabs>
        <w:kinsoku/>
        <w:wordWrap/>
        <w:overflowPunct/>
        <w:topLinePunct w:val="0"/>
        <w:autoSpaceDE/>
        <w:autoSpaceDN/>
        <w:bidi w:val="0"/>
        <w:spacing w:line="360" w:lineRule="auto"/>
        <w:ind w:right="0" w:rightChars="0" w:firstLine="482" w:firstLineChars="200"/>
        <w:rPr>
          <w:rFonts w:hint="eastAsia" w:ascii="宋体" w:hAnsi="宋体" w:eastAsia="宋体" w:cs="宋体"/>
          <w:sz w:val="24"/>
          <w:szCs w:val="24"/>
        </w:rPr>
      </w:pPr>
      <w:r>
        <w:rPr>
          <w:rFonts w:hint="eastAsia" w:ascii="宋体" w:hAnsi="宋体" w:eastAsia="宋体" w:cs="宋体"/>
          <w:b/>
          <w:sz w:val="24"/>
          <w:szCs w:val="24"/>
        </w:rPr>
        <w:t>三、服务费用及支付方式</w:t>
      </w:r>
    </w:p>
    <w:p w14:paraId="262D690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b w:val="0"/>
          <w:bCs w:val="0"/>
          <w:color w:val="FF0000"/>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服务费用：</w:t>
      </w:r>
      <w:r>
        <w:rPr>
          <w:rFonts w:hint="eastAsia" w:ascii="宋体" w:hAnsi="宋体" w:cs="宋体"/>
          <w:sz w:val="24"/>
          <w:szCs w:val="24"/>
          <w:lang w:val="en-US" w:eastAsia="zh-CN"/>
        </w:rPr>
        <w:t>人民币（</w:t>
      </w:r>
      <w:r>
        <w:rPr>
          <w:rFonts w:hint="eastAsia" w:ascii="宋体" w:hAnsi="宋体" w:eastAsia="宋体" w:cs="宋体"/>
          <w:b w:val="0"/>
          <w:bCs w:val="0"/>
          <w:color w:val="auto"/>
          <w:sz w:val="24"/>
          <w:szCs w:val="24"/>
        </w:rPr>
        <w:t>大写</w:t>
      </w:r>
      <w:r>
        <w:rPr>
          <w:rFonts w:hint="eastAsia" w:ascii="宋体" w:hAnsi="宋体" w:cs="宋体"/>
          <w:sz w:val="24"/>
          <w:szCs w:val="24"/>
          <w:lang w:val="en-US" w:eastAsia="zh-CN"/>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cs="宋体"/>
          <w:b w:val="0"/>
          <w:bCs w:val="0"/>
          <w:color w:val="auto"/>
          <w:sz w:val="24"/>
          <w:szCs w:val="24"/>
          <w:u w:val="none"/>
          <w:lang w:eastAsia="zh-CN"/>
        </w:rPr>
        <w:t>（</w:t>
      </w:r>
      <w:r>
        <w:rPr>
          <w:rFonts w:hint="eastAsia" w:ascii="宋体" w:hAnsi="宋体" w:eastAsia="宋体" w:cs="宋体"/>
          <w:b w:val="0"/>
          <w:bCs w:val="0"/>
          <w:color w:val="auto"/>
          <w:sz w:val="24"/>
          <w:szCs w:val="24"/>
        </w:rPr>
        <w:t>小写</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none"/>
          <w:lang w:val="en-US" w:eastAsia="zh-CN"/>
        </w:rPr>
        <w:t>元</w:t>
      </w:r>
      <w:r>
        <w:rPr>
          <w:rFonts w:hint="eastAsia" w:ascii="宋体" w:hAnsi="宋体" w:cs="宋体"/>
          <w:b w:val="0"/>
          <w:bCs w:val="0"/>
          <w:color w:val="auto"/>
          <w:sz w:val="24"/>
          <w:szCs w:val="24"/>
          <w:u w:val="none"/>
          <w:lang w:eastAsia="zh-CN"/>
        </w:rPr>
        <w:t>）</w:t>
      </w:r>
      <w:r>
        <w:rPr>
          <w:rFonts w:hint="eastAsia" w:ascii="宋体" w:hAnsi="宋体" w:eastAsia="宋体" w:cs="宋体"/>
          <w:b w:val="0"/>
          <w:bCs w:val="0"/>
          <w:color w:val="auto"/>
          <w:sz w:val="24"/>
          <w:szCs w:val="24"/>
        </w:rPr>
        <w:t>。</w:t>
      </w:r>
    </w:p>
    <w:p w14:paraId="375206B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支付</w:t>
      </w:r>
      <w:r>
        <w:rPr>
          <w:rFonts w:hint="eastAsia" w:ascii="宋体" w:hAnsi="宋体" w:eastAsia="宋体" w:cs="宋体"/>
          <w:color w:val="auto"/>
          <w:sz w:val="24"/>
          <w:szCs w:val="24"/>
        </w:rPr>
        <w:t>方式和要求</w:t>
      </w:r>
    </w:p>
    <w:p w14:paraId="16585EBF">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highlight w:val="none"/>
          <w:lang w:val="en-US" w:eastAsia="zh-CN"/>
        </w:rPr>
      </w:pPr>
      <w:bookmarkStart w:id="0" w:name="_GoBack"/>
      <w:r>
        <w:rPr>
          <w:rFonts w:hint="eastAsia" w:ascii="宋体" w:hAnsi="宋体" w:eastAsia="宋体" w:cs="宋体"/>
          <w:sz w:val="24"/>
          <w:szCs w:val="24"/>
          <w:highlight w:val="none"/>
          <w:lang w:val="en-US" w:eastAsia="zh-CN"/>
        </w:rPr>
        <w:t>合同签订后，中标人提供全额合法增值税专用发票。</w:t>
      </w:r>
      <w:r>
        <w:rPr>
          <w:rFonts w:hint="eastAsia" w:ascii="宋体" w:hAnsi="宋体" w:cs="宋体"/>
          <w:color w:val="000000"/>
          <w:sz w:val="24"/>
          <w:szCs w:val="24"/>
          <w:highlight w:val="none"/>
        </w:rPr>
        <w:t>待所有服务完成并</w:t>
      </w:r>
      <w:r>
        <w:rPr>
          <w:rFonts w:hint="eastAsia" w:ascii="宋体" w:hAnsi="宋体" w:cs="宋体"/>
          <w:color w:val="000000"/>
          <w:sz w:val="24"/>
          <w:szCs w:val="24"/>
          <w:highlight w:val="none"/>
          <w:lang w:eastAsia="zh-CN"/>
        </w:rPr>
        <w:t>验</w:t>
      </w:r>
      <w:r>
        <w:rPr>
          <w:rFonts w:hint="eastAsia" w:ascii="宋体" w:hAnsi="宋体" w:cs="宋体"/>
          <w:color w:val="000000"/>
          <w:sz w:val="24"/>
          <w:szCs w:val="24"/>
          <w:highlight w:val="none"/>
        </w:rPr>
        <w:t>收合格</w:t>
      </w:r>
      <w:r>
        <w:rPr>
          <w:rFonts w:hint="eastAsia" w:ascii="宋体" w:hAnsi="宋体" w:cs="宋体"/>
          <w:color w:val="000000"/>
          <w:sz w:val="24"/>
          <w:szCs w:val="24"/>
          <w:highlight w:val="none"/>
          <w:lang w:val="en-US" w:eastAsia="zh-CN"/>
        </w:rPr>
        <w:t>后3个月内</w:t>
      </w:r>
      <w:r>
        <w:rPr>
          <w:rFonts w:hint="eastAsia" w:ascii="宋体" w:hAnsi="宋体" w:eastAsia="宋体" w:cs="宋体"/>
          <w:sz w:val="24"/>
          <w:szCs w:val="24"/>
          <w:highlight w:val="none"/>
          <w:lang w:val="en-US" w:eastAsia="zh-CN"/>
        </w:rPr>
        <w:t>，招标人向中标人一次性支付总价款的100%。</w:t>
      </w:r>
      <w:r>
        <w:rPr>
          <w:rFonts w:hint="eastAsia" w:ascii="宋体" w:hAnsi="宋体" w:eastAsia="宋体" w:cs="宋体"/>
          <w:sz w:val="24"/>
          <w:szCs w:val="24"/>
          <w:highlight w:val="none"/>
        </w:rPr>
        <w:t xml:space="preserve"> </w:t>
      </w:r>
    </w:p>
    <w:bookmarkEnd w:id="0"/>
    <w:p w14:paraId="08C4415B">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FF0000"/>
          <w:sz w:val="24"/>
          <w:szCs w:val="24"/>
        </w:rPr>
      </w:pPr>
      <w:r>
        <w:rPr>
          <w:rFonts w:hint="eastAsia" w:ascii="宋体" w:hAnsi="宋体" w:eastAsia="宋体" w:cs="宋体"/>
          <w:b/>
          <w:sz w:val="24"/>
          <w:szCs w:val="24"/>
        </w:rPr>
        <w:t>四、服务期限</w:t>
      </w:r>
      <w:r>
        <w:rPr>
          <w:rFonts w:hint="eastAsia" w:ascii="宋体" w:hAnsi="宋体" w:eastAsia="宋体" w:cs="宋体"/>
          <w:b/>
          <w:color w:val="FF0000"/>
          <w:sz w:val="24"/>
          <w:szCs w:val="24"/>
        </w:rPr>
        <w:t>（请按实际情况填写）</w:t>
      </w:r>
    </w:p>
    <w:p w14:paraId="1C0F0CB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rPr>
        <w:t xml:space="preserve"> 至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 xml:space="preserve"> 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cs="宋体"/>
          <w:color w:val="auto"/>
          <w:sz w:val="24"/>
          <w:szCs w:val="24"/>
          <w:u w:val="none"/>
          <w:lang w:eastAsia="zh-CN"/>
        </w:rPr>
        <w:t>。</w:t>
      </w:r>
    </w:p>
    <w:p w14:paraId="030E5160">
      <w:pPr>
        <w:pageBreakBefore w:val="0"/>
        <w:numPr>
          <w:ilvl w:val="0"/>
          <w:numId w:val="0"/>
        </w:numPr>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cs="宋体"/>
          <w:b/>
          <w:sz w:val="24"/>
          <w:szCs w:val="24"/>
          <w:lang w:val="en-US" w:eastAsia="zh-CN"/>
        </w:rPr>
        <w:t xml:space="preserve">    五、</w:t>
      </w:r>
      <w:r>
        <w:rPr>
          <w:rFonts w:hint="eastAsia" w:ascii="宋体" w:hAnsi="宋体" w:eastAsia="宋体" w:cs="宋体"/>
          <w:b/>
          <w:sz w:val="24"/>
          <w:szCs w:val="24"/>
        </w:rPr>
        <w:t>知识产权</w:t>
      </w:r>
    </w:p>
    <w:p w14:paraId="6D24DB2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rPr>
        <w:t>乙方</w:t>
      </w:r>
      <w:r>
        <w:rPr>
          <w:rFonts w:hint="eastAsia" w:ascii="宋体" w:hAnsi="宋体" w:eastAsia="宋体" w:cs="宋体"/>
          <w:color w:val="auto"/>
          <w:sz w:val="24"/>
          <w:szCs w:val="24"/>
        </w:rPr>
        <w:t>应保证所提供的服务或其任何一部分均不会侵犯任何第三方的专利权、商标权或著作权</w:t>
      </w:r>
      <w:r>
        <w:rPr>
          <w:rFonts w:hint="eastAsia" w:ascii="宋体" w:hAnsi="宋体" w:cs="宋体"/>
          <w:color w:val="auto"/>
          <w:sz w:val="24"/>
          <w:szCs w:val="24"/>
          <w:lang w:eastAsia="zh-CN"/>
        </w:rPr>
        <w:t>；</w:t>
      </w:r>
      <w:r>
        <w:rPr>
          <w:rFonts w:hint="eastAsia" w:ascii="宋体" w:hAnsi="宋体" w:eastAsia="宋体" w:cs="宋体"/>
          <w:color w:val="auto"/>
          <w:sz w:val="24"/>
          <w:szCs w:val="24"/>
          <w:lang w:val="en-US" w:eastAsia="zh-CN"/>
        </w:rPr>
        <w:t>如有侵权，</w:t>
      </w:r>
      <w:r>
        <w:rPr>
          <w:rFonts w:hint="eastAsia" w:ascii="宋体" w:hAnsi="宋体" w:eastAsia="宋体" w:cs="宋体"/>
          <w:color w:val="auto"/>
          <w:kern w:val="2"/>
          <w:sz w:val="24"/>
          <w:szCs w:val="24"/>
        </w:rPr>
        <w:t>视为乙方违约。乙方应负担由此而产生的一切损失。</w:t>
      </w:r>
    </w:p>
    <w:p w14:paraId="2DED3086">
      <w:pPr>
        <w:pStyle w:val="5"/>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乙方保证所提供的服务的所有权完全属于乙方且无任何抵押、查封等产权瑕疵。如有产权瑕疵的，视为乙方违约。乙方应负担由此而产生的一切损失。</w:t>
      </w:r>
    </w:p>
    <w:p w14:paraId="1385A72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eastAsia="宋体" w:cs="宋体"/>
          <w:b/>
          <w:sz w:val="24"/>
          <w:szCs w:val="24"/>
        </w:rPr>
        <w:t>六、验收要求</w:t>
      </w:r>
    </w:p>
    <w:p w14:paraId="777077B0">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1、</w:t>
      </w:r>
      <w:r>
        <w:rPr>
          <w:rFonts w:hint="eastAsia" w:ascii="宋体" w:hAnsi="宋体" w:eastAsia="宋体" w:cs="宋体"/>
          <w:b/>
          <w:sz w:val="24"/>
          <w:szCs w:val="24"/>
        </w:rPr>
        <w:t>质量标准</w:t>
      </w:r>
    </w:p>
    <w:p w14:paraId="2F374AF2">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乙方保证提供的服务质量应符合中华人民共和国相关标准及相应的技术规范、本次采购相关文件中的全部相关要求及乙方相关服务标准及相应的技术规范中之较高者。</w:t>
      </w:r>
    </w:p>
    <w:p w14:paraId="28773470">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2、</w:t>
      </w:r>
      <w:r>
        <w:rPr>
          <w:rFonts w:hint="eastAsia" w:ascii="宋体" w:hAnsi="宋体" w:eastAsia="宋体" w:cs="宋体"/>
          <w:b/>
          <w:sz w:val="24"/>
          <w:szCs w:val="24"/>
        </w:rPr>
        <w:t>验收组织</w:t>
      </w:r>
    </w:p>
    <w:p w14:paraId="4C07769A">
      <w:pPr>
        <w:pageBreakBefore w:val="0"/>
        <w:widowControl/>
        <w:kinsoku/>
        <w:wordWrap/>
        <w:overflowPunct/>
        <w:topLinePunct w:val="0"/>
        <w:autoSpaceDE/>
        <w:autoSpaceDN/>
        <w:bidi w:val="0"/>
        <w:spacing w:line="360" w:lineRule="auto"/>
        <w:ind w:right="0" w:rightChars="0"/>
        <w:jc w:val="left"/>
        <w:rPr>
          <w:rFonts w:hint="eastAsia" w:ascii="宋体" w:hAnsi="宋体" w:eastAsia="宋体" w:cs="宋体"/>
          <w:sz w:val="24"/>
          <w:szCs w:val="24"/>
        </w:rPr>
      </w:pPr>
      <w:r>
        <w:rPr>
          <w:rFonts w:hint="eastAsia" w:ascii="宋体" w:hAnsi="宋体" w:eastAsia="宋体" w:cs="宋体"/>
          <w:sz w:val="24"/>
          <w:szCs w:val="24"/>
        </w:rPr>
        <w:t xml:space="preserve">    甲方负责按规定组织验收工作并出具验收</w:t>
      </w:r>
      <w:r>
        <w:rPr>
          <w:rFonts w:hint="eastAsia" w:ascii="宋体" w:hAnsi="宋体" w:eastAsia="宋体" w:cs="宋体"/>
          <w:sz w:val="24"/>
          <w:szCs w:val="24"/>
          <w:lang w:val="en-US" w:eastAsia="zh-CN"/>
        </w:rPr>
        <w:t>资料</w:t>
      </w:r>
      <w:r>
        <w:rPr>
          <w:rFonts w:hint="eastAsia" w:ascii="宋体" w:hAnsi="宋体" w:eastAsia="宋体" w:cs="宋体"/>
          <w:sz w:val="24"/>
          <w:szCs w:val="24"/>
        </w:rPr>
        <w:t>，涉及向学校师生提供的公共服务项目，验收时须邀请服务对象参与并出具意见。</w:t>
      </w:r>
    </w:p>
    <w:p w14:paraId="0425B473">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七、甲方的权利和义务</w:t>
      </w:r>
    </w:p>
    <w:p w14:paraId="624AFE3E">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497EB01D">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甲方有权依据合同约定对乙方提供的服务进行定期考评。当考评结果未达到标准时，有权依据约定的数额延迟付款或扣除履约保证金。</w:t>
      </w:r>
    </w:p>
    <w:p w14:paraId="711BB6B6">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负责检查监督乙方管理工作的实施及制度的执行情况。</w:t>
      </w:r>
    </w:p>
    <w:p w14:paraId="4F92309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根据本合同规定，按时向乙方支付应付服务费用。</w:t>
      </w:r>
    </w:p>
    <w:p w14:paraId="7A83A278">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国家法律、法规所规定由甲方承担的其它责任。</w:t>
      </w:r>
    </w:p>
    <w:p w14:paraId="67116A85">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八、乙方的权利和义务</w:t>
      </w:r>
    </w:p>
    <w:p w14:paraId="7A97D2E2">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1、对本合同规定的委托服务范围内的项目享有管理权及服务义务。</w:t>
      </w:r>
    </w:p>
    <w:p w14:paraId="070F1533">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2、根据本合同的规定向甲方收取相关服务费用，并有权在本项目管理范围内管理及合理使用。</w:t>
      </w:r>
    </w:p>
    <w:p w14:paraId="1ABDB40C">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3、及时向甲方通告本项目服务范围内有关服务的重大事项，及时配合处理投诉。</w:t>
      </w:r>
    </w:p>
    <w:p w14:paraId="46AF7DE4">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4、接受项目行业管理部门及政府有关部门的指导，接受甲方的监督。</w:t>
      </w:r>
    </w:p>
    <w:p w14:paraId="54FB9895">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5、国家法律、法规所规定由乙方承担的其它责任。</w:t>
      </w:r>
    </w:p>
    <w:p w14:paraId="468D0CCE">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九、售后服务</w:t>
      </w:r>
    </w:p>
    <w:p w14:paraId="7D6363EF">
      <w:pPr>
        <w:pageBreakBefore w:val="0"/>
        <w:kinsoku/>
        <w:wordWrap/>
        <w:overflowPunct/>
        <w:topLinePunct w:val="0"/>
        <w:autoSpaceDE/>
        <w:autoSpaceDN/>
        <w:bidi w:val="0"/>
        <w:adjustRightInd w:val="0"/>
        <w:snapToGrid w:val="0"/>
        <w:spacing w:line="360" w:lineRule="auto"/>
        <w:ind w:right="0" w:rightChars="0" w:firstLine="512" w:firstLineChars="200"/>
        <w:jc w:val="left"/>
        <w:rPr>
          <w:rFonts w:hint="eastAsia" w:ascii="宋体" w:hAnsi="宋体" w:eastAsia="宋体" w:cs="宋体"/>
          <w:sz w:val="24"/>
          <w:szCs w:val="24"/>
          <w:highlight w:val="none"/>
        </w:rPr>
      </w:pPr>
      <w:r>
        <w:rPr>
          <w:rFonts w:hint="eastAsia" w:ascii="宋体" w:hAnsi="宋体" w:cs="宋体"/>
          <w:spacing w:val="8"/>
          <w:sz w:val="24"/>
          <w:szCs w:val="24"/>
          <w:highlight w:val="none"/>
          <w:lang w:val="en-US" w:eastAsia="zh-CN"/>
        </w:rPr>
        <w:t>1、</w:t>
      </w:r>
      <w:r>
        <w:rPr>
          <w:rFonts w:hint="eastAsia" w:ascii="宋体" w:hAnsi="宋体" w:eastAsia="宋体" w:cs="宋体"/>
          <w:sz w:val="24"/>
          <w:szCs w:val="24"/>
          <w:highlight w:val="none"/>
        </w:rPr>
        <w:t>乙方对合同服务的质量保证期为验收合格后之日起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个月。</w:t>
      </w:r>
    </w:p>
    <w:p w14:paraId="4836961B">
      <w:pPr>
        <w:pageBreakBefore w:val="0"/>
        <w:kinsoku/>
        <w:wordWrap/>
        <w:overflowPunct/>
        <w:topLinePunct w:val="0"/>
        <w:autoSpaceDE/>
        <w:autoSpaceDN/>
        <w:bidi w:val="0"/>
        <w:adjustRightInd w:val="0"/>
        <w:snapToGrid w:val="0"/>
        <w:spacing w:line="360" w:lineRule="auto"/>
        <w:ind w:right="0" w:rightChars="0" w:firstLine="512" w:firstLineChars="200"/>
        <w:jc w:val="left"/>
        <w:rPr>
          <w:rFonts w:hint="eastAsia" w:ascii="宋体" w:hAnsi="宋体" w:eastAsia="宋体" w:cs="宋体"/>
          <w:sz w:val="24"/>
          <w:szCs w:val="24"/>
        </w:rPr>
      </w:pPr>
      <w:r>
        <w:rPr>
          <w:rFonts w:hint="eastAsia" w:ascii="宋体" w:hAnsi="宋体" w:cs="宋体"/>
          <w:spacing w:val="8"/>
          <w:sz w:val="24"/>
          <w:szCs w:val="24"/>
          <w:lang w:val="en-US" w:eastAsia="zh-CN"/>
        </w:rPr>
        <w:t>2、</w:t>
      </w:r>
      <w:r>
        <w:rPr>
          <w:rFonts w:hint="eastAsia" w:ascii="宋体" w:hAnsi="宋体" w:eastAsia="宋体" w:cs="宋体"/>
          <w:sz w:val="24"/>
          <w:szCs w:val="24"/>
        </w:rPr>
        <w:t>根据甲方按检验标准自己检验或委托有资质的相关质检机构检验的检验结果，发现服务的质量或性能与采购合同不符</w:t>
      </w:r>
      <w:r>
        <w:rPr>
          <w:rFonts w:hint="eastAsia" w:ascii="宋体" w:hAnsi="宋体" w:cs="宋体"/>
          <w:sz w:val="24"/>
          <w:szCs w:val="24"/>
          <w:lang w:eastAsia="zh-CN"/>
        </w:rPr>
        <w:t>，</w:t>
      </w:r>
      <w:r>
        <w:rPr>
          <w:rFonts w:hint="eastAsia" w:ascii="宋体" w:hAnsi="宋体" w:eastAsia="宋体" w:cs="宋体"/>
          <w:sz w:val="24"/>
          <w:szCs w:val="24"/>
        </w:rPr>
        <w:t>或者在质量保证期内，证实服务存在缺陷（包括潜在的缺陷等），甲方应尽快通知乙方。乙方在收到通知后7天内免费维修或更换有缺陷的部分。</w:t>
      </w:r>
    </w:p>
    <w:p w14:paraId="4C4796FF">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如乙方在收到通知后，没有弥补缺陷，甲方可采取必要的补救措施，但由此引发的风险和费用将由乙方承担。</w:t>
      </w:r>
    </w:p>
    <w:p w14:paraId="7A618B19">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十、履约保证金</w:t>
      </w:r>
    </w:p>
    <w:p w14:paraId="1D73CA41">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乙方</w:t>
      </w:r>
      <w:r>
        <w:rPr>
          <w:rFonts w:hint="eastAsia" w:ascii="宋体" w:hAnsi="宋体" w:eastAsia="宋体" w:cs="宋体"/>
          <w:sz w:val="24"/>
          <w:szCs w:val="24"/>
        </w:rPr>
        <w:t>在与</w:t>
      </w:r>
      <w:r>
        <w:rPr>
          <w:rFonts w:hint="eastAsia" w:ascii="宋体" w:hAnsi="宋体" w:eastAsia="宋体" w:cs="宋体"/>
          <w:sz w:val="24"/>
          <w:szCs w:val="24"/>
          <w:lang w:eastAsia="zh-CN"/>
        </w:rPr>
        <w:t>甲方</w:t>
      </w:r>
      <w:r>
        <w:rPr>
          <w:rFonts w:hint="eastAsia" w:ascii="宋体" w:hAnsi="宋体" w:eastAsia="宋体" w:cs="宋体"/>
          <w:sz w:val="24"/>
          <w:szCs w:val="24"/>
          <w:lang w:val="en-US" w:eastAsia="zh-CN"/>
        </w:rPr>
        <w:t>签订</w:t>
      </w:r>
      <w:r>
        <w:rPr>
          <w:rFonts w:hint="eastAsia" w:ascii="宋体" w:hAnsi="宋体" w:eastAsia="宋体" w:cs="宋体"/>
          <w:sz w:val="24"/>
          <w:szCs w:val="24"/>
        </w:rPr>
        <w:t>合同前，须</w:t>
      </w:r>
      <w:r>
        <w:rPr>
          <w:rFonts w:hint="eastAsia" w:ascii="宋体" w:hAnsi="宋体" w:cs="宋体"/>
          <w:sz w:val="24"/>
          <w:szCs w:val="24"/>
          <w:lang w:val="en-US" w:eastAsia="zh-CN"/>
        </w:rPr>
        <w:t>向甲方</w:t>
      </w:r>
      <w:r>
        <w:rPr>
          <w:rFonts w:hint="eastAsia" w:ascii="宋体" w:hAnsi="宋体" w:eastAsia="宋体" w:cs="宋体"/>
          <w:sz w:val="24"/>
          <w:szCs w:val="24"/>
        </w:rPr>
        <w:t>缴纳履约保证金；</w:t>
      </w:r>
      <w:r>
        <w:rPr>
          <w:rFonts w:hint="eastAsia" w:ascii="宋体" w:hAnsi="宋体" w:eastAsia="宋体" w:cs="宋体"/>
          <w:sz w:val="24"/>
          <w:szCs w:val="24"/>
          <w:lang w:val="en-US" w:eastAsia="zh-CN"/>
        </w:rPr>
        <w:t>履约保证金金额为成</w:t>
      </w:r>
      <w:r>
        <w:rPr>
          <w:rFonts w:hint="eastAsia" w:ascii="宋体" w:hAnsi="宋体" w:eastAsia="宋体" w:cs="宋体"/>
          <w:sz w:val="24"/>
          <w:szCs w:val="24"/>
        </w:rPr>
        <w:t>交金额的5%</w:t>
      </w:r>
      <w:r>
        <w:rPr>
          <w:rFonts w:hint="eastAsia" w:ascii="宋体" w:hAnsi="宋体" w:eastAsia="宋体" w:cs="宋体"/>
          <w:sz w:val="24"/>
          <w:szCs w:val="24"/>
          <w:lang w:eastAsia="zh-CN"/>
        </w:rPr>
        <w:t>，</w:t>
      </w:r>
      <w:r>
        <w:rPr>
          <w:rFonts w:hint="eastAsia" w:ascii="宋体" w:hAnsi="宋体" w:eastAsia="宋体" w:cs="宋体"/>
          <w:sz w:val="24"/>
          <w:szCs w:val="24"/>
        </w:rPr>
        <w:t>待验收合格后凭验收单和缴款收据，履约保证金予以无息退还。</w:t>
      </w:r>
    </w:p>
    <w:p w14:paraId="7C012DC2">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rPr>
        <w:t>违约责任</w:t>
      </w:r>
    </w:p>
    <w:p w14:paraId="46D2A936">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合同生效后，甲乙双方应按合同规定认真履约。合同履约责任只涉及合同甲乙双方，不考虑第三方因素。</w:t>
      </w:r>
    </w:p>
    <w:p w14:paraId="753C0D15">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7B6F7D2">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如乙方提供的服务构成第三方知识产权侵权，由乙方承担全部责任。</w:t>
      </w:r>
    </w:p>
    <w:p w14:paraId="4C256518">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4、乙方按约提供服务时，</w:t>
      </w:r>
      <w:r>
        <w:rPr>
          <w:rFonts w:hint="eastAsia" w:ascii="宋体" w:hAnsi="宋体" w:eastAsia="宋体" w:cs="宋体"/>
          <w:sz w:val="24"/>
          <w:szCs w:val="24"/>
        </w:rPr>
        <w:t>甲方应积极配合进行验收以及验收前的外围配套等工作。否则，导致不能按期验收时，不能因此追究乙方</w:t>
      </w:r>
      <w:r>
        <w:rPr>
          <w:rFonts w:hint="eastAsia" w:ascii="宋体" w:hAnsi="宋体" w:cs="宋体"/>
          <w:sz w:val="24"/>
          <w:szCs w:val="24"/>
          <w:lang w:val="en-US" w:eastAsia="zh-CN"/>
        </w:rPr>
        <w:t>延期提供服务的</w:t>
      </w:r>
      <w:r>
        <w:rPr>
          <w:rFonts w:hint="eastAsia" w:ascii="宋体" w:hAnsi="宋体" w:eastAsia="宋体" w:cs="宋体"/>
          <w:sz w:val="24"/>
          <w:szCs w:val="24"/>
        </w:rPr>
        <w:t>责任；正常情况下</w:t>
      </w:r>
      <w:r>
        <w:rPr>
          <w:rFonts w:hint="eastAsia" w:ascii="宋体" w:hAnsi="宋体" w:cs="宋体"/>
          <w:sz w:val="24"/>
          <w:szCs w:val="24"/>
          <w:lang w:val="en-US" w:eastAsia="zh-CN"/>
        </w:rPr>
        <w:t>甲方</w:t>
      </w:r>
      <w:r>
        <w:rPr>
          <w:rFonts w:hint="eastAsia" w:ascii="宋体" w:hAnsi="宋体" w:eastAsia="宋体" w:cs="宋体"/>
          <w:sz w:val="24"/>
          <w:szCs w:val="24"/>
        </w:rPr>
        <w:t>应在验收合格</w:t>
      </w:r>
      <w:r>
        <w:rPr>
          <w:rFonts w:hint="eastAsia" w:ascii="宋体" w:hAnsi="宋体" w:cs="宋体"/>
          <w:sz w:val="24"/>
          <w:szCs w:val="24"/>
          <w:lang w:val="en-US" w:eastAsia="zh-CN"/>
        </w:rPr>
        <w:t>并且乙方出具全额发票之日起</w:t>
      </w:r>
      <w:r>
        <w:rPr>
          <w:rFonts w:hint="eastAsia" w:ascii="宋体" w:hAnsi="宋体" w:eastAsia="宋体" w:cs="宋体"/>
          <w:sz w:val="24"/>
          <w:szCs w:val="24"/>
        </w:rPr>
        <w:t>15</w:t>
      </w:r>
      <w:r>
        <w:rPr>
          <w:rFonts w:hint="eastAsia" w:ascii="宋体" w:hAnsi="宋体" w:cs="宋体"/>
          <w:sz w:val="24"/>
          <w:szCs w:val="24"/>
          <w:lang w:val="en-US" w:eastAsia="zh-CN"/>
        </w:rPr>
        <w:t>个工作日</w:t>
      </w:r>
      <w:r>
        <w:rPr>
          <w:rFonts w:hint="eastAsia" w:ascii="宋体" w:hAnsi="宋体" w:eastAsia="宋体" w:cs="宋体"/>
          <w:sz w:val="24"/>
          <w:szCs w:val="24"/>
        </w:rPr>
        <w:t>内按规定向乙方付款，最长时间不能超过30天。</w:t>
      </w:r>
      <w:r>
        <w:rPr>
          <w:rFonts w:hint="eastAsia" w:ascii="宋体" w:hAnsi="宋体" w:cs="宋体"/>
          <w:sz w:val="24"/>
          <w:szCs w:val="24"/>
          <w:lang w:val="en-US" w:eastAsia="zh-CN"/>
        </w:rPr>
        <w:t>自第31天起</w:t>
      </w:r>
      <w:r>
        <w:rPr>
          <w:rFonts w:hint="eastAsia" w:ascii="宋体" w:hAnsi="宋体" w:eastAsia="宋体" w:cs="宋体"/>
          <w:sz w:val="24"/>
          <w:szCs w:val="24"/>
        </w:rPr>
        <w:t>，每超过一周应向乙方支付合同应付款3‰的滞纳金。</w:t>
      </w:r>
    </w:p>
    <w:p w14:paraId="6B5D2D43">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除不可抗力原因外，如遇下列情况之一者，乙方所缴纳的合同履约</w:t>
      </w:r>
      <w:r>
        <w:rPr>
          <w:rFonts w:hint="eastAsia" w:ascii="宋体" w:hAnsi="宋体" w:cs="宋体"/>
          <w:sz w:val="24"/>
          <w:szCs w:val="24"/>
          <w:lang w:val="en-US" w:eastAsia="zh-CN"/>
        </w:rPr>
        <w:t>保证金</w:t>
      </w:r>
      <w:r>
        <w:rPr>
          <w:rFonts w:hint="eastAsia" w:ascii="宋体" w:hAnsi="宋体" w:eastAsia="宋体" w:cs="宋体"/>
          <w:sz w:val="24"/>
          <w:szCs w:val="24"/>
        </w:rPr>
        <w:t>甲方有权不予退还，作为对甲方的赔偿：（1）合同签订后不能按合同时限要求提供服务；（2）所提供服务与合同不符；（3）不能按合同履约；（4）项目验收不合格。</w:t>
      </w:r>
    </w:p>
    <w:p w14:paraId="4AAB7AC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十二、不可抗力事件处理</w:t>
      </w:r>
    </w:p>
    <w:p w14:paraId="761E6D1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013508B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不可抗力事件发生后，应立即通知对方，并寄送有关权威机构出具的证明。</w:t>
      </w:r>
    </w:p>
    <w:p w14:paraId="75088FC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不可抗力</w:t>
      </w:r>
      <w:r>
        <w:rPr>
          <w:rFonts w:hint="eastAsia" w:ascii="宋体" w:hAnsi="宋体" w:eastAsia="宋体" w:cs="宋体"/>
          <w:color w:val="auto"/>
          <w:sz w:val="24"/>
          <w:szCs w:val="24"/>
        </w:rPr>
        <w:t>事件延续</w:t>
      </w:r>
      <w:r>
        <w:rPr>
          <w:rFonts w:hint="eastAsia" w:ascii="宋体" w:hAnsi="宋体" w:eastAsia="宋体" w:cs="宋体"/>
          <w:color w:val="auto"/>
          <w:sz w:val="24"/>
          <w:szCs w:val="24"/>
          <w:u w:val="single"/>
        </w:rPr>
        <w:t>30</w:t>
      </w:r>
      <w:r>
        <w:rPr>
          <w:rFonts w:hint="eastAsia" w:ascii="宋体" w:hAnsi="宋体" w:eastAsia="宋体" w:cs="宋体"/>
          <w:color w:val="auto"/>
          <w:sz w:val="24"/>
          <w:szCs w:val="24"/>
        </w:rPr>
        <w:t>天以上</w:t>
      </w:r>
      <w:r>
        <w:rPr>
          <w:rFonts w:hint="eastAsia" w:ascii="宋体" w:hAnsi="宋体" w:eastAsia="宋体" w:cs="宋体"/>
          <w:sz w:val="24"/>
          <w:szCs w:val="24"/>
        </w:rPr>
        <w:t>，双方应通过友好协商，确定是否继续履行合同。</w:t>
      </w:r>
    </w:p>
    <w:p w14:paraId="53F7A925">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十三、合同的终止</w:t>
      </w:r>
    </w:p>
    <w:p w14:paraId="3E25E52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本合同因下列原因而终止：</w:t>
      </w:r>
    </w:p>
    <w:p w14:paraId="6DC35EDE">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w:t>
      </w:r>
      <w:r>
        <w:rPr>
          <w:rFonts w:hint="eastAsia" w:ascii="宋体" w:hAnsi="宋体" w:cs="宋体"/>
          <w:kern w:val="0"/>
          <w:sz w:val="24"/>
          <w:szCs w:val="24"/>
          <w:lang w:eastAsia="zh-CN"/>
        </w:rPr>
        <w:t>）</w:t>
      </w:r>
      <w:r>
        <w:rPr>
          <w:rFonts w:hint="eastAsia" w:ascii="宋体" w:hAnsi="宋体" w:eastAsia="宋体" w:cs="宋体"/>
          <w:sz w:val="24"/>
          <w:szCs w:val="24"/>
        </w:rPr>
        <w:t>本合同正常履行完毕；</w:t>
      </w:r>
    </w:p>
    <w:p w14:paraId="57D6CD6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合同双方协议终止本合同的履行；</w:t>
      </w:r>
    </w:p>
    <w:p w14:paraId="6D5917C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不可抗力事件导致本合同无法履行或履行不必要；</w:t>
      </w:r>
    </w:p>
    <w:p w14:paraId="75E290C1">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符合本合同约定的其他终止合同的条款。</w:t>
      </w:r>
    </w:p>
    <w:p w14:paraId="40D6D00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对本合同终止有过错的一方应赔偿另一方因合同终止而受到的损失。对合同终止双方均无过错的，则各自承担所受到的损失。</w:t>
      </w:r>
    </w:p>
    <w:p w14:paraId="005551E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十四、争议处理</w:t>
      </w:r>
    </w:p>
    <w:p w14:paraId="330A6D6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本合同在履行过程中发生争议，可友好协商解决。协商无果，</w:t>
      </w:r>
      <w:r>
        <w:rPr>
          <w:rFonts w:hint="eastAsia" w:ascii="宋体" w:hAnsi="宋体" w:eastAsia="宋体" w:cs="宋体"/>
          <w:sz w:val="24"/>
          <w:szCs w:val="24"/>
          <w:lang w:val="en-US" w:eastAsia="zh-CN"/>
        </w:rPr>
        <w:t>任何一方可向</w:t>
      </w:r>
      <w:r>
        <w:rPr>
          <w:rFonts w:hint="eastAsia" w:ascii="宋体" w:hAnsi="宋体" w:eastAsia="宋体" w:cs="宋体"/>
          <w:sz w:val="24"/>
          <w:szCs w:val="24"/>
        </w:rPr>
        <w:t>甲方所在地人民法院</w:t>
      </w:r>
      <w:r>
        <w:rPr>
          <w:rFonts w:hint="eastAsia" w:ascii="宋体" w:hAnsi="宋体" w:eastAsia="宋体" w:cs="宋体"/>
          <w:sz w:val="24"/>
          <w:szCs w:val="24"/>
          <w:lang w:val="en-US" w:eastAsia="zh-CN"/>
        </w:rPr>
        <w:t>提起诉讼</w:t>
      </w:r>
      <w:r>
        <w:rPr>
          <w:rFonts w:hint="eastAsia" w:ascii="宋体" w:hAnsi="宋体" w:eastAsia="宋体" w:cs="宋体"/>
          <w:sz w:val="24"/>
          <w:szCs w:val="24"/>
        </w:rPr>
        <w:t>。</w:t>
      </w:r>
    </w:p>
    <w:p w14:paraId="0219BAC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cs="宋体"/>
          <w:b/>
          <w:bCs w:val="0"/>
          <w:sz w:val="24"/>
          <w:szCs w:val="24"/>
          <w:lang w:val="en-US" w:eastAsia="zh-CN"/>
        </w:rPr>
        <w:t>五</w:t>
      </w:r>
      <w:r>
        <w:rPr>
          <w:rFonts w:hint="eastAsia" w:ascii="宋体" w:hAnsi="宋体" w:eastAsia="宋体" w:cs="宋体"/>
          <w:b/>
          <w:bCs w:val="0"/>
          <w:sz w:val="24"/>
          <w:szCs w:val="24"/>
        </w:rPr>
        <w:t>、其他事项</w:t>
      </w:r>
    </w:p>
    <w:p w14:paraId="2683321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合同经双方签字盖章后生效。本合同一式</w:t>
      </w:r>
      <w:r>
        <w:rPr>
          <w:rFonts w:hint="eastAsia" w:ascii="宋体" w:hAnsi="宋体" w:eastAsia="宋体" w:cs="宋体"/>
          <w:sz w:val="24"/>
          <w:szCs w:val="24"/>
          <w:lang w:val="en-US" w:eastAsia="zh-CN"/>
        </w:rPr>
        <w:t>肆（</w:t>
      </w:r>
      <w:r>
        <w:rPr>
          <w:rFonts w:hint="eastAsia" w:ascii="宋体" w:hAnsi="宋体" w:eastAsia="宋体" w:cs="宋体"/>
          <w:color w:val="auto"/>
          <w:sz w:val="24"/>
          <w:szCs w:val="24"/>
          <w:lang w:val="en-US" w:eastAsia="zh-CN"/>
        </w:rPr>
        <w:t>伍</w:t>
      </w:r>
      <w:r>
        <w:rPr>
          <w:rFonts w:hint="eastAsia" w:ascii="宋体" w:hAnsi="宋体" w:eastAsia="宋体" w:cs="宋体"/>
          <w:sz w:val="24"/>
          <w:szCs w:val="24"/>
          <w:lang w:val="en-US" w:eastAsia="zh-CN"/>
        </w:rPr>
        <w:t>）</w:t>
      </w:r>
      <w:r>
        <w:rPr>
          <w:rFonts w:hint="eastAsia" w:ascii="宋体" w:hAnsi="宋体" w:eastAsia="宋体" w:cs="宋体"/>
          <w:sz w:val="24"/>
          <w:szCs w:val="24"/>
        </w:rPr>
        <w:t>份，甲方执</w:t>
      </w:r>
      <w:r>
        <w:rPr>
          <w:rFonts w:hint="eastAsia" w:ascii="宋体" w:hAnsi="宋体" w:eastAsia="宋体" w:cs="宋体"/>
          <w:sz w:val="24"/>
          <w:szCs w:val="24"/>
          <w:lang w:val="en-US" w:eastAsia="zh-CN"/>
        </w:rPr>
        <w:t>叁</w:t>
      </w:r>
      <w:r>
        <w:rPr>
          <w:rFonts w:hint="eastAsia" w:ascii="宋体" w:hAnsi="宋体" w:eastAsia="宋体" w:cs="宋体"/>
          <w:sz w:val="24"/>
          <w:szCs w:val="24"/>
        </w:rPr>
        <w:t>份（使用单位</w:t>
      </w:r>
      <w:r>
        <w:rPr>
          <w:rFonts w:hint="eastAsia" w:ascii="宋体" w:hAnsi="宋体" w:eastAsia="宋体" w:cs="宋体"/>
          <w:sz w:val="24"/>
          <w:szCs w:val="24"/>
          <w:lang w:val="en-US" w:eastAsia="zh-CN"/>
        </w:rPr>
        <w:t>1</w:t>
      </w:r>
      <w:r>
        <w:rPr>
          <w:rFonts w:hint="eastAsia" w:ascii="宋体" w:hAnsi="宋体" w:eastAsia="宋体" w:cs="宋体"/>
          <w:sz w:val="24"/>
          <w:szCs w:val="24"/>
        </w:rPr>
        <w:t>份</w:t>
      </w:r>
      <w:r>
        <w:rPr>
          <w:rFonts w:hint="eastAsia" w:ascii="宋体" w:hAnsi="宋体" w:cs="宋体"/>
          <w:sz w:val="24"/>
          <w:szCs w:val="24"/>
          <w:lang w:eastAsia="zh-CN"/>
        </w:rPr>
        <w:t>，</w:t>
      </w:r>
      <w:r>
        <w:rPr>
          <w:rFonts w:hint="eastAsia" w:ascii="宋体" w:hAnsi="宋体" w:eastAsia="宋体" w:cs="宋体"/>
          <w:sz w:val="24"/>
          <w:szCs w:val="24"/>
          <w:lang w:val="en-US" w:eastAsia="zh-CN"/>
        </w:rPr>
        <w:t>招标</w:t>
      </w:r>
      <w:r>
        <w:rPr>
          <w:rFonts w:hint="eastAsia" w:ascii="宋体" w:hAnsi="宋体" w:eastAsia="宋体" w:cs="宋体"/>
          <w:sz w:val="24"/>
          <w:szCs w:val="24"/>
        </w:rPr>
        <w:t>办1份，</w:t>
      </w:r>
      <w:r>
        <w:rPr>
          <w:rFonts w:hint="eastAsia" w:ascii="宋体" w:hAnsi="宋体" w:eastAsia="宋体" w:cs="宋体"/>
          <w:sz w:val="24"/>
          <w:szCs w:val="24"/>
          <w:lang w:val="en-US" w:eastAsia="zh-CN"/>
        </w:rPr>
        <w:t>财务</w:t>
      </w:r>
      <w:r>
        <w:rPr>
          <w:rFonts w:hint="eastAsia" w:ascii="宋体" w:hAnsi="宋体" w:cs="宋体"/>
          <w:sz w:val="24"/>
          <w:szCs w:val="24"/>
          <w:lang w:val="en-US" w:eastAsia="zh-CN"/>
        </w:rPr>
        <w:t>部门结算</w:t>
      </w:r>
      <w:r>
        <w:rPr>
          <w:rFonts w:hint="eastAsia" w:ascii="宋体" w:hAnsi="宋体" w:eastAsia="宋体" w:cs="宋体"/>
          <w:sz w:val="24"/>
          <w:szCs w:val="24"/>
          <w:lang w:val="en-US" w:eastAsia="zh-CN"/>
        </w:rPr>
        <w:t>1</w:t>
      </w:r>
      <w:r>
        <w:rPr>
          <w:rFonts w:hint="eastAsia" w:ascii="宋体" w:hAnsi="宋体" w:eastAsia="宋体" w:cs="宋体"/>
          <w:sz w:val="24"/>
          <w:szCs w:val="24"/>
        </w:rPr>
        <w:t>份，），乙方执壹份，招标公司执壹份。</w:t>
      </w:r>
    </w:p>
    <w:p w14:paraId="5AD50E3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下述文件为本合同的</w:t>
      </w:r>
      <w:r>
        <w:rPr>
          <w:rFonts w:hint="eastAsia" w:ascii="宋体" w:hAnsi="宋体" w:cs="宋体"/>
          <w:sz w:val="24"/>
          <w:szCs w:val="24"/>
          <w:lang w:val="en-US" w:eastAsia="zh-CN"/>
        </w:rPr>
        <w:t>重要组成</w:t>
      </w:r>
      <w:r>
        <w:rPr>
          <w:rFonts w:hint="eastAsia" w:ascii="宋体" w:hAnsi="宋体" w:eastAsia="宋体" w:cs="宋体"/>
          <w:sz w:val="24"/>
          <w:szCs w:val="24"/>
        </w:rPr>
        <w:t>部分，并与本合同一起阅读和解释，且具有同等法律效力：</w:t>
      </w:r>
    </w:p>
    <w:p w14:paraId="0811614D">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合同附件1：服务内容、要求及标准；</w:t>
      </w:r>
    </w:p>
    <w:p w14:paraId="241A014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合同附件2：补充条款（如果有）；</w:t>
      </w:r>
    </w:p>
    <w:p w14:paraId="464F93A8">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合同附件3：澄清函及最终报价和承诺；</w:t>
      </w:r>
    </w:p>
    <w:p w14:paraId="1FC2D8C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（4）采购/招标文件；</w:t>
      </w:r>
    </w:p>
    <w:p w14:paraId="2929FC4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（5）响应/投标文件；</w:t>
      </w:r>
    </w:p>
    <w:p w14:paraId="71FE0F4D">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会议纪要/中标通知书。</w:t>
      </w:r>
    </w:p>
    <w:p w14:paraId="16CF373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在本合同执行过程中，甲、乙双方协商签订的补充合同与原合同具有同等法律效力。</w:t>
      </w:r>
    </w:p>
    <w:p w14:paraId="1C60EAA4">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未尽事宜，双方协商解决。</w:t>
      </w:r>
    </w:p>
    <w:tbl>
      <w:tblPr>
        <w:tblStyle w:val="13"/>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4"/>
        <w:gridCol w:w="4264"/>
      </w:tblGrid>
      <w:tr w14:paraId="3B86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8"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315AD270">
            <w:pPr>
              <w:pageBreakBefore w:val="0"/>
              <w:kinsoku/>
              <w:wordWrap/>
              <w:overflowPunct/>
              <w:topLinePunct w:val="0"/>
              <w:autoSpaceDE/>
              <w:autoSpaceDN/>
              <w:bidi w:val="0"/>
              <w:spacing w:line="360" w:lineRule="auto"/>
              <w:ind w:right="0" w:rightChars="0" w:firstLine="1470" w:firstLineChars="700"/>
              <w:jc w:val="both"/>
              <w:rPr>
                <w:rFonts w:hint="eastAsia" w:ascii="宋体" w:hAnsi="宋体" w:eastAsia="宋体" w:cs="宋体"/>
                <w:sz w:val="21"/>
                <w:szCs w:val="21"/>
              </w:rPr>
            </w:pPr>
            <w:r>
              <w:rPr>
                <w:rFonts w:hint="eastAsia" w:ascii="宋体" w:hAnsi="宋体" w:eastAsia="宋体" w:cs="宋体"/>
                <w:sz w:val="21"/>
                <w:szCs w:val="21"/>
              </w:rPr>
              <w:t>甲   方</w:t>
            </w:r>
          </w:p>
          <w:p w14:paraId="746C952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单位名称（章）：</w:t>
            </w:r>
          </w:p>
          <w:p w14:paraId="36D6A857">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sz w:val="21"/>
                <w:szCs w:val="21"/>
              </w:rPr>
            </w:pPr>
          </w:p>
          <w:p w14:paraId="611350F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p>
          <w:p w14:paraId="0E7F2A9C">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rPr>
            </w:pPr>
          </w:p>
          <w:p w14:paraId="5140FC94">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2628471C">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4405D48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开户银行：建行西安八里村支行</w:t>
            </w:r>
          </w:p>
          <w:p w14:paraId="4C3A2E9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号：61001723700050000897</w:t>
            </w:r>
          </w:p>
          <w:p w14:paraId="114EE18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纳税人识别号：12610000437205105J</w:t>
            </w:r>
          </w:p>
          <w:p w14:paraId="5141383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3E78F6EE">
            <w:pPr>
              <w:pageBreakBefore w:val="0"/>
              <w:kinsoku/>
              <w:wordWrap/>
              <w:overflowPunct/>
              <w:topLinePunct w:val="0"/>
              <w:autoSpaceDE/>
              <w:autoSpaceDN/>
              <w:bidi w:val="0"/>
              <w:spacing w:line="360" w:lineRule="auto"/>
              <w:ind w:right="0" w:rightChars="0" w:firstLine="1680" w:firstLineChars="800"/>
              <w:jc w:val="both"/>
              <w:rPr>
                <w:rFonts w:hint="eastAsia" w:ascii="宋体" w:hAnsi="宋体" w:eastAsia="宋体" w:cs="宋体"/>
                <w:sz w:val="21"/>
                <w:szCs w:val="21"/>
              </w:rPr>
            </w:pPr>
            <w:r>
              <w:rPr>
                <w:rFonts w:hint="eastAsia" w:ascii="宋体" w:hAnsi="宋体" w:eastAsia="宋体" w:cs="宋体"/>
                <w:sz w:val="21"/>
                <w:szCs w:val="21"/>
              </w:rPr>
              <w:t xml:space="preserve">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方</w:t>
            </w:r>
          </w:p>
          <w:p w14:paraId="148EE43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单位名称（章）：</w:t>
            </w:r>
          </w:p>
          <w:p w14:paraId="5F9EF70B">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rPr>
            </w:pPr>
          </w:p>
          <w:p w14:paraId="24BFD894">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p>
          <w:p w14:paraId="73DD28B0">
            <w:pPr>
              <w:pStyle w:val="2"/>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rPr>
            </w:pPr>
          </w:p>
          <w:p w14:paraId="605C90D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436488B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577471A4">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 xml:space="preserve">开户银行： </w:t>
            </w:r>
          </w:p>
          <w:p w14:paraId="1D8AE22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w:t>
            </w:r>
          </w:p>
          <w:p w14:paraId="6220706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统一社会信用代码：</w:t>
            </w:r>
          </w:p>
          <w:p w14:paraId="5041E08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      年    月    日</w:t>
            </w:r>
          </w:p>
        </w:tc>
      </w:tr>
    </w:tbl>
    <w:p w14:paraId="60506014"/>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FDAF7">
    <w:pPr>
      <w:pStyle w:val="8"/>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9576E">
    <w:pPr>
      <w:pStyle w:val="8"/>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311c2d7e-a7ad-4907-b38e-015b9107de84"/>
  </w:docVars>
  <w:rsids>
    <w:rsidRoot w:val="2F0F2555"/>
    <w:rsid w:val="2F0F2555"/>
    <w:rsid w:val="44C921D7"/>
    <w:rsid w:val="48DE7B36"/>
    <w:rsid w:val="4D336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oc 4"/>
    <w:basedOn w:val="1"/>
    <w:next w:val="1"/>
    <w:qFormat/>
    <w:uiPriority w:val="0"/>
    <w:pPr>
      <w:ind w:left="630"/>
      <w:jc w:val="left"/>
    </w:pPr>
    <w:rPr>
      <w:sz w:val="18"/>
    </w:rPr>
  </w:style>
  <w:style w:type="paragraph" w:styleId="5">
    <w:name w:val="Body Text"/>
    <w:basedOn w:val="1"/>
    <w:next w:val="1"/>
    <w:qFormat/>
    <w:uiPriority w:val="0"/>
    <w:rPr>
      <w:color w:val="993300"/>
      <w:sz w:val="24"/>
    </w:rPr>
  </w:style>
  <w:style w:type="paragraph" w:styleId="6">
    <w:name w:val="Body Text Indent"/>
    <w:basedOn w:val="1"/>
    <w:next w:val="1"/>
    <w:qFormat/>
    <w:uiPriority w:val="0"/>
    <w:pPr>
      <w:ind w:firstLine="480"/>
    </w:pPr>
    <w:rPr>
      <w:rFonts w:ascii="宋体" w:hAnsi="宋体"/>
    </w:rPr>
  </w:style>
  <w:style w:type="paragraph" w:styleId="7">
    <w:name w:val="Plain Text"/>
    <w:basedOn w:val="1"/>
    <w:qFormat/>
    <w:uiPriority w:val="99"/>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unhideWhenUsed/>
    <w:qFormat/>
    <w:uiPriority w:val="99"/>
    <w:pPr>
      <w:ind w:firstLine="420" w:firstLineChars="100"/>
    </w:pPr>
  </w:style>
  <w:style w:type="paragraph" w:customStyle="1" w:styleId="11">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12">
    <w:name w:val="Body Text First Indent 2"/>
    <w:basedOn w:val="6"/>
    <w:next w:val="3"/>
    <w:qFormat/>
    <w:uiPriority w:val="0"/>
    <w:pPr>
      <w:ind w:firstLine="420"/>
    </w:p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2594</Words>
  <Characters>2638</Characters>
  <Lines>0</Lines>
  <Paragraphs>0</Paragraphs>
  <TotalTime>0</TotalTime>
  <ScaleCrop>false</ScaleCrop>
  <LinksUpToDate>false</LinksUpToDate>
  <CharactersWithSpaces>2787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2024-06-05T08:11:00Z</dcterms:created>
  <dc:creator>ANNY</dc:creator>
  <cp:lastModifiedBy>侯@_@!</cp:lastModifiedBy>
  <dcterms:modified xsi:type="dcterms:W3CDTF">2025-06-26T05:02:07Z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C860AA3EBE9A429894DAAAAA865024A1_11</vt:lpwstr>
  </property>
  <property fmtid="{D5CDD505-2E9C-101B-9397-08002B2CF9AE}" pid="4" name="KSOTemplateDocerSaveRecord">
    <vt:lpwstr>eyJoZGlkIjoiZWE2M2VmODljZjg2ZDZlNWY1NzAyZjk2YzUyNWViZTMiLCJ1c2VySWQiOiIyNjA2MTU2NDgifQ==</vt:lpwstr>
  </property>
</Properties>
</file>