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24CC8A">
      <w:pPr>
        <w:pStyle w:val="14"/>
        <w:rPr>
          <w:rFonts w:hint="default"/>
        </w:rPr>
      </w:pPr>
      <w:bookmarkStart w:id="30" w:name="_GoBack"/>
      <w:r>
        <w:t>拟签订的合同文本</w:t>
      </w:r>
    </w:p>
    <w:bookmarkEnd w:id="30"/>
    <w:p w14:paraId="6D0AD8AA">
      <w:pPr>
        <w:adjustRightInd w:val="0"/>
        <w:snapToGrid w:val="0"/>
        <w:spacing w:line="360" w:lineRule="auto"/>
        <w:ind w:firstLine="480" w:firstLineChars="200"/>
        <w:rPr>
          <w:rFonts w:ascii="宋体" w:hAnsi="宋体"/>
          <w:sz w:val="24"/>
        </w:rPr>
      </w:pPr>
    </w:p>
    <w:p w14:paraId="2C8572E3">
      <w:pPr>
        <w:adjustRightInd w:val="0"/>
        <w:snapToGrid w:val="0"/>
        <w:spacing w:line="480" w:lineRule="auto"/>
        <w:rPr>
          <w:rFonts w:ascii="宋体" w:hAnsi="宋体" w:cs="宋体"/>
          <w:b/>
          <w:sz w:val="44"/>
          <w:szCs w:val="44"/>
        </w:rPr>
      </w:pPr>
    </w:p>
    <w:p w14:paraId="258508A8">
      <w:pPr>
        <w:adjustRightInd w:val="0"/>
        <w:snapToGrid w:val="0"/>
        <w:spacing w:line="360" w:lineRule="auto"/>
        <w:jc w:val="center"/>
        <w:rPr>
          <w:rFonts w:ascii="宋体" w:hAnsi="宋体" w:cs="宋体"/>
          <w:b/>
          <w:kern w:val="0"/>
          <w:sz w:val="44"/>
          <w:szCs w:val="44"/>
        </w:rPr>
      </w:pPr>
      <w:r>
        <w:rPr>
          <w:rFonts w:hint="eastAsia" w:ascii="宋体" w:hAnsi="宋体" w:cs="宋体"/>
          <w:b/>
          <w:sz w:val="44"/>
          <w:szCs w:val="44"/>
          <w:u w:val="single"/>
        </w:rPr>
        <w:t xml:space="preserve">                 </w:t>
      </w:r>
      <w:r>
        <w:rPr>
          <w:rFonts w:hint="eastAsia" w:ascii="宋体" w:hAnsi="宋体" w:cs="宋体"/>
          <w:b/>
          <w:sz w:val="44"/>
          <w:szCs w:val="44"/>
        </w:rPr>
        <w:t>项目</w:t>
      </w:r>
    </w:p>
    <w:p w14:paraId="5582745F">
      <w:pPr>
        <w:adjustRightInd w:val="0"/>
        <w:snapToGrid w:val="0"/>
        <w:spacing w:line="480" w:lineRule="auto"/>
        <w:ind w:firstLine="482"/>
        <w:jc w:val="center"/>
        <w:rPr>
          <w:rFonts w:ascii="宋体" w:hAnsi="宋体"/>
          <w:b/>
          <w:bCs/>
          <w:kern w:val="0"/>
          <w:sz w:val="32"/>
          <w:szCs w:val="32"/>
        </w:rPr>
      </w:pPr>
    </w:p>
    <w:p w14:paraId="6DAEC4B8">
      <w:pPr>
        <w:adjustRightInd w:val="0"/>
        <w:snapToGrid w:val="0"/>
        <w:spacing w:line="480" w:lineRule="auto"/>
        <w:ind w:firstLine="482"/>
        <w:jc w:val="center"/>
        <w:rPr>
          <w:b/>
          <w:kern w:val="0"/>
          <w:sz w:val="44"/>
          <w:szCs w:val="44"/>
        </w:rPr>
      </w:pPr>
      <w:r>
        <w:rPr>
          <w:rFonts w:hint="eastAsia" w:ascii="宋体" w:hAnsi="宋体"/>
          <w:b/>
          <w:bCs/>
          <w:kern w:val="0"/>
          <w:sz w:val="32"/>
          <w:szCs w:val="32"/>
        </w:rPr>
        <w:t>项目编号</w:t>
      </w:r>
      <w:r>
        <w:rPr>
          <w:rFonts w:hint="eastAsia" w:ascii="宋体" w:hAnsi="宋体"/>
          <w:kern w:val="0"/>
          <w:sz w:val="32"/>
          <w:szCs w:val="32"/>
        </w:rPr>
        <w:t>：</w:t>
      </w:r>
    </w:p>
    <w:p w14:paraId="41B9389A">
      <w:pPr>
        <w:spacing w:after="340" w:line="520" w:lineRule="exact"/>
        <w:jc w:val="center"/>
        <w:rPr>
          <w:rFonts w:ascii="宋体" w:hAnsi="宋体"/>
          <w:kern w:val="0"/>
          <w:sz w:val="24"/>
        </w:rPr>
      </w:pPr>
    </w:p>
    <w:p w14:paraId="580AC47B">
      <w:pPr>
        <w:pStyle w:val="7"/>
      </w:pPr>
    </w:p>
    <w:p w14:paraId="0C0E5D0E">
      <w:pPr>
        <w:pStyle w:val="7"/>
      </w:pPr>
    </w:p>
    <w:p w14:paraId="0335DFE6">
      <w:pPr>
        <w:spacing w:after="340" w:line="520" w:lineRule="exact"/>
        <w:jc w:val="center"/>
        <w:rPr>
          <w:rFonts w:ascii="宋体" w:hAnsi="宋体"/>
          <w:kern w:val="0"/>
          <w:sz w:val="24"/>
        </w:rPr>
      </w:pPr>
    </w:p>
    <w:p w14:paraId="389C32A3">
      <w:pPr>
        <w:spacing w:after="340" w:line="520" w:lineRule="exact"/>
        <w:jc w:val="center"/>
        <w:rPr>
          <w:rFonts w:ascii="宋体" w:hAnsi="宋体"/>
          <w:b/>
          <w:bCs/>
          <w:kern w:val="0"/>
          <w:sz w:val="52"/>
          <w:szCs w:val="52"/>
        </w:rPr>
      </w:pPr>
      <w:r>
        <w:rPr>
          <w:rFonts w:hint="eastAsia" w:ascii="宋体" w:hAnsi="宋体"/>
          <w:b/>
          <w:bCs/>
          <w:kern w:val="0"/>
          <w:sz w:val="52"/>
          <w:szCs w:val="52"/>
        </w:rPr>
        <w:t xml:space="preserve"> 施工合同</w:t>
      </w:r>
    </w:p>
    <w:p w14:paraId="0BC15385">
      <w:pPr>
        <w:spacing w:after="340" w:line="520" w:lineRule="exact"/>
        <w:ind w:firstLine="1044"/>
        <w:jc w:val="center"/>
        <w:rPr>
          <w:rFonts w:ascii="宋体" w:hAnsi="宋体"/>
          <w:b/>
          <w:bCs/>
          <w:kern w:val="0"/>
          <w:sz w:val="52"/>
          <w:szCs w:val="52"/>
        </w:rPr>
      </w:pPr>
    </w:p>
    <w:p w14:paraId="42425D34">
      <w:pPr>
        <w:spacing w:after="340" w:line="520" w:lineRule="exact"/>
        <w:ind w:firstLine="1044"/>
        <w:jc w:val="center"/>
        <w:rPr>
          <w:rFonts w:ascii="宋体" w:hAnsi="宋体"/>
          <w:b/>
          <w:bCs/>
          <w:kern w:val="0"/>
          <w:sz w:val="52"/>
          <w:szCs w:val="52"/>
        </w:rPr>
      </w:pPr>
    </w:p>
    <w:p w14:paraId="1DD3261E">
      <w:pPr>
        <w:pStyle w:val="7"/>
        <w:rPr>
          <w:rFonts w:ascii="宋体" w:hAnsi="宋体"/>
          <w:b/>
          <w:bCs/>
          <w:kern w:val="0"/>
          <w:sz w:val="52"/>
          <w:szCs w:val="52"/>
        </w:rPr>
      </w:pPr>
    </w:p>
    <w:p w14:paraId="1C413AE1"/>
    <w:p w14:paraId="54B75126">
      <w:pPr>
        <w:pStyle w:val="7"/>
      </w:pPr>
    </w:p>
    <w:p w14:paraId="443B9502">
      <w:pPr>
        <w:spacing w:after="340" w:line="520" w:lineRule="exact"/>
        <w:ind w:firstLine="2570" w:firstLineChars="800"/>
        <w:rPr>
          <w:b/>
          <w:kern w:val="0"/>
          <w:sz w:val="32"/>
          <w:szCs w:val="32"/>
        </w:rPr>
      </w:pPr>
      <w:r>
        <w:rPr>
          <w:rFonts w:hint="eastAsia" w:ascii="宋体" w:hAnsi="宋体"/>
          <w:b/>
          <w:kern w:val="0"/>
          <w:sz w:val="32"/>
          <w:szCs w:val="32"/>
        </w:rPr>
        <w:t>甲方：</w:t>
      </w:r>
      <w:r>
        <w:rPr>
          <w:rFonts w:hint="eastAsia" w:ascii="宋体" w:hAnsi="宋体"/>
          <w:b/>
          <w:kern w:val="0"/>
          <w:sz w:val="32"/>
          <w:szCs w:val="32"/>
          <w:u w:val="single"/>
        </w:rPr>
        <w:t xml:space="preserve">咸阳师范学院 </w:t>
      </w:r>
    </w:p>
    <w:p w14:paraId="40F9F408">
      <w:pPr>
        <w:spacing w:line="520" w:lineRule="exact"/>
        <w:ind w:firstLine="2570" w:firstLineChars="800"/>
        <w:rPr>
          <w:rFonts w:ascii="宋体" w:hAnsi="宋体"/>
          <w:b/>
          <w:kern w:val="0"/>
          <w:sz w:val="32"/>
          <w:szCs w:val="32"/>
          <w:u w:val="single"/>
        </w:rPr>
      </w:pPr>
      <w:r>
        <w:rPr>
          <w:rFonts w:hint="eastAsia" w:ascii="宋体" w:hAnsi="宋体"/>
          <w:b/>
          <w:kern w:val="0"/>
          <w:sz w:val="32"/>
          <w:szCs w:val="32"/>
        </w:rPr>
        <w:t>乙方：</w:t>
      </w:r>
      <w:r>
        <w:rPr>
          <w:rFonts w:hint="eastAsia" w:ascii="宋体" w:hAnsi="宋体" w:cs="宋体"/>
          <w:kern w:val="0"/>
          <w:sz w:val="28"/>
          <w:szCs w:val="28"/>
          <w:u w:val="single"/>
        </w:rPr>
        <w:t xml:space="preserve">               </w:t>
      </w:r>
    </w:p>
    <w:p w14:paraId="33D06D1D">
      <w:pPr>
        <w:widowControl/>
        <w:adjustRightInd w:val="0"/>
        <w:snapToGrid w:val="0"/>
        <w:spacing w:line="360" w:lineRule="auto"/>
        <w:ind w:firstLine="480" w:firstLineChars="200"/>
        <w:jc w:val="center"/>
        <w:rPr>
          <w:rFonts w:ascii="宋体" w:hAnsi="宋体" w:cs="宋体"/>
          <w:kern w:val="0"/>
          <w:sz w:val="24"/>
        </w:rPr>
      </w:pPr>
    </w:p>
    <w:p w14:paraId="24592714">
      <w:pPr>
        <w:widowControl/>
        <w:adjustRightInd w:val="0"/>
        <w:snapToGrid w:val="0"/>
        <w:spacing w:line="360" w:lineRule="auto"/>
        <w:ind w:firstLine="482" w:firstLineChars="200"/>
        <w:jc w:val="center"/>
        <w:rPr>
          <w:rFonts w:ascii="宋体" w:hAnsi="宋体" w:cs="宋体"/>
          <w:b/>
          <w:bCs/>
          <w:kern w:val="0"/>
          <w:sz w:val="24"/>
        </w:rPr>
      </w:pPr>
      <w:r>
        <w:rPr>
          <w:rFonts w:hint="eastAsia" w:ascii="宋体" w:hAnsi="宋体" w:cs="宋体"/>
          <w:b/>
          <w:bCs/>
          <w:kern w:val="0"/>
          <w:sz w:val="24"/>
        </w:rPr>
        <w:t>(GF-2017-0201建设工程施工合同（示范文本）)</w:t>
      </w:r>
    </w:p>
    <w:p w14:paraId="6B6A9D2F">
      <w:pPr>
        <w:spacing w:line="520" w:lineRule="exact"/>
        <w:ind w:firstLine="3080" w:firstLineChars="1100"/>
        <w:rPr>
          <w:kern w:val="0"/>
          <w:sz w:val="28"/>
          <w:szCs w:val="28"/>
        </w:rPr>
      </w:pPr>
    </w:p>
    <w:p w14:paraId="2960893D">
      <w:pPr>
        <w:pStyle w:val="3"/>
        <w:rPr>
          <w:rFonts w:ascii="宋体" w:hAnsi="宋体" w:cs="宋体"/>
          <w:kern w:val="0"/>
          <w:sz w:val="24"/>
          <w:szCs w:val="24"/>
        </w:rPr>
      </w:pPr>
      <w:r>
        <w:rPr>
          <w:rFonts w:hint="eastAsia" w:ascii="宋体" w:hAnsi="宋体" w:cs="宋体"/>
          <w:kern w:val="0"/>
          <w:sz w:val="24"/>
          <w:szCs w:val="24"/>
        </w:rPr>
        <w:t>第一部分 协议书</w:t>
      </w:r>
    </w:p>
    <w:p w14:paraId="4AD658ED">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发包人（全称）：</w:t>
      </w:r>
      <w:r>
        <w:rPr>
          <w:rFonts w:hint="eastAsia" w:ascii="宋体" w:hAnsi="宋体" w:cs="宋体"/>
          <w:kern w:val="0"/>
          <w:sz w:val="24"/>
          <w:u w:val="single"/>
        </w:rPr>
        <w:t>咸阳师范学院</w:t>
      </w:r>
      <w:r>
        <w:rPr>
          <w:rFonts w:hint="eastAsia" w:ascii="宋体" w:hAnsi="宋体" w:cs="宋体"/>
          <w:b/>
          <w:bCs/>
          <w:sz w:val="24"/>
        </w:rPr>
        <w:t>（以下简称甲方）</w:t>
      </w:r>
    </w:p>
    <w:p w14:paraId="7B63E924">
      <w:pPr>
        <w:widowControl/>
        <w:adjustRightInd w:val="0"/>
        <w:snapToGrid w:val="0"/>
        <w:spacing w:line="360" w:lineRule="auto"/>
        <w:jc w:val="left"/>
        <w:rPr>
          <w:rFonts w:ascii="宋体" w:hAnsi="宋体" w:cs="宋体"/>
          <w:kern w:val="0"/>
          <w:sz w:val="24"/>
        </w:rPr>
      </w:pPr>
      <w:r>
        <w:rPr>
          <w:rFonts w:hint="eastAsia" w:ascii="宋体" w:hAnsi="宋体" w:cs="宋体"/>
          <w:kern w:val="0"/>
          <w:sz w:val="24"/>
        </w:rPr>
        <w:t>承包人（全称）：</w:t>
      </w:r>
      <w:r>
        <w:rPr>
          <w:rFonts w:hint="eastAsia" w:ascii="宋体" w:hAnsi="宋体" w:cs="宋体"/>
          <w:kern w:val="0"/>
          <w:sz w:val="24"/>
          <w:u w:val="single"/>
        </w:rPr>
        <w:t xml:space="preserve">             </w:t>
      </w:r>
      <w:r>
        <w:rPr>
          <w:rFonts w:hint="eastAsia" w:ascii="宋体" w:hAnsi="宋体" w:cs="宋体"/>
          <w:b/>
          <w:bCs/>
          <w:kern w:val="0"/>
          <w:sz w:val="24"/>
        </w:rPr>
        <w:t>（以下简称乙方）</w:t>
      </w:r>
    </w:p>
    <w:p w14:paraId="3F7E91E2">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依照《中华人民共和国民法典》、《中华人民共和国建筑法》及其他有关法律、行政法规，遵循平等、自愿、公平和诚实信用的原则，经公开招标，双方就本建设工程施工协商一致，订立本合同。</w:t>
      </w:r>
    </w:p>
    <w:p w14:paraId="7A3400ED">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一、工程概况</w:t>
      </w:r>
    </w:p>
    <w:p w14:paraId="3B34739A">
      <w:pPr>
        <w:widowControl/>
        <w:adjustRightInd w:val="0"/>
        <w:snapToGrid w:val="0"/>
        <w:spacing w:line="360" w:lineRule="auto"/>
        <w:ind w:firstLine="480" w:firstLineChars="200"/>
        <w:jc w:val="left"/>
        <w:rPr>
          <w:rFonts w:ascii="宋体" w:hAnsi="宋体" w:cs="宋体"/>
          <w:kern w:val="0"/>
          <w:sz w:val="24"/>
          <w:u w:val="single"/>
        </w:rPr>
      </w:pPr>
      <w:r>
        <w:rPr>
          <w:rFonts w:hint="eastAsia" w:ascii="宋体" w:hAnsi="宋体" w:cs="宋体"/>
          <w:kern w:val="0"/>
          <w:sz w:val="24"/>
        </w:rPr>
        <w:t>工程名称：</w:t>
      </w:r>
      <w:r>
        <w:rPr>
          <w:rFonts w:hint="eastAsia" w:ascii="宋体" w:hAnsi="宋体" w:cs="宋体"/>
          <w:kern w:val="0"/>
          <w:sz w:val="24"/>
          <w:u w:val="single"/>
        </w:rPr>
        <w:t>渭城校区消防设施维修项目（二期）；</w:t>
      </w:r>
    </w:p>
    <w:p w14:paraId="2C6ECA0C">
      <w:pPr>
        <w:widowControl/>
        <w:adjustRightInd w:val="0"/>
        <w:snapToGrid w:val="0"/>
        <w:spacing w:line="360" w:lineRule="auto"/>
        <w:ind w:firstLine="480" w:firstLineChars="200"/>
        <w:jc w:val="left"/>
        <w:rPr>
          <w:rFonts w:ascii="宋体" w:hAnsi="宋体" w:cs="宋体"/>
          <w:kern w:val="0"/>
          <w:sz w:val="24"/>
          <w:u w:val="single"/>
        </w:rPr>
      </w:pPr>
      <w:r>
        <w:rPr>
          <w:rFonts w:hint="eastAsia" w:ascii="宋体" w:hAnsi="宋体" w:cs="宋体"/>
          <w:kern w:val="0"/>
          <w:sz w:val="24"/>
        </w:rPr>
        <w:t>工程地点：</w:t>
      </w:r>
      <w:r>
        <w:rPr>
          <w:rFonts w:hint="eastAsia" w:ascii="宋体" w:hAnsi="宋体" w:cs="宋体"/>
          <w:sz w:val="24"/>
          <w:u w:val="single"/>
        </w:rPr>
        <w:t>咸阳师范学院</w:t>
      </w:r>
      <w:r>
        <w:rPr>
          <w:rFonts w:hint="eastAsia" w:ascii="宋体" w:hAnsi="宋体" w:cs="宋体"/>
          <w:kern w:val="0"/>
          <w:sz w:val="24"/>
          <w:u w:val="single"/>
        </w:rPr>
        <w:t>；</w:t>
      </w:r>
    </w:p>
    <w:p w14:paraId="0F6DD1EB">
      <w:pPr>
        <w:widowControl/>
        <w:adjustRightInd w:val="0"/>
        <w:snapToGrid w:val="0"/>
        <w:spacing w:line="360" w:lineRule="auto"/>
        <w:ind w:firstLine="480" w:firstLineChars="200"/>
        <w:jc w:val="left"/>
        <w:rPr>
          <w:rFonts w:ascii="宋体" w:hAnsi="宋体" w:cs="宋体"/>
          <w:kern w:val="0"/>
          <w:sz w:val="24"/>
          <w:u w:val="single"/>
        </w:rPr>
      </w:pPr>
      <w:r>
        <w:rPr>
          <w:rFonts w:hint="eastAsia" w:ascii="宋体" w:hAnsi="宋体" w:cs="宋体"/>
          <w:kern w:val="0"/>
          <w:sz w:val="24"/>
        </w:rPr>
        <w:t>资金来源：</w:t>
      </w:r>
      <w:r>
        <w:rPr>
          <w:rFonts w:hint="eastAsia" w:ascii="宋体" w:hAnsi="宋体" w:cs="宋体"/>
          <w:kern w:val="0"/>
          <w:sz w:val="24"/>
          <w:u w:val="single"/>
        </w:rPr>
        <w:t>财政</w:t>
      </w:r>
      <w:r>
        <w:rPr>
          <w:rFonts w:hint="eastAsia" w:ascii="宋体" w:hAnsi="宋体" w:cs="宋体"/>
          <w:bCs/>
          <w:kern w:val="0"/>
          <w:sz w:val="24"/>
          <w:u w:val="single"/>
        </w:rPr>
        <w:t>资金</w:t>
      </w:r>
    </w:p>
    <w:p w14:paraId="69676A18">
      <w:pPr>
        <w:widowControl/>
        <w:adjustRightInd w:val="0"/>
        <w:snapToGrid w:val="0"/>
        <w:spacing w:line="360" w:lineRule="auto"/>
        <w:ind w:firstLine="480" w:firstLineChars="200"/>
        <w:jc w:val="left"/>
        <w:rPr>
          <w:rFonts w:ascii="宋体" w:hAnsi="宋体" w:cs="宋体"/>
          <w:kern w:val="0"/>
          <w:sz w:val="24"/>
          <w:u w:val="single"/>
        </w:rPr>
      </w:pPr>
      <w:r>
        <w:rPr>
          <w:rFonts w:hint="eastAsia" w:ascii="宋体" w:hAnsi="宋体" w:cs="宋体"/>
          <w:kern w:val="0"/>
          <w:sz w:val="24"/>
        </w:rPr>
        <w:t>工程说明：</w:t>
      </w:r>
      <w:r>
        <w:rPr>
          <w:rFonts w:hint="eastAsia" w:ascii="宋体" w:hAnsi="宋体" w:cs="宋体"/>
          <w:kern w:val="0"/>
          <w:sz w:val="24"/>
          <w:u w:val="single"/>
        </w:rPr>
        <w:t>已具备施工条件。</w:t>
      </w:r>
    </w:p>
    <w:p w14:paraId="2225B87A">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二、工程承包范围</w:t>
      </w:r>
    </w:p>
    <w:p w14:paraId="5F270EA1">
      <w:pPr>
        <w:adjustRightInd w:val="0"/>
        <w:snapToGrid w:val="0"/>
        <w:spacing w:line="360" w:lineRule="auto"/>
        <w:ind w:firstLine="480" w:firstLineChars="200"/>
        <w:rPr>
          <w:rFonts w:ascii="宋体" w:hAnsi="宋体" w:cs="宋体"/>
          <w:sz w:val="24"/>
        </w:rPr>
      </w:pPr>
      <w:r>
        <w:rPr>
          <w:rFonts w:hint="eastAsia" w:ascii="宋体" w:hAnsi="宋体" w:cs="宋体"/>
          <w:sz w:val="24"/>
        </w:rPr>
        <w:t>本工程施工</w:t>
      </w:r>
      <w:r>
        <w:rPr>
          <w:rFonts w:hint="eastAsia" w:ascii="宋体" w:hAnsi="宋体" w:cs="宋体"/>
          <w:sz w:val="24"/>
          <w:highlight w:val="none"/>
        </w:rPr>
        <w:t>方案（或图纸）</w:t>
      </w:r>
      <w:r>
        <w:rPr>
          <w:rFonts w:hint="eastAsia" w:ascii="宋体" w:hAnsi="宋体" w:cs="宋体"/>
          <w:sz w:val="24"/>
        </w:rPr>
        <w:t>、工程量清单、答疑以及竞争性磋商文件规定的全部内容。</w:t>
      </w:r>
    </w:p>
    <w:p w14:paraId="43503960">
      <w:pPr>
        <w:adjustRightInd w:val="0"/>
        <w:snapToGrid w:val="0"/>
        <w:spacing w:line="360" w:lineRule="auto"/>
        <w:ind w:firstLine="480" w:firstLineChars="200"/>
        <w:rPr>
          <w:rFonts w:ascii="宋体" w:hAnsi="宋体" w:cs="宋体"/>
          <w:sz w:val="24"/>
        </w:rPr>
      </w:pPr>
      <w:r>
        <w:rPr>
          <w:rFonts w:hint="eastAsia" w:ascii="宋体" w:hAnsi="宋体" w:cs="宋体"/>
          <w:sz w:val="24"/>
        </w:rPr>
        <w:t>工作范围描述的工作只是概括性的，不应认为是全面的、无缺的，但并不限于或排除从合同文本（法规）或根据实际情况，有经验的供应商可以推断的为完成一个完整工程所需要的全部工作。</w:t>
      </w:r>
    </w:p>
    <w:p w14:paraId="5C4F5FE0">
      <w:pPr>
        <w:adjustRightInd w:val="0"/>
        <w:snapToGrid w:val="0"/>
        <w:spacing w:line="360" w:lineRule="auto"/>
        <w:ind w:firstLine="480" w:firstLineChars="200"/>
        <w:rPr>
          <w:rFonts w:ascii="宋体" w:hAnsi="宋体" w:cs="宋体"/>
          <w:sz w:val="24"/>
        </w:rPr>
      </w:pPr>
      <w:r>
        <w:rPr>
          <w:rFonts w:hint="eastAsia" w:ascii="宋体" w:hAnsi="宋体" w:cs="宋体"/>
          <w:sz w:val="24"/>
        </w:rPr>
        <w:t>供应商应该提供其完成合同约定内容所需要的人工、材料、加工场所、工具、设备、施工深化图纸（如果需要）、放线、测量和布置、监督管理以及外运、成品保护、修补缺陷以及为完成总承包工程所包括的所有工作内容。</w:t>
      </w:r>
    </w:p>
    <w:p w14:paraId="1BACE895">
      <w:pPr>
        <w:adjustRightInd w:val="0"/>
        <w:snapToGrid w:val="0"/>
        <w:spacing w:line="360" w:lineRule="auto"/>
        <w:ind w:firstLine="480" w:firstLineChars="200"/>
        <w:rPr>
          <w:rFonts w:ascii="宋体" w:hAnsi="宋体" w:cs="宋体"/>
          <w:sz w:val="24"/>
        </w:rPr>
      </w:pPr>
      <w:r>
        <w:rPr>
          <w:rFonts w:hint="eastAsia" w:ascii="宋体" w:hAnsi="宋体" w:cs="宋体"/>
          <w:sz w:val="24"/>
        </w:rPr>
        <w:t>供应商被视为已详细踏勘了工程现场、研究了有关本工程招标的所有文件（包括但不限于施工</w:t>
      </w:r>
      <w:r>
        <w:rPr>
          <w:rFonts w:hint="eastAsia" w:ascii="宋体" w:hAnsi="宋体" w:cs="宋体"/>
          <w:sz w:val="24"/>
          <w:highlight w:val="none"/>
        </w:rPr>
        <w:t>方案（或图纸）</w:t>
      </w:r>
      <w:r>
        <w:rPr>
          <w:rFonts w:hint="eastAsia" w:ascii="宋体" w:hAnsi="宋体" w:cs="宋体"/>
          <w:sz w:val="24"/>
        </w:rPr>
        <w:t>、工程量清单、施工规范、采购人划定分包工程的暂估价、合同条款、施工现场条件等）</w:t>
      </w:r>
    </w:p>
    <w:p w14:paraId="74CA111E">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三、合同工期：</w:t>
      </w:r>
    </w:p>
    <w:p w14:paraId="449ECA65">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计划开工日期：2025年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7B13CD6E">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计划竣工日期：2025年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633C2049">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工期总日历天数：</w:t>
      </w:r>
      <w:r>
        <w:rPr>
          <w:rFonts w:hint="eastAsia" w:ascii="宋体" w:hAnsi="宋体" w:cs="宋体"/>
          <w:sz w:val="24"/>
          <w:u w:val="single"/>
        </w:rPr>
        <w:t xml:space="preserve">    </w:t>
      </w:r>
      <w:r>
        <w:rPr>
          <w:rFonts w:hint="eastAsia" w:ascii="宋体" w:hAnsi="宋体" w:cs="宋体"/>
          <w:bCs/>
          <w:sz w:val="24"/>
        </w:rPr>
        <w:t>日历天内</w:t>
      </w:r>
      <w:r>
        <w:rPr>
          <w:rFonts w:hint="eastAsia" w:ascii="宋体" w:hAnsi="宋体" w:cs="宋体"/>
          <w:sz w:val="24"/>
        </w:rPr>
        <w:t>。工期总日历天数与根据前述计划开竣工日期计算的工期天数不一致的，以工期总日历天数为准。</w:t>
      </w:r>
    </w:p>
    <w:p w14:paraId="6E07D9CA">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实际开工日期以采购人或监理工程师发出开工指令之日为准。</w:t>
      </w:r>
    </w:p>
    <w:p w14:paraId="0946C9B7">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四、质量标准</w:t>
      </w:r>
    </w:p>
    <w:p w14:paraId="65FC42F7">
      <w:pPr>
        <w:widowControl/>
        <w:adjustRightInd w:val="0"/>
        <w:snapToGrid w:val="0"/>
        <w:spacing w:line="360" w:lineRule="auto"/>
        <w:ind w:firstLine="480" w:firstLineChars="200"/>
        <w:jc w:val="left"/>
        <w:rPr>
          <w:rFonts w:ascii="宋体" w:hAnsi="宋体" w:cs="宋体"/>
          <w:sz w:val="24"/>
          <w:lang w:val="zh-CN"/>
        </w:rPr>
      </w:pPr>
      <w:r>
        <w:rPr>
          <w:rFonts w:hint="eastAsia" w:ascii="宋体" w:hAnsi="宋体" w:cs="宋体"/>
          <w:sz w:val="24"/>
        </w:rPr>
        <w:t>工程质量达到现行规范合格标准。</w:t>
      </w:r>
    </w:p>
    <w:p w14:paraId="0FE23BF8">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五、合同价款</w:t>
      </w:r>
      <w:r>
        <w:rPr>
          <w:rFonts w:hint="eastAsia" w:ascii="宋体" w:hAnsi="宋体" w:cs="宋体"/>
          <w:sz w:val="24"/>
        </w:rPr>
        <w:t>与合同价格形式</w:t>
      </w:r>
    </w:p>
    <w:p w14:paraId="1FEF7D9B">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1.合同总价（小写）￥：</w:t>
      </w:r>
      <w:r>
        <w:rPr>
          <w:rFonts w:hint="eastAsia" w:ascii="宋体" w:hAnsi="宋体" w:cs="宋体"/>
          <w:kern w:val="0"/>
          <w:sz w:val="24"/>
          <w:u w:val="single"/>
        </w:rPr>
        <w:t xml:space="preserve">             </w:t>
      </w:r>
      <w:r>
        <w:rPr>
          <w:rFonts w:hint="eastAsia" w:ascii="宋体" w:hAnsi="宋体" w:cs="宋体"/>
          <w:kern w:val="0"/>
          <w:sz w:val="24"/>
        </w:rPr>
        <w:t>元，</w:t>
      </w:r>
      <w:bookmarkStart w:id="0" w:name="D6合同总价大写"/>
      <w:r>
        <w:rPr>
          <w:rFonts w:hint="eastAsia" w:ascii="宋体" w:hAnsi="宋体" w:cs="宋体"/>
          <w:kern w:val="0"/>
          <w:sz w:val="24"/>
        </w:rPr>
        <w:t>（大写）：</w:t>
      </w:r>
      <w:bookmarkEnd w:id="0"/>
      <w:r>
        <w:rPr>
          <w:rFonts w:hint="eastAsia" w:ascii="宋体" w:hAnsi="宋体" w:cs="宋体"/>
          <w:kern w:val="0"/>
          <w:sz w:val="24"/>
          <w:u w:val="single"/>
        </w:rPr>
        <w:t xml:space="preserve">          </w:t>
      </w:r>
      <w:r>
        <w:rPr>
          <w:rFonts w:hint="eastAsia" w:ascii="宋体" w:hAnsi="宋体" w:cs="宋体"/>
          <w:kern w:val="0"/>
          <w:sz w:val="24"/>
        </w:rPr>
        <w:t>（人民币）</w:t>
      </w:r>
    </w:p>
    <w:p w14:paraId="05B3EA31">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（其中：</w:t>
      </w:r>
      <w:bookmarkStart w:id="1" w:name="D6暂列金额"/>
      <w:r>
        <w:rPr>
          <w:rFonts w:hint="eastAsia" w:ascii="宋体" w:hAnsi="宋体" w:cs="宋体"/>
          <w:kern w:val="0"/>
          <w:sz w:val="24"/>
        </w:rPr>
        <w:t>暂列金额</w:t>
      </w:r>
      <w:bookmarkEnd w:id="1"/>
      <w:r>
        <w:rPr>
          <w:rFonts w:hint="eastAsia" w:ascii="宋体" w:hAnsi="宋体" w:cs="宋体"/>
          <w:kern w:val="0"/>
          <w:sz w:val="24"/>
          <w:u w:val="single"/>
        </w:rPr>
        <w:t xml:space="preserve">            </w:t>
      </w:r>
      <w:r>
        <w:rPr>
          <w:rFonts w:hint="eastAsia" w:ascii="宋体" w:hAnsi="宋体" w:cs="宋体"/>
          <w:kern w:val="0"/>
          <w:sz w:val="24"/>
        </w:rPr>
        <w:t>元，安全文明施工费</w:t>
      </w:r>
      <w:r>
        <w:rPr>
          <w:rFonts w:hint="eastAsia" w:ascii="宋体" w:hAnsi="宋体" w:cs="宋体"/>
          <w:kern w:val="0"/>
          <w:sz w:val="24"/>
          <w:u w:val="single"/>
        </w:rPr>
        <w:t xml:space="preserve">            </w:t>
      </w:r>
      <w:r>
        <w:rPr>
          <w:rFonts w:hint="eastAsia" w:ascii="宋体" w:hAnsi="宋体" w:cs="宋体"/>
          <w:kern w:val="0"/>
          <w:sz w:val="24"/>
        </w:rPr>
        <w:t>元，措施费</w:t>
      </w:r>
      <w:r>
        <w:rPr>
          <w:rFonts w:hint="eastAsia" w:ascii="宋体" w:hAnsi="宋体" w:cs="宋体"/>
          <w:kern w:val="0"/>
          <w:sz w:val="24"/>
          <w:u w:val="single"/>
        </w:rPr>
        <w:t xml:space="preserve">            </w:t>
      </w:r>
      <w:r>
        <w:rPr>
          <w:rFonts w:hint="eastAsia" w:ascii="宋体" w:hAnsi="宋体" w:cs="宋体"/>
          <w:kern w:val="0"/>
          <w:sz w:val="24"/>
        </w:rPr>
        <w:t>元。)</w:t>
      </w:r>
    </w:p>
    <w:p w14:paraId="338069F9">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2.综合单价：详见承包人的已标价工程量清单。</w:t>
      </w:r>
    </w:p>
    <w:p w14:paraId="47FF67B8">
      <w:pPr>
        <w:widowControl/>
        <w:adjustRightInd w:val="0"/>
        <w:snapToGrid w:val="0"/>
        <w:spacing w:line="360" w:lineRule="auto"/>
        <w:ind w:firstLine="480" w:firstLineChars="200"/>
        <w:jc w:val="left"/>
        <w:rPr>
          <w:rFonts w:ascii="宋体" w:hAnsi="宋体" w:cs="宋体"/>
          <w:b/>
          <w:kern w:val="0"/>
          <w:sz w:val="24"/>
        </w:rPr>
      </w:pPr>
      <w:r>
        <w:rPr>
          <w:rFonts w:hint="eastAsia" w:ascii="宋体" w:hAnsi="宋体" w:cs="宋体"/>
          <w:bCs/>
          <w:kern w:val="0"/>
          <w:sz w:val="24"/>
        </w:rPr>
        <w:t>3.合同价格形式：</w:t>
      </w:r>
      <w:r>
        <w:rPr>
          <w:rFonts w:hint="eastAsia" w:ascii="宋体" w:hAnsi="宋体" w:cs="宋体"/>
          <w:sz w:val="24"/>
          <w:u w:val="single"/>
        </w:rPr>
        <w:t>固定综合单价合同</w:t>
      </w:r>
      <w:r>
        <w:rPr>
          <w:rFonts w:hint="eastAsia" w:ascii="宋体" w:hAnsi="宋体" w:cs="宋体"/>
          <w:sz w:val="24"/>
        </w:rPr>
        <w:t>。</w:t>
      </w:r>
    </w:p>
    <w:p w14:paraId="2F5AB76F">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4.项目经理：</w:t>
      </w:r>
      <w:r>
        <w:rPr>
          <w:rFonts w:hint="eastAsia" w:ascii="宋体" w:hAnsi="宋体" w:cs="宋体"/>
          <w:kern w:val="0"/>
          <w:sz w:val="24"/>
          <w:u w:val="single"/>
        </w:rPr>
        <w:t xml:space="preserve">          </w:t>
      </w:r>
      <w:r>
        <w:rPr>
          <w:rFonts w:hint="eastAsia" w:ascii="宋体" w:hAnsi="宋体" w:cs="宋体"/>
          <w:kern w:val="0"/>
          <w:sz w:val="24"/>
        </w:rPr>
        <w:t>，资格证书编号：</w:t>
      </w:r>
      <w:r>
        <w:rPr>
          <w:rFonts w:hint="eastAsia" w:ascii="宋体" w:hAnsi="宋体" w:cs="宋体"/>
          <w:kern w:val="0"/>
          <w:sz w:val="24"/>
          <w:u w:val="single"/>
        </w:rPr>
        <w:t xml:space="preserve">                </w:t>
      </w:r>
      <w:r>
        <w:rPr>
          <w:rFonts w:hint="eastAsia" w:ascii="宋体" w:hAnsi="宋体" w:cs="宋体"/>
          <w:kern w:val="0"/>
          <w:sz w:val="24"/>
        </w:rPr>
        <w:t>。</w:t>
      </w:r>
    </w:p>
    <w:p w14:paraId="162E9035">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六、合同文件构成</w:t>
      </w:r>
    </w:p>
    <w:p w14:paraId="45B61573">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本协议书与下列文件一起构成合同文件：</w:t>
      </w:r>
    </w:p>
    <w:p w14:paraId="27004090">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（1）中标通知书（如果有）；</w:t>
      </w:r>
    </w:p>
    <w:p w14:paraId="4ED2417B">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 xml:space="preserve">（2）投标函及其附录（如果有）； </w:t>
      </w:r>
    </w:p>
    <w:p w14:paraId="487FF870">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（3）专用合同条款及其附件；</w:t>
      </w:r>
    </w:p>
    <w:p w14:paraId="19ABDD5C">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（4）通用合同条款；</w:t>
      </w:r>
    </w:p>
    <w:p w14:paraId="72386CE3">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（5）技术标准和要求；</w:t>
      </w:r>
    </w:p>
    <w:p w14:paraId="67522160">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（6）图纸；</w:t>
      </w:r>
    </w:p>
    <w:p w14:paraId="55DEBCAA">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（7）已标价工程量清单或预算书；</w:t>
      </w:r>
    </w:p>
    <w:p w14:paraId="18B43A08">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（8）其他合同文件。</w:t>
      </w:r>
    </w:p>
    <w:p w14:paraId="4B434CE3">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在合同订立及履行过程中形成的与合同有关的文件均构成合同文件组成部分。上述各项合同文件包括合同当事人就该项合同文件所作出的补充和修改，属于同一类内容的文件，应以最新签署的为准。专用合同条款及其附件须经合同当事人签字或盖章。</w:t>
      </w:r>
    </w:p>
    <w:p w14:paraId="557AD4D2">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七、承诺</w:t>
      </w:r>
    </w:p>
    <w:p w14:paraId="117269BC">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1.发包人承诺按照法律规定履行项目审批手续、筹集工程建设资金并按照合同约定的期限和方式支付合同价款。</w:t>
      </w:r>
    </w:p>
    <w:p w14:paraId="7BEBB731">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2.承包人承诺按照法律规定及合同约定组织完成工程施工，确保工程质量和安全，不进行转包及违法分包，并在缺陷责任期及质量保修期内承担相应的工程维修责任。</w:t>
      </w:r>
    </w:p>
    <w:p w14:paraId="28476BDB">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3.发包人和承包人通过招投标形式签订合同的，双方理解并承诺不再就同一工程另行签订与合同实质性内容相背离的协议。</w:t>
      </w:r>
    </w:p>
    <w:p w14:paraId="2232E706">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八、词语含义</w:t>
      </w:r>
    </w:p>
    <w:p w14:paraId="7647D2F9">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本协议书中词语含义与第二部分通用合同条款中赋予的含义相同。</w:t>
      </w:r>
    </w:p>
    <w:p w14:paraId="0890AE3C">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九、工程竣工后乙方通知甲方共同组织验收，验收中提出的缺陷，如属乙方责任，由乙方处理，费用由乙方承担；按合同工期，工期提前不奖，工期拖延（甲方原因及不可抗力除外）每推后一天，罚款工程总造价的3‰；验收不合格不予结算。</w:t>
      </w:r>
    </w:p>
    <w:p w14:paraId="765D90D0">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十、安全责任</w:t>
      </w:r>
    </w:p>
    <w:p w14:paraId="1EDA430C">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1.乙方自行组织所需施工人员，并对施工人员进行安全教育与安全管理，制定相关安全计划与规则并督促实施。</w:t>
      </w:r>
    </w:p>
    <w:p w14:paraId="02916ED6">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2.乙方应对施工人员的安全防护器材必须配置到位，安全措施得力，否则将不得开工作业。</w:t>
      </w:r>
    </w:p>
    <w:p w14:paraId="15034C19">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3.特种作业人员还必须携带特种作业操作证。</w:t>
      </w:r>
    </w:p>
    <w:p w14:paraId="2386C76E">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4.乙方在进行高空作业时，应严格按照相关规定做好安全防护措施。在确保安全的情况下才可施工。</w:t>
      </w:r>
    </w:p>
    <w:p w14:paraId="1B69C2D6">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5.施工过程中发生的任何安全事故均由乙方承担责任和费用，工期不予顺延，甲方不承担任何责任。</w:t>
      </w:r>
    </w:p>
    <w:p w14:paraId="2E1A5C3F">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十一、补充协议</w:t>
      </w:r>
    </w:p>
    <w:p w14:paraId="735DE519">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合同未尽事宜，合同当事人另行签订补充协议，补充协议是合同的组成部分。</w:t>
      </w:r>
    </w:p>
    <w:p w14:paraId="7ABC4968">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十二、合同生效</w:t>
      </w:r>
    </w:p>
    <w:p w14:paraId="2211AC0C">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本合同自</w:t>
      </w:r>
      <w:r>
        <w:rPr>
          <w:rFonts w:hint="eastAsia" w:ascii="宋体" w:hAnsi="宋体" w:cs="宋体"/>
          <w:bCs/>
          <w:sz w:val="24"/>
          <w:u w:val="single"/>
        </w:rPr>
        <w:t>合同双方签字盖章之日起</w:t>
      </w:r>
      <w:r>
        <w:rPr>
          <w:rFonts w:hint="eastAsia" w:ascii="宋体" w:hAnsi="宋体" w:cs="宋体"/>
          <w:sz w:val="24"/>
        </w:rPr>
        <w:t>生效。</w:t>
      </w:r>
    </w:p>
    <w:p w14:paraId="6B59FDED">
      <w:pPr>
        <w:widowControl/>
        <w:tabs>
          <w:tab w:val="center" w:pos="4535"/>
        </w:tabs>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合同订立时间： </w:t>
      </w:r>
      <w:r>
        <w:rPr>
          <w:rFonts w:hint="eastAsia" w:ascii="宋体" w:hAnsi="宋体" w:cs="宋体"/>
          <w:kern w:val="0"/>
          <w:sz w:val="24"/>
        </w:rPr>
        <w:tab/>
      </w:r>
    </w:p>
    <w:p w14:paraId="3CCDCD50">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合同订立地点： </w:t>
      </w:r>
    </w:p>
    <w:p w14:paraId="2257856F">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十三、合同份数</w:t>
      </w:r>
    </w:p>
    <w:p w14:paraId="4594D56C">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本合同一式</w:t>
      </w:r>
      <w:r>
        <w:rPr>
          <w:rFonts w:hint="eastAsia" w:ascii="宋体" w:hAnsi="宋体" w:cs="宋体"/>
          <w:sz w:val="24"/>
          <w:u w:val="single"/>
        </w:rPr>
        <w:t xml:space="preserve">   </w:t>
      </w:r>
      <w:r>
        <w:rPr>
          <w:rFonts w:hint="eastAsia" w:ascii="宋体" w:hAnsi="宋体" w:cs="宋体"/>
          <w:sz w:val="24"/>
        </w:rPr>
        <w:t>份，均具有同等法律效力，发包人执</w:t>
      </w:r>
      <w:r>
        <w:rPr>
          <w:rFonts w:hint="eastAsia" w:ascii="宋体" w:hAnsi="宋体" w:cs="宋体"/>
          <w:b/>
          <w:sz w:val="24"/>
          <w:u w:val="single"/>
        </w:rPr>
        <w:t xml:space="preserve">    </w:t>
      </w:r>
      <w:r>
        <w:rPr>
          <w:rFonts w:hint="eastAsia" w:ascii="宋体" w:hAnsi="宋体" w:cs="宋体"/>
          <w:sz w:val="24"/>
        </w:rPr>
        <w:t>份，承包人执</w:t>
      </w:r>
      <w:r>
        <w:rPr>
          <w:rFonts w:hint="eastAsia" w:ascii="宋体" w:hAnsi="宋体" w:cs="宋体"/>
          <w:b/>
          <w:sz w:val="24"/>
          <w:u w:val="single"/>
        </w:rPr>
        <w:t xml:space="preserve">    </w:t>
      </w:r>
      <w:r>
        <w:rPr>
          <w:rFonts w:hint="eastAsia" w:ascii="宋体" w:hAnsi="宋体" w:cs="宋体"/>
          <w:sz w:val="24"/>
        </w:rPr>
        <w:t>份。</w:t>
      </w:r>
    </w:p>
    <w:p w14:paraId="0BD29CAE">
      <w:pPr>
        <w:widowControl/>
        <w:adjustRightInd w:val="0"/>
        <w:snapToGrid w:val="0"/>
        <w:spacing w:line="360" w:lineRule="auto"/>
        <w:jc w:val="left"/>
        <w:rPr>
          <w:rFonts w:ascii="宋体" w:hAnsi="宋体" w:cs="宋体"/>
          <w:sz w:val="24"/>
        </w:rPr>
      </w:pPr>
    </w:p>
    <w:p w14:paraId="1422F6B1">
      <w:pPr>
        <w:widowControl/>
        <w:adjustRightInd w:val="0"/>
        <w:snapToGrid w:val="0"/>
        <w:spacing w:line="360" w:lineRule="auto"/>
        <w:jc w:val="left"/>
        <w:rPr>
          <w:rFonts w:ascii="宋体" w:hAnsi="宋体" w:cs="宋体"/>
          <w:sz w:val="24"/>
        </w:rPr>
      </w:pPr>
    </w:p>
    <w:p w14:paraId="3F755682">
      <w:pPr>
        <w:widowControl/>
        <w:adjustRightInd w:val="0"/>
        <w:snapToGrid w:val="0"/>
        <w:spacing w:line="360" w:lineRule="auto"/>
        <w:ind w:firstLine="480" w:firstLineChars="200"/>
        <w:jc w:val="left"/>
        <w:rPr>
          <w:rFonts w:ascii="宋体" w:hAnsi="宋体" w:cs="宋体"/>
          <w:sz w:val="24"/>
        </w:rPr>
      </w:pPr>
      <w:r>
        <w:rPr>
          <w:rFonts w:hint="eastAsia" w:ascii="宋体" w:hAnsi="宋体" w:cs="宋体"/>
          <w:sz w:val="24"/>
        </w:rPr>
        <w:t>以下无正文</w:t>
      </w:r>
    </w:p>
    <w:p w14:paraId="43152BEA">
      <w:pPr>
        <w:rPr>
          <w:rFonts w:ascii="宋体" w:hAnsi="宋体" w:cs="宋体"/>
          <w:sz w:val="24"/>
        </w:rPr>
      </w:pPr>
      <w:r>
        <w:rPr>
          <w:rFonts w:hint="eastAsia" w:ascii="宋体" w:hAnsi="宋体" w:cs="宋体"/>
          <w:sz w:val="24"/>
        </w:rPr>
        <w:br w:type="page"/>
      </w:r>
    </w:p>
    <w:tbl>
      <w:tblPr>
        <w:tblStyle w:val="12"/>
        <w:tblW w:w="9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66"/>
        <w:gridCol w:w="4734"/>
      </w:tblGrid>
      <w:tr w14:paraId="4823B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251D04DB">
            <w:pPr>
              <w:widowControl/>
              <w:adjustRightInd w:val="0"/>
              <w:snapToGrid w:val="0"/>
              <w:spacing w:line="360" w:lineRule="auto"/>
              <w:jc w:val="left"/>
              <w:rPr>
                <w:rFonts w:ascii="宋体" w:hAnsi="宋体" w:cs="宋体"/>
                <w:sz w:val="24"/>
              </w:rPr>
            </w:pPr>
            <w:r>
              <w:rPr>
                <w:rFonts w:hint="eastAsia" w:ascii="宋体" w:hAnsi="宋体" w:cs="宋体"/>
                <w:sz w:val="24"/>
              </w:rPr>
              <w:t>发包人：（盖章）</w:t>
            </w:r>
          </w:p>
        </w:tc>
        <w:tc>
          <w:tcPr>
            <w:tcW w:w="4734" w:type="dxa"/>
            <w:tcBorders>
              <w:tl2br w:val="nil"/>
              <w:tr2bl w:val="nil"/>
            </w:tcBorders>
          </w:tcPr>
          <w:p w14:paraId="5EC936E1">
            <w:pPr>
              <w:widowControl/>
              <w:adjustRightInd w:val="0"/>
              <w:snapToGrid w:val="0"/>
              <w:spacing w:line="360" w:lineRule="auto"/>
              <w:jc w:val="left"/>
              <w:rPr>
                <w:rFonts w:ascii="宋体" w:hAnsi="宋体" w:cs="宋体"/>
                <w:sz w:val="24"/>
              </w:rPr>
            </w:pPr>
            <w:r>
              <w:rPr>
                <w:rFonts w:hint="eastAsia" w:ascii="宋体" w:hAnsi="宋体" w:cs="宋体"/>
                <w:sz w:val="24"/>
              </w:rPr>
              <w:t>承包人：（盖章）</w:t>
            </w:r>
          </w:p>
        </w:tc>
      </w:tr>
      <w:tr w14:paraId="569E7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370454F2">
            <w:pPr>
              <w:widowControl/>
              <w:adjustRightInd w:val="0"/>
              <w:snapToGrid w:val="0"/>
              <w:spacing w:line="360" w:lineRule="auto"/>
              <w:jc w:val="left"/>
              <w:rPr>
                <w:rFonts w:ascii="宋体" w:hAnsi="宋体" w:cs="宋体"/>
                <w:sz w:val="24"/>
              </w:rPr>
            </w:pPr>
            <w:r>
              <w:rPr>
                <w:rFonts w:hint="eastAsia" w:ascii="宋体" w:hAnsi="宋体" w:cs="宋体"/>
                <w:sz w:val="24"/>
              </w:rPr>
              <w:t>法定代表人：</w:t>
            </w:r>
          </w:p>
        </w:tc>
        <w:tc>
          <w:tcPr>
            <w:tcW w:w="4734" w:type="dxa"/>
            <w:tcBorders>
              <w:tl2br w:val="nil"/>
              <w:tr2bl w:val="nil"/>
            </w:tcBorders>
          </w:tcPr>
          <w:p w14:paraId="0D46F8ED">
            <w:pPr>
              <w:widowControl/>
              <w:adjustRightInd w:val="0"/>
              <w:snapToGrid w:val="0"/>
              <w:spacing w:line="360" w:lineRule="auto"/>
              <w:jc w:val="left"/>
              <w:rPr>
                <w:rFonts w:ascii="宋体" w:hAnsi="宋体" w:cs="宋体"/>
                <w:sz w:val="24"/>
              </w:rPr>
            </w:pPr>
            <w:r>
              <w:rPr>
                <w:rFonts w:hint="eastAsia" w:ascii="宋体" w:hAnsi="宋体" w:cs="宋体"/>
                <w:sz w:val="24"/>
              </w:rPr>
              <w:t>法定代表人：</w:t>
            </w:r>
          </w:p>
        </w:tc>
      </w:tr>
      <w:tr w14:paraId="76C75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30A7C1DE">
            <w:pPr>
              <w:widowControl/>
              <w:adjustRightInd w:val="0"/>
              <w:snapToGrid w:val="0"/>
              <w:spacing w:line="360" w:lineRule="auto"/>
              <w:jc w:val="left"/>
              <w:rPr>
                <w:rFonts w:ascii="宋体" w:hAnsi="宋体" w:cs="宋体"/>
                <w:sz w:val="24"/>
              </w:rPr>
            </w:pPr>
            <w:r>
              <w:rPr>
                <w:rFonts w:hint="eastAsia" w:ascii="宋体" w:hAnsi="宋体" w:cs="宋体"/>
                <w:sz w:val="24"/>
              </w:rPr>
              <w:t>或其委托代理人：</w:t>
            </w:r>
          </w:p>
        </w:tc>
        <w:tc>
          <w:tcPr>
            <w:tcW w:w="4734" w:type="dxa"/>
            <w:tcBorders>
              <w:tl2br w:val="nil"/>
              <w:tr2bl w:val="nil"/>
            </w:tcBorders>
          </w:tcPr>
          <w:p w14:paraId="71FF52E1">
            <w:pPr>
              <w:widowControl/>
              <w:adjustRightInd w:val="0"/>
              <w:snapToGrid w:val="0"/>
              <w:spacing w:line="360" w:lineRule="auto"/>
              <w:jc w:val="left"/>
              <w:rPr>
                <w:rFonts w:ascii="宋体" w:hAnsi="宋体" w:cs="宋体"/>
                <w:sz w:val="24"/>
              </w:rPr>
            </w:pPr>
            <w:r>
              <w:rPr>
                <w:rFonts w:hint="eastAsia" w:ascii="宋体" w:hAnsi="宋体" w:cs="宋体"/>
                <w:sz w:val="24"/>
              </w:rPr>
              <w:t>或其委托代理人：</w:t>
            </w:r>
          </w:p>
        </w:tc>
      </w:tr>
      <w:tr w14:paraId="761E5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62BE0BBB">
            <w:pPr>
              <w:widowControl/>
              <w:adjustRightInd w:val="0"/>
              <w:snapToGrid w:val="0"/>
              <w:spacing w:line="360" w:lineRule="auto"/>
              <w:jc w:val="left"/>
              <w:rPr>
                <w:rFonts w:ascii="宋体" w:hAnsi="宋体" w:cs="宋体"/>
                <w:sz w:val="24"/>
              </w:rPr>
            </w:pPr>
            <w:r>
              <w:rPr>
                <w:rFonts w:hint="eastAsia" w:ascii="宋体" w:hAnsi="宋体" w:cs="宋体"/>
                <w:sz w:val="24"/>
              </w:rPr>
              <w:t>组织机构代码：</w:t>
            </w:r>
          </w:p>
        </w:tc>
        <w:tc>
          <w:tcPr>
            <w:tcW w:w="4734" w:type="dxa"/>
            <w:tcBorders>
              <w:tl2br w:val="nil"/>
              <w:tr2bl w:val="nil"/>
            </w:tcBorders>
          </w:tcPr>
          <w:p w14:paraId="168F11CF">
            <w:pPr>
              <w:widowControl/>
              <w:adjustRightInd w:val="0"/>
              <w:snapToGrid w:val="0"/>
              <w:spacing w:line="360" w:lineRule="auto"/>
              <w:jc w:val="left"/>
              <w:rPr>
                <w:rFonts w:ascii="宋体" w:hAnsi="宋体" w:cs="宋体"/>
                <w:sz w:val="24"/>
              </w:rPr>
            </w:pPr>
            <w:r>
              <w:rPr>
                <w:rFonts w:hint="eastAsia" w:ascii="宋体" w:hAnsi="宋体" w:cs="宋体"/>
                <w:sz w:val="24"/>
              </w:rPr>
              <w:t>组织机构代码：</w:t>
            </w:r>
          </w:p>
        </w:tc>
      </w:tr>
      <w:tr w14:paraId="3197A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0AE3B6B7">
            <w:pPr>
              <w:widowControl/>
              <w:adjustRightInd w:val="0"/>
              <w:snapToGrid w:val="0"/>
              <w:spacing w:line="360" w:lineRule="auto"/>
              <w:jc w:val="left"/>
              <w:rPr>
                <w:rFonts w:ascii="宋体" w:hAnsi="宋体" w:cs="宋体"/>
                <w:sz w:val="24"/>
              </w:rPr>
            </w:pPr>
            <w:r>
              <w:rPr>
                <w:rFonts w:hint="eastAsia" w:ascii="宋体" w:hAnsi="宋体" w:cs="宋体"/>
                <w:sz w:val="24"/>
              </w:rPr>
              <w:t>地址：</w:t>
            </w:r>
          </w:p>
        </w:tc>
        <w:tc>
          <w:tcPr>
            <w:tcW w:w="4734" w:type="dxa"/>
            <w:tcBorders>
              <w:tl2br w:val="nil"/>
              <w:tr2bl w:val="nil"/>
            </w:tcBorders>
          </w:tcPr>
          <w:p w14:paraId="09129E2F">
            <w:pPr>
              <w:widowControl/>
              <w:adjustRightInd w:val="0"/>
              <w:snapToGrid w:val="0"/>
              <w:spacing w:line="360" w:lineRule="auto"/>
              <w:jc w:val="left"/>
              <w:rPr>
                <w:rFonts w:ascii="宋体" w:hAnsi="宋体" w:cs="宋体"/>
                <w:sz w:val="24"/>
              </w:rPr>
            </w:pPr>
            <w:r>
              <w:rPr>
                <w:rFonts w:hint="eastAsia" w:ascii="宋体" w:hAnsi="宋体" w:cs="宋体"/>
                <w:sz w:val="24"/>
              </w:rPr>
              <w:t>地址：</w:t>
            </w:r>
          </w:p>
        </w:tc>
      </w:tr>
      <w:tr w14:paraId="3E73A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3E68DC20">
            <w:pPr>
              <w:widowControl/>
              <w:adjustRightInd w:val="0"/>
              <w:snapToGrid w:val="0"/>
              <w:spacing w:line="360" w:lineRule="auto"/>
              <w:jc w:val="left"/>
              <w:rPr>
                <w:rFonts w:ascii="宋体" w:hAnsi="宋体" w:cs="宋体"/>
                <w:sz w:val="24"/>
              </w:rPr>
            </w:pPr>
            <w:r>
              <w:rPr>
                <w:rFonts w:hint="eastAsia" w:ascii="宋体" w:hAnsi="宋体" w:cs="宋体"/>
                <w:sz w:val="24"/>
              </w:rPr>
              <w:t>电话：</w:t>
            </w:r>
          </w:p>
        </w:tc>
        <w:tc>
          <w:tcPr>
            <w:tcW w:w="4734" w:type="dxa"/>
            <w:tcBorders>
              <w:tl2br w:val="nil"/>
              <w:tr2bl w:val="nil"/>
            </w:tcBorders>
          </w:tcPr>
          <w:p w14:paraId="13C973BC">
            <w:pPr>
              <w:widowControl/>
              <w:adjustRightInd w:val="0"/>
              <w:snapToGrid w:val="0"/>
              <w:spacing w:line="360" w:lineRule="auto"/>
              <w:jc w:val="left"/>
              <w:rPr>
                <w:rFonts w:ascii="宋体" w:hAnsi="宋体" w:cs="宋体"/>
                <w:sz w:val="24"/>
              </w:rPr>
            </w:pPr>
            <w:r>
              <w:rPr>
                <w:rFonts w:hint="eastAsia" w:ascii="宋体" w:hAnsi="宋体" w:cs="宋体"/>
                <w:sz w:val="24"/>
              </w:rPr>
              <w:t>电话：</w:t>
            </w:r>
          </w:p>
        </w:tc>
      </w:tr>
      <w:tr w14:paraId="4071D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7078FC71">
            <w:pPr>
              <w:widowControl/>
              <w:adjustRightInd w:val="0"/>
              <w:snapToGrid w:val="0"/>
              <w:spacing w:line="360" w:lineRule="auto"/>
              <w:jc w:val="left"/>
              <w:rPr>
                <w:rFonts w:ascii="宋体" w:hAnsi="宋体" w:cs="宋体"/>
                <w:sz w:val="24"/>
              </w:rPr>
            </w:pPr>
            <w:r>
              <w:rPr>
                <w:rFonts w:hint="eastAsia" w:ascii="宋体" w:hAnsi="宋体" w:cs="宋体"/>
                <w:sz w:val="24"/>
              </w:rPr>
              <w:t>传真：</w:t>
            </w:r>
          </w:p>
        </w:tc>
        <w:tc>
          <w:tcPr>
            <w:tcW w:w="4734" w:type="dxa"/>
            <w:tcBorders>
              <w:tl2br w:val="nil"/>
              <w:tr2bl w:val="nil"/>
            </w:tcBorders>
          </w:tcPr>
          <w:p w14:paraId="126594B6">
            <w:pPr>
              <w:widowControl/>
              <w:adjustRightInd w:val="0"/>
              <w:snapToGrid w:val="0"/>
              <w:spacing w:line="360" w:lineRule="auto"/>
              <w:jc w:val="left"/>
              <w:rPr>
                <w:rFonts w:ascii="宋体" w:hAnsi="宋体" w:cs="宋体"/>
                <w:sz w:val="24"/>
              </w:rPr>
            </w:pPr>
            <w:r>
              <w:rPr>
                <w:rFonts w:hint="eastAsia" w:ascii="宋体" w:hAnsi="宋体" w:cs="宋体"/>
                <w:sz w:val="24"/>
              </w:rPr>
              <w:t>传真：</w:t>
            </w:r>
          </w:p>
        </w:tc>
      </w:tr>
      <w:tr w14:paraId="597F0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5F3ABAF6">
            <w:pPr>
              <w:widowControl/>
              <w:adjustRightInd w:val="0"/>
              <w:snapToGrid w:val="0"/>
              <w:spacing w:line="360" w:lineRule="auto"/>
              <w:jc w:val="left"/>
              <w:rPr>
                <w:rFonts w:ascii="宋体" w:hAnsi="宋体" w:cs="宋体"/>
                <w:sz w:val="24"/>
              </w:rPr>
            </w:pPr>
            <w:r>
              <w:rPr>
                <w:rFonts w:hint="eastAsia" w:ascii="宋体" w:hAnsi="宋体" w:cs="宋体"/>
                <w:sz w:val="24"/>
              </w:rPr>
              <w:t>电子信箱：</w:t>
            </w:r>
          </w:p>
        </w:tc>
        <w:tc>
          <w:tcPr>
            <w:tcW w:w="4734" w:type="dxa"/>
            <w:tcBorders>
              <w:tl2br w:val="nil"/>
              <w:tr2bl w:val="nil"/>
            </w:tcBorders>
          </w:tcPr>
          <w:p w14:paraId="04B597C7">
            <w:pPr>
              <w:widowControl/>
              <w:adjustRightInd w:val="0"/>
              <w:snapToGrid w:val="0"/>
              <w:spacing w:line="360" w:lineRule="auto"/>
              <w:jc w:val="left"/>
              <w:rPr>
                <w:rFonts w:ascii="宋体" w:hAnsi="宋体" w:cs="宋体"/>
                <w:sz w:val="24"/>
              </w:rPr>
            </w:pPr>
            <w:r>
              <w:rPr>
                <w:rFonts w:hint="eastAsia" w:ascii="宋体" w:hAnsi="宋体" w:cs="宋体"/>
                <w:sz w:val="24"/>
              </w:rPr>
              <w:t>电子信箱：</w:t>
            </w:r>
          </w:p>
        </w:tc>
      </w:tr>
      <w:tr w14:paraId="37C89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21914FD7">
            <w:pPr>
              <w:widowControl/>
              <w:adjustRightInd w:val="0"/>
              <w:snapToGrid w:val="0"/>
              <w:spacing w:line="360" w:lineRule="auto"/>
              <w:jc w:val="left"/>
              <w:rPr>
                <w:rFonts w:ascii="宋体" w:hAnsi="宋体" w:cs="宋体"/>
                <w:sz w:val="24"/>
              </w:rPr>
            </w:pPr>
            <w:r>
              <w:rPr>
                <w:rFonts w:hint="eastAsia" w:ascii="宋体" w:hAnsi="宋体" w:cs="宋体"/>
                <w:sz w:val="24"/>
              </w:rPr>
              <w:t>开户银行：</w:t>
            </w:r>
          </w:p>
        </w:tc>
        <w:tc>
          <w:tcPr>
            <w:tcW w:w="4734" w:type="dxa"/>
            <w:tcBorders>
              <w:tl2br w:val="nil"/>
              <w:tr2bl w:val="nil"/>
            </w:tcBorders>
          </w:tcPr>
          <w:p w14:paraId="1D37DDAA">
            <w:pPr>
              <w:widowControl/>
              <w:adjustRightInd w:val="0"/>
              <w:snapToGrid w:val="0"/>
              <w:spacing w:line="360" w:lineRule="auto"/>
              <w:jc w:val="left"/>
              <w:rPr>
                <w:rFonts w:ascii="宋体" w:hAnsi="宋体" w:cs="宋体"/>
                <w:sz w:val="24"/>
              </w:rPr>
            </w:pPr>
            <w:r>
              <w:rPr>
                <w:rFonts w:hint="eastAsia" w:ascii="宋体" w:hAnsi="宋体" w:cs="宋体"/>
                <w:sz w:val="24"/>
              </w:rPr>
              <w:t>开户银行：</w:t>
            </w:r>
          </w:p>
        </w:tc>
      </w:tr>
      <w:tr w14:paraId="55E83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63D57BAF">
            <w:pPr>
              <w:widowControl/>
              <w:adjustRightInd w:val="0"/>
              <w:snapToGrid w:val="0"/>
              <w:spacing w:line="360" w:lineRule="auto"/>
              <w:jc w:val="left"/>
              <w:rPr>
                <w:rFonts w:ascii="宋体" w:hAnsi="宋体" w:cs="宋体"/>
                <w:sz w:val="24"/>
              </w:rPr>
            </w:pPr>
            <w:r>
              <w:rPr>
                <w:rFonts w:hint="eastAsia" w:ascii="宋体" w:hAnsi="宋体" w:cs="宋体"/>
                <w:sz w:val="24"/>
              </w:rPr>
              <w:t>账号：</w:t>
            </w:r>
          </w:p>
        </w:tc>
        <w:tc>
          <w:tcPr>
            <w:tcW w:w="4734" w:type="dxa"/>
            <w:tcBorders>
              <w:tl2br w:val="nil"/>
              <w:tr2bl w:val="nil"/>
            </w:tcBorders>
          </w:tcPr>
          <w:p w14:paraId="41D3679D">
            <w:pPr>
              <w:widowControl/>
              <w:adjustRightInd w:val="0"/>
              <w:snapToGrid w:val="0"/>
              <w:spacing w:line="360" w:lineRule="auto"/>
              <w:jc w:val="left"/>
              <w:rPr>
                <w:rFonts w:ascii="宋体" w:hAnsi="宋体" w:cs="宋体"/>
                <w:sz w:val="24"/>
              </w:rPr>
            </w:pPr>
            <w:r>
              <w:rPr>
                <w:rFonts w:hint="eastAsia" w:ascii="宋体" w:hAnsi="宋体" w:cs="宋体"/>
                <w:sz w:val="24"/>
              </w:rPr>
              <w:t>账号：</w:t>
            </w:r>
          </w:p>
        </w:tc>
      </w:tr>
    </w:tbl>
    <w:p w14:paraId="7B446D03">
      <w:pPr>
        <w:widowControl/>
        <w:adjustRightInd w:val="0"/>
        <w:snapToGrid w:val="0"/>
        <w:spacing w:line="360" w:lineRule="auto"/>
        <w:ind w:firstLine="480" w:firstLineChars="200"/>
        <w:jc w:val="left"/>
        <w:rPr>
          <w:rFonts w:ascii="宋体" w:hAnsi="宋体" w:cs="宋体"/>
          <w:sz w:val="24"/>
        </w:rPr>
      </w:pPr>
    </w:p>
    <w:p w14:paraId="495F2971">
      <w:pPr>
        <w:widowControl/>
        <w:adjustRightInd w:val="0"/>
        <w:snapToGrid w:val="0"/>
        <w:spacing w:line="360" w:lineRule="auto"/>
        <w:ind w:firstLine="480" w:firstLineChars="200"/>
        <w:jc w:val="left"/>
        <w:rPr>
          <w:rFonts w:ascii="宋体" w:hAnsi="宋体" w:cs="宋体"/>
          <w:sz w:val="24"/>
        </w:rPr>
      </w:pPr>
    </w:p>
    <w:p w14:paraId="06173303">
      <w:pPr>
        <w:widowControl/>
        <w:adjustRightInd w:val="0"/>
        <w:snapToGrid w:val="0"/>
        <w:spacing w:line="360" w:lineRule="auto"/>
        <w:ind w:firstLine="480" w:firstLineChars="200"/>
        <w:jc w:val="left"/>
        <w:rPr>
          <w:rFonts w:ascii="宋体" w:hAnsi="宋体" w:cs="宋体"/>
          <w:kern w:val="0"/>
          <w:sz w:val="24"/>
        </w:rPr>
      </w:pPr>
    </w:p>
    <w:p w14:paraId="00CB96D6">
      <w:pPr>
        <w:widowControl/>
        <w:adjustRightInd w:val="0"/>
        <w:snapToGrid w:val="0"/>
        <w:spacing w:line="360" w:lineRule="auto"/>
        <w:jc w:val="left"/>
        <w:rPr>
          <w:rFonts w:ascii="宋体" w:hAnsi="宋体" w:cs="宋体"/>
          <w:kern w:val="0"/>
          <w:sz w:val="24"/>
        </w:rPr>
      </w:pPr>
    </w:p>
    <w:p w14:paraId="10EA3863">
      <w:pPr>
        <w:pStyle w:val="7"/>
        <w:adjustRightInd w:val="0"/>
        <w:snapToGrid w:val="0"/>
        <w:spacing w:after="0" w:line="360" w:lineRule="auto"/>
        <w:rPr>
          <w:rFonts w:ascii="宋体" w:hAnsi="宋体" w:cs="宋体"/>
          <w:kern w:val="0"/>
          <w:sz w:val="24"/>
        </w:rPr>
      </w:pPr>
    </w:p>
    <w:p w14:paraId="3546F0D9">
      <w:pPr>
        <w:pStyle w:val="7"/>
        <w:adjustRightInd w:val="0"/>
        <w:snapToGrid w:val="0"/>
        <w:spacing w:after="0" w:line="360" w:lineRule="auto"/>
        <w:rPr>
          <w:rFonts w:ascii="宋体" w:hAnsi="宋体" w:cs="宋体"/>
          <w:kern w:val="0"/>
          <w:sz w:val="24"/>
        </w:rPr>
      </w:pPr>
    </w:p>
    <w:p w14:paraId="36A07273">
      <w:pPr>
        <w:pStyle w:val="7"/>
        <w:adjustRightInd w:val="0"/>
        <w:snapToGrid w:val="0"/>
        <w:spacing w:after="0" w:line="360" w:lineRule="auto"/>
        <w:rPr>
          <w:rFonts w:ascii="宋体" w:hAnsi="宋体" w:cs="宋体"/>
          <w:kern w:val="0"/>
          <w:sz w:val="24"/>
        </w:rPr>
      </w:pPr>
    </w:p>
    <w:p w14:paraId="4640B105">
      <w:pPr>
        <w:pStyle w:val="7"/>
        <w:adjustRightInd w:val="0"/>
        <w:snapToGrid w:val="0"/>
        <w:spacing w:after="0" w:line="360" w:lineRule="auto"/>
        <w:rPr>
          <w:rFonts w:ascii="宋体" w:hAnsi="宋体" w:cs="宋体"/>
          <w:kern w:val="0"/>
          <w:sz w:val="24"/>
        </w:rPr>
      </w:pPr>
    </w:p>
    <w:p w14:paraId="11DFF5D7">
      <w:pPr>
        <w:pStyle w:val="7"/>
        <w:adjustRightInd w:val="0"/>
        <w:snapToGrid w:val="0"/>
        <w:spacing w:after="0" w:line="360" w:lineRule="auto"/>
        <w:rPr>
          <w:rFonts w:ascii="宋体" w:hAnsi="宋体" w:cs="宋体"/>
          <w:kern w:val="0"/>
          <w:sz w:val="24"/>
        </w:rPr>
      </w:pPr>
    </w:p>
    <w:p w14:paraId="77358151">
      <w:pPr>
        <w:pStyle w:val="7"/>
        <w:adjustRightInd w:val="0"/>
        <w:snapToGrid w:val="0"/>
        <w:spacing w:after="0" w:line="360" w:lineRule="auto"/>
        <w:rPr>
          <w:rFonts w:ascii="宋体" w:hAnsi="宋体" w:cs="宋体"/>
          <w:kern w:val="0"/>
          <w:sz w:val="24"/>
        </w:rPr>
      </w:pPr>
    </w:p>
    <w:p w14:paraId="60A4D7AC">
      <w:pPr>
        <w:adjustRightInd w:val="0"/>
        <w:snapToGrid w:val="0"/>
        <w:spacing w:line="360" w:lineRule="auto"/>
        <w:rPr>
          <w:rFonts w:ascii="宋体" w:hAnsi="宋体" w:cs="宋体"/>
          <w:kern w:val="0"/>
          <w:sz w:val="24"/>
        </w:rPr>
      </w:pPr>
    </w:p>
    <w:p w14:paraId="193DA0EF">
      <w:pPr>
        <w:pStyle w:val="7"/>
        <w:adjustRightInd w:val="0"/>
        <w:snapToGrid w:val="0"/>
        <w:spacing w:after="0" w:line="360" w:lineRule="auto"/>
        <w:rPr>
          <w:rFonts w:ascii="宋体" w:hAnsi="宋体" w:cs="宋体"/>
          <w:kern w:val="0"/>
          <w:sz w:val="24"/>
        </w:rPr>
      </w:pPr>
    </w:p>
    <w:p w14:paraId="3B3B17DC">
      <w:pPr>
        <w:adjustRightInd w:val="0"/>
        <w:snapToGrid w:val="0"/>
        <w:spacing w:line="360" w:lineRule="auto"/>
        <w:rPr>
          <w:rFonts w:ascii="宋体" w:hAnsi="宋体" w:cs="宋体"/>
          <w:sz w:val="24"/>
        </w:rPr>
      </w:pPr>
    </w:p>
    <w:p w14:paraId="0984D67C">
      <w:pPr>
        <w:pStyle w:val="7"/>
        <w:adjustRightInd w:val="0"/>
        <w:snapToGrid w:val="0"/>
        <w:spacing w:after="0" w:line="360" w:lineRule="auto"/>
        <w:rPr>
          <w:rFonts w:ascii="宋体" w:hAnsi="宋体" w:cs="宋体"/>
          <w:kern w:val="0"/>
          <w:sz w:val="24"/>
        </w:rPr>
      </w:pPr>
    </w:p>
    <w:p w14:paraId="7BC7CCA6"/>
    <w:p w14:paraId="6AFB1A19">
      <w:pPr>
        <w:adjustRightInd w:val="0"/>
        <w:snapToGrid w:val="0"/>
        <w:spacing w:line="360" w:lineRule="auto"/>
        <w:rPr>
          <w:rFonts w:ascii="宋体" w:hAnsi="宋体" w:cs="宋体"/>
          <w:sz w:val="24"/>
        </w:rPr>
      </w:pPr>
    </w:p>
    <w:p w14:paraId="6B75E606">
      <w:pPr>
        <w:pStyle w:val="3"/>
        <w:numPr>
          <w:ilvl w:val="0"/>
          <w:numId w:val="2"/>
        </w:numPr>
        <w:rPr>
          <w:rFonts w:ascii="宋体" w:hAnsi="宋体" w:cs="宋体"/>
          <w:kern w:val="0"/>
          <w:sz w:val="24"/>
          <w:szCs w:val="24"/>
        </w:rPr>
      </w:pPr>
      <w:bookmarkStart w:id="2" w:name="_Toc407177519"/>
      <w:bookmarkStart w:id="3" w:name="_Toc294110488"/>
      <w:bookmarkStart w:id="4" w:name="_Toc468207028"/>
      <w:r>
        <w:rPr>
          <w:rFonts w:hint="eastAsia" w:ascii="宋体" w:hAnsi="宋体" w:cs="宋体"/>
          <w:kern w:val="0"/>
          <w:sz w:val="24"/>
          <w:szCs w:val="24"/>
        </w:rPr>
        <w:t>通用条款</w:t>
      </w:r>
      <w:bookmarkEnd w:id="2"/>
      <w:bookmarkEnd w:id="3"/>
      <w:bookmarkEnd w:id="4"/>
    </w:p>
    <w:p w14:paraId="0560FB2F">
      <w:pPr>
        <w:adjustRightInd w:val="0"/>
        <w:snapToGrid w:val="0"/>
        <w:spacing w:line="360" w:lineRule="auto"/>
        <w:jc w:val="center"/>
        <w:rPr>
          <w:rFonts w:ascii="宋体" w:hAnsi="宋体" w:cs="宋体"/>
          <w:b/>
          <w:bCs/>
          <w:kern w:val="0"/>
          <w:sz w:val="24"/>
        </w:rPr>
      </w:pPr>
    </w:p>
    <w:p w14:paraId="74F4C8A9">
      <w:pPr>
        <w:adjustRightInd w:val="0"/>
        <w:snapToGrid w:val="0"/>
        <w:spacing w:line="360" w:lineRule="auto"/>
        <w:jc w:val="center"/>
        <w:rPr>
          <w:rFonts w:ascii="宋体" w:hAnsi="宋体" w:cs="宋体"/>
          <w:b/>
          <w:bCs/>
          <w:kern w:val="0"/>
          <w:sz w:val="24"/>
        </w:rPr>
      </w:pPr>
    </w:p>
    <w:p w14:paraId="17FFF1CA">
      <w:pPr>
        <w:adjustRightInd w:val="0"/>
        <w:snapToGrid w:val="0"/>
        <w:spacing w:line="360" w:lineRule="auto"/>
        <w:jc w:val="center"/>
        <w:rPr>
          <w:rFonts w:ascii="宋体" w:hAnsi="宋体" w:cs="宋体"/>
          <w:b/>
          <w:bCs/>
          <w:kern w:val="0"/>
          <w:sz w:val="24"/>
        </w:rPr>
      </w:pPr>
    </w:p>
    <w:p w14:paraId="746DD649">
      <w:pPr>
        <w:adjustRightInd w:val="0"/>
        <w:snapToGrid w:val="0"/>
        <w:spacing w:line="360" w:lineRule="auto"/>
        <w:jc w:val="center"/>
        <w:rPr>
          <w:rFonts w:ascii="宋体" w:hAnsi="宋体" w:cs="宋体"/>
          <w:b/>
          <w:bCs/>
          <w:kern w:val="0"/>
          <w:sz w:val="24"/>
        </w:rPr>
      </w:pPr>
    </w:p>
    <w:p w14:paraId="61D0263F">
      <w:pPr>
        <w:pStyle w:val="7"/>
        <w:adjustRightInd w:val="0"/>
        <w:snapToGrid w:val="0"/>
        <w:spacing w:after="0" w:line="360" w:lineRule="auto"/>
        <w:rPr>
          <w:rFonts w:ascii="宋体" w:hAnsi="宋体" w:cs="宋体"/>
          <w:b/>
          <w:bCs/>
          <w:kern w:val="0"/>
          <w:sz w:val="24"/>
        </w:rPr>
      </w:pPr>
    </w:p>
    <w:p w14:paraId="1407512B">
      <w:pPr>
        <w:pStyle w:val="7"/>
        <w:adjustRightInd w:val="0"/>
        <w:snapToGrid w:val="0"/>
        <w:spacing w:after="0" w:line="360" w:lineRule="auto"/>
        <w:rPr>
          <w:rFonts w:ascii="宋体" w:hAnsi="宋体" w:cs="宋体"/>
          <w:b/>
          <w:bCs/>
          <w:kern w:val="0"/>
          <w:sz w:val="24"/>
        </w:rPr>
      </w:pPr>
    </w:p>
    <w:p w14:paraId="0BFDA409">
      <w:pPr>
        <w:pStyle w:val="7"/>
        <w:adjustRightInd w:val="0"/>
        <w:snapToGrid w:val="0"/>
        <w:spacing w:after="0" w:line="360" w:lineRule="auto"/>
        <w:rPr>
          <w:rFonts w:ascii="宋体" w:hAnsi="宋体" w:cs="宋体"/>
          <w:b/>
          <w:bCs/>
          <w:kern w:val="0"/>
          <w:sz w:val="24"/>
        </w:rPr>
      </w:pPr>
    </w:p>
    <w:p w14:paraId="351D7DC6">
      <w:pPr>
        <w:pStyle w:val="7"/>
        <w:adjustRightInd w:val="0"/>
        <w:snapToGrid w:val="0"/>
        <w:spacing w:after="0" w:line="360" w:lineRule="auto"/>
        <w:rPr>
          <w:rFonts w:ascii="宋体" w:hAnsi="宋体" w:cs="宋体"/>
          <w:b/>
          <w:bCs/>
          <w:kern w:val="0"/>
          <w:sz w:val="24"/>
        </w:rPr>
      </w:pPr>
    </w:p>
    <w:p w14:paraId="01C37205">
      <w:pPr>
        <w:widowControl/>
        <w:adjustRightInd w:val="0"/>
        <w:snapToGrid w:val="0"/>
        <w:spacing w:line="360" w:lineRule="auto"/>
        <w:ind w:firstLine="482" w:firstLineChars="200"/>
        <w:jc w:val="center"/>
        <w:rPr>
          <w:rFonts w:ascii="宋体" w:hAnsi="宋体" w:cs="宋体"/>
          <w:b/>
          <w:bCs/>
          <w:kern w:val="0"/>
          <w:sz w:val="24"/>
        </w:rPr>
      </w:pPr>
      <w:r>
        <w:rPr>
          <w:rFonts w:hint="eastAsia" w:ascii="宋体" w:hAnsi="宋体" w:cs="宋体"/>
          <w:b/>
          <w:bCs/>
          <w:kern w:val="0"/>
          <w:sz w:val="24"/>
        </w:rPr>
        <w:t>略，</w:t>
      </w:r>
      <w:r>
        <w:rPr>
          <w:rFonts w:hint="eastAsia" w:ascii="宋体" w:hAnsi="宋体" w:cs="宋体"/>
          <w:b/>
          <w:bCs/>
          <w:kern w:val="0"/>
          <w:sz w:val="24"/>
          <w:lang w:eastAsia="zh-CN"/>
        </w:rPr>
        <w:t>因合同版本参照</w:t>
      </w:r>
      <w:r>
        <w:rPr>
          <w:rFonts w:hint="eastAsia" w:ascii="宋体" w:hAnsi="宋体" w:cs="宋体"/>
          <w:b/>
          <w:bCs/>
          <w:kern w:val="0"/>
          <w:sz w:val="24"/>
        </w:rPr>
        <w:t>(GF-2017-0201建设工程施工合同（示范文本）)</w:t>
      </w:r>
    </w:p>
    <w:p w14:paraId="30263251">
      <w:pPr>
        <w:adjustRightInd w:val="0"/>
        <w:snapToGrid w:val="0"/>
        <w:spacing w:line="360" w:lineRule="auto"/>
        <w:jc w:val="center"/>
        <w:rPr>
          <w:rFonts w:ascii="宋体" w:hAnsi="宋体" w:cs="宋体"/>
          <w:b/>
          <w:bCs/>
          <w:kern w:val="0"/>
          <w:sz w:val="24"/>
        </w:rPr>
      </w:pPr>
      <w:r>
        <w:rPr>
          <w:rFonts w:hint="eastAsia" w:ascii="宋体" w:hAnsi="宋体" w:cs="宋体"/>
          <w:b/>
          <w:bCs/>
          <w:kern w:val="0"/>
          <w:sz w:val="24"/>
          <w:lang w:eastAsia="zh-CN"/>
        </w:rPr>
        <w:t>故，此内容</w:t>
      </w:r>
      <w:r>
        <w:rPr>
          <w:rFonts w:hint="eastAsia" w:ascii="宋体" w:hAnsi="宋体" w:cs="宋体"/>
          <w:b/>
          <w:bCs/>
          <w:kern w:val="0"/>
          <w:sz w:val="24"/>
        </w:rPr>
        <w:t>以（GF—2017—0201）</w:t>
      </w:r>
      <w:r>
        <w:rPr>
          <w:rFonts w:hint="eastAsia" w:ascii="宋体" w:hAnsi="宋体" w:cs="宋体"/>
          <w:b/>
          <w:kern w:val="0"/>
          <w:sz w:val="24"/>
        </w:rPr>
        <w:t>范文本为准)</w:t>
      </w:r>
    </w:p>
    <w:p w14:paraId="6E709615">
      <w:pPr>
        <w:pStyle w:val="3"/>
        <w:rPr>
          <w:rFonts w:ascii="宋体" w:hAnsi="宋体" w:cs="宋体"/>
          <w:kern w:val="0"/>
          <w:sz w:val="24"/>
          <w:szCs w:val="24"/>
        </w:rPr>
      </w:pPr>
      <w:bookmarkStart w:id="5" w:name="_Toc468207040"/>
      <w:bookmarkStart w:id="6" w:name="_Toc294110489"/>
      <w:r>
        <w:rPr>
          <w:rFonts w:hint="eastAsia" w:ascii="宋体" w:hAnsi="宋体" w:cs="宋体"/>
          <w:kern w:val="0"/>
          <w:sz w:val="24"/>
          <w:szCs w:val="24"/>
        </w:rPr>
        <w:br w:type="page"/>
      </w:r>
      <w:r>
        <w:rPr>
          <w:rFonts w:hint="eastAsia" w:ascii="宋体" w:hAnsi="宋体" w:cs="宋体"/>
          <w:kern w:val="0"/>
          <w:sz w:val="24"/>
          <w:szCs w:val="24"/>
        </w:rPr>
        <w:t>第三部分 专用条款</w:t>
      </w:r>
      <w:bookmarkEnd w:id="5"/>
      <w:bookmarkEnd w:id="6"/>
    </w:p>
    <w:p w14:paraId="63C26D23">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1. 一般约定</w:t>
      </w:r>
    </w:p>
    <w:p w14:paraId="64255AAA">
      <w:pPr>
        <w:adjustRightInd w:val="0"/>
        <w:snapToGrid w:val="0"/>
        <w:spacing w:line="360" w:lineRule="auto"/>
        <w:ind w:firstLine="480" w:firstLineChars="200"/>
        <w:rPr>
          <w:rFonts w:ascii="宋体" w:hAnsi="宋体" w:cs="宋体"/>
          <w:sz w:val="24"/>
        </w:rPr>
      </w:pPr>
      <w:r>
        <w:rPr>
          <w:rFonts w:hint="eastAsia" w:ascii="宋体" w:hAnsi="宋体" w:cs="宋体"/>
          <w:sz w:val="24"/>
        </w:rPr>
        <w:t>1.1 词语定义</w:t>
      </w:r>
    </w:p>
    <w:p w14:paraId="220DE04B">
      <w:pPr>
        <w:adjustRightInd w:val="0"/>
        <w:snapToGrid w:val="0"/>
        <w:spacing w:line="360" w:lineRule="auto"/>
        <w:ind w:firstLine="480" w:firstLineChars="200"/>
        <w:rPr>
          <w:rFonts w:ascii="宋体" w:hAnsi="宋体" w:cs="宋体"/>
          <w:sz w:val="24"/>
        </w:rPr>
      </w:pPr>
      <w:r>
        <w:rPr>
          <w:rFonts w:hint="eastAsia" w:ascii="宋体" w:hAnsi="宋体" w:cs="宋体"/>
          <w:sz w:val="24"/>
        </w:rPr>
        <w:t>1.1.1合同</w:t>
      </w:r>
    </w:p>
    <w:p w14:paraId="605AE30B">
      <w:pPr>
        <w:adjustRightInd w:val="0"/>
        <w:snapToGrid w:val="0"/>
        <w:spacing w:line="360" w:lineRule="auto"/>
        <w:ind w:left="839" w:leftChars="228" w:hanging="360" w:hangingChars="150"/>
        <w:rPr>
          <w:rFonts w:ascii="宋体" w:hAnsi="宋体" w:cs="宋体"/>
          <w:sz w:val="24"/>
        </w:rPr>
      </w:pPr>
      <w:r>
        <w:rPr>
          <w:rFonts w:hint="eastAsia" w:ascii="宋体" w:hAnsi="宋体" w:cs="宋体"/>
          <w:sz w:val="24"/>
        </w:rPr>
        <w:t>1.1.1.10</w:t>
      </w:r>
      <w:r>
        <w:rPr>
          <w:rStyle w:val="15"/>
          <w:rFonts w:hint="eastAsia" w:hAnsi="宋体" w:cs="宋体"/>
          <w:sz w:val="24"/>
        </w:rPr>
        <w:t>其他合同文件包括：</w:t>
      </w:r>
      <w:r>
        <w:rPr>
          <w:rStyle w:val="15"/>
          <w:rFonts w:hint="eastAsia" w:hAnsi="宋体" w:cs="宋体"/>
          <w:sz w:val="24"/>
          <w:u w:val="single"/>
        </w:rPr>
        <w:t>竞争性磋商文件、工程量清单、竞争性磋商响应文件、补充条款、履行合同过程中双方确认的对合同有影响的会议纪要、签证、设计变更等相关资料。</w:t>
      </w:r>
    </w:p>
    <w:p w14:paraId="31BCF70A">
      <w:pPr>
        <w:adjustRightInd w:val="0"/>
        <w:snapToGrid w:val="0"/>
        <w:spacing w:line="360" w:lineRule="auto"/>
        <w:ind w:firstLine="480" w:firstLineChars="200"/>
        <w:rPr>
          <w:rFonts w:ascii="宋体" w:hAnsi="宋体" w:cs="宋体"/>
          <w:sz w:val="24"/>
        </w:rPr>
      </w:pPr>
      <w:r>
        <w:rPr>
          <w:rFonts w:hint="eastAsia" w:ascii="宋体" w:hAnsi="宋体" w:cs="宋体"/>
          <w:sz w:val="24"/>
        </w:rPr>
        <w:t>1.1.2 合同当事人及其他相关方</w:t>
      </w:r>
    </w:p>
    <w:p w14:paraId="0A811629">
      <w:pPr>
        <w:adjustRightInd w:val="0"/>
        <w:snapToGrid w:val="0"/>
        <w:spacing w:line="360" w:lineRule="auto"/>
        <w:ind w:firstLine="480" w:firstLineChars="200"/>
        <w:rPr>
          <w:rFonts w:ascii="宋体" w:hAnsi="宋体" w:cs="宋体"/>
          <w:sz w:val="24"/>
        </w:rPr>
      </w:pPr>
      <w:r>
        <w:rPr>
          <w:rFonts w:hint="eastAsia" w:ascii="宋体" w:hAnsi="宋体" w:cs="宋体"/>
          <w:sz w:val="24"/>
        </w:rPr>
        <w:t>1.1.2.4监理人：</w:t>
      </w:r>
    </w:p>
    <w:p w14:paraId="68704713">
      <w:pPr>
        <w:adjustRightInd w:val="0"/>
        <w:snapToGrid w:val="0"/>
        <w:spacing w:line="360" w:lineRule="auto"/>
        <w:ind w:firstLine="480" w:firstLineChars="200"/>
        <w:rPr>
          <w:rFonts w:ascii="宋体" w:hAnsi="宋体" w:cs="宋体"/>
          <w:sz w:val="24"/>
        </w:rPr>
      </w:pPr>
      <w:r>
        <w:rPr>
          <w:rFonts w:hint="eastAsia" w:ascii="宋体" w:hAnsi="宋体" w:cs="宋体"/>
          <w:sz w:val="24"/>
        </w:rPr>
        <w:t>名    称：</w:t>
      </w:r>
      <w:r>
        <w:rPr>
          <w:rFonts w:hint="eastAsia" w:ascii="宋体" w:hAnsi="宋体" w:cs="宋体"/>
          <w:sz w:val="24"/>
          <w:u w:val="single"/>
        </w:rPr>
        <w:t xml:space="preserve">              采购人自行监理                  </w:t>
      </w:r>
      <w:r>
        <w:rPr>
          <w:rFonts w:hint="eastAsia" w:ascii="宋体" w:hAnsi="宋体" w:cs="宋体"/>
          <w:sz w:val="24"/>
        </w:rPr>
        <w:t>；</w:t>
      </w:r>
    </w:p>
    <w:p w14:paraId="72DFC339">
      <w:pPr>
        <w:adjustRightInd w:val="0"/>
        <w:snapToGrid w:val="0"/>
        <w:spacing w:line="360" w:lineRule="auto"/>
        <w:ind w:firstLine="480" w:firstLineChars="200"/>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w:t>
      </w:r>
    </w:p>
    <w:p w14:paraId="28632C8A">
      <w:pPr>
        <w:adjustRightInd w:val="0"/>
        <w:snapToGrid w:val="0"/>
        <w:spacing w:line="360" w:lineRule="auto"/>
        <w:ind w:firstLine="480" w:firstLineChars="200"/>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w:t>
      </w:r>
    </w:p>
    <w:p w14:paraId="130055E5">
      <w:pPr>
        <w:adjustRightInd w:val="0"/>
        <w:snapToGrid w:val="0"/>
        <w:spacing w:line="360" w:lineRule="auto"/>
        <w:ind w:firstLine="480" w:firstLineChars="200"/>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rPr>
        <w:t>。</w:t>
      </w:r>
    </w:p>
    <w:p w14:paraId="29DE31BB">
      <w:pPr>
        <w:adjustRightInd w:val="0"/>
        <w:snapToGrid w:val="0"/>
        <w:spacing w:line="360" w:lineRule="auto"/>
        <w:ind w:firstLine="480" w:firstLineChars="200"/>
        <w:rPr>
          <w:rFonts w:ascii="宋体" w:hAnsi="宋体" w:cs="宋体"/>
          <w:sz w:val="24"/>
        </w:rPr>
      </w:pPr>
      <w:r>
        <w:rPr>
          <w:rFonts w:hint="eastAsia" w:ascii="宋体" w:hAnsi="宋体" w:cs="宋体"/>
          <w:sz w:val="24"/>
        </w:rPr>
        <w:t>1.1.2.5 设计人：</w:t>
      </w:r>
    </w:p>
    <w:p w14:paraId="17ACE951">
      <w:pPr>
        <w:adjustRightInd w:val="0"/>
        <w:snapToGrid w:val="0"/>
        <w:spacing w:line="360" w:lineRule="auto"/>
        <w:ind w:firstLine="480" w:firstLineChars="200"/>
        <w:rPr>
          <w:rFonts w:ascii="宋体" w:hAnsi="宋体" w:cs="宋体"/>
          <w:sz w:val="24"/>
        </w:rPr>
      </w:pPr>
      <w:r>
        <w:rPr>
          <w:rFonts w:hint="eastAsia" w:ascii="宋体" w:hAnsi="宋体" w:cs="宋体"/>
          <w:sz w:val="24"/>
        </w:rPr>
        <w:t>名    称：</w:t>
      </w:r>
      <w:r>
        <w:rPr>
          <w:rFonts w:hint="eastAsia" w:ascii="宋体" w:hAnsi="宋体" w:cs="宋体"/>
          <w:sz w:val="24"/>
          <w:u w:val="single"/>
        </w:rPr>
        <w:t xml:space="preserve">                                             </w:t>
      </w:r>
      <w:r>
        <w:rPr>
          <w:rFonts w:hint="eastAsia" w:ascii="宋体" w:hAnsi="宋体" w:cs="宋体"/>
          <w:sz w:val="24"/>
        </w:rPr>
        <w:t>；</w:t>
      </w:r>
    </w:p>
    <w:p w14:paraId="4747D5E9">
      <w:pPr>
        <w:adjustRightInd w:val="0"/>
        <w:snapToGrid w:val="0"/>
        <w:spacing w:line="360" w:lineRule="auto"/>
        <w:ind w:firstLine="480" w:firstLineChars="200"/>
        <w:rPr>
          <w:rFonts w:ascii="宋体" w:hAnsi="宋体" w:cs="宋体"/>
          <w:sz w:val="24"/>
        </w:rPr>
      </w:pPr>
      <w:r>
        <w:rPr>
          <w:rFonts w:hint="eastAsia" w:ascii="宋体" w:hAnsi="宋体" w:cs="宋体"/>
          <w:sz w:val="24"/>
        </w:rPr>
        <w:t>资质类别和等级：</w:t>
      </w:r>
      <w:r>
        <w:rPr>
          <w:rFonts w:hint="eastAsia" w:ascii="宋体" w:hAnsi="宋体" w:cs="宋体"/>
          <w:sz w:val="24"/>
          <w:u w:val="single"/>
        </w:rPr>
        <w:t xml:space="preserve">                                       </w:t>
      </w:r>
      <w:r>
        <w:rPr>
          <w:rFonts w:hint="eastAsia" w:ascii="宋体" w:hAnsi="宋体" w:cs="宋体"/>
          <w:sz w:val="24"/>
        </w:rPr>
        <w:t>；</w:t>
      </w:r>
    </w:p>
    <w:p w14:paraId="52D0B024">
      <w:pPr>
        <w:adjustRightInd w:val="0"/>
        <w:snapToGrid w:val="0"/>
        <w:spacing w:line="360" w:lineRule="auto"/>
        <w:ind w:firstLine="480" w:firstLineChars="200"/>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w:t>
      </w:r>
    </w:p>
    <w:p w14:paraId="733A38ED">
      <w:pPr>
        <w:adjustRightInd w:val="0"/>
        <w:snapToGrid w:val="0"/>
        <w:spacing w:line="360" w:lineRule="auto"/>
        <w:ind w:firstLine="480" w:firstLineChars="200"/>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w:t>
      </w:r>
    </w:p>
    <w:p w14:paraId="38D881C3">
      <w:pPr>
        <w:adjustRightInd w:val="0"/>
        <w:snapToGrid w:val="0"/>
        <w:spacing w:line="360" w:lineRule="auto"/>
        <w:ind w:firstLine="480" w:firstLineChars="200"/>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rPr>
        <w:t>。</w:t>
      </w:r>
    </w:p>
    <w:p w14:paraId="521EF1DE">
      <w:pPr>
        <w:adjustRightInd w:val="0"/>
        <w:snapToGrid w:val="0"/>
        <w:spacing w:line="360" w:lineRule="auto"/>
        <w:ind w:firstLine="480" w:firstLineChars="200"/>
        <w:rPr>
          <w:rFonts w:ascii="宋体" w:hAnsi="宋体" w:cs="宋体"/>
          <w:sz w:val="24"/>
        </w:rPr>
      </w:pPr>
      <w:r>
        <w:rPr>
          <w:rFonts w:hint="eastAsia" w:ascii="宋体" w:hAnsi="宋体" w:cs="宋体"/>
          <w:sz w:val="24"/>
        </w:rPr>
        <w:t>1.1.3 工程和设备</w:t>
      </w:r>
    </w:p>
    <w:p w14:paraId="5E4DA412">
      <w:pPr>
        <w:adjustRightInd w:val="0"/>
        <w:snapToGrid w:val="0"/>
        <w:spacing w:line="360" w:lineRule="auto"/>
        <w:ind w:firstLine="480" w:firstLineChars="200"/>
        <w:rPr>
          <w:rFonts w:ascii="宋体" w:hAnsi="宋体" w:cs="宋体"/>
          <w:sz w:val="24"/>
        </w:rPr>
      </w:pPr>
      <w:r>
        <w:rPr>
          <w:rFonts w:hint="eastAsia" w:ascii="宋体" w:hAnsi="宋体" w:cs="宋体"/>
          <w:sz w:val="24"/>
        </w:rPr>
        <w:t>1.1.3.7 作为施工现场组成部分的其他场所包括：</w:t>
      </w:r>
      <w:r>
        <w:rPr>
          <w:rFonts w:hint="eastAsia" w:ascii="宋体" w:hAnsi="宋体" w:cs="宋体"/>
          <w:sz w:val="24"/>
          <w:u w:val="single"/>
        </w:rPr>
        <w:t>无</w:t>
      </w:r>
      <w:r>
        <w:rPr>
          <w:rFonts w:hint="eastAsia" w:ascii="宋体" w:hAnsi="宋体" w:cs="宋体"/>
          <w:sz w:val="24"/>
        </w:rPr>
        <w:t>。</w:t>
      </w:r>
    </w:p>
    <w:p w14:paraId="2F77D1C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1.1.3.9 永久占地包括：</w:t>
      </w:r>
      <w:r>
        <w:rPr>
          <w:rFonts w:hint="eastAsia" w:ascii="宋体" w:hAnsi="宋体" w:cs="宋体"/>
          <w:sz w:val="24"/>
          <w:u w:val="single"/>
        </w:rPr>
        <w:t>用地红线内</w:t>
      </w:r>
      <w:r>
        <w:rPr>
          <w:rFonts w:hint="eastAsia" w:ascii="宋体" w:hAnsi="宋体" w:cs="宋体"/>
          <w:sz w:val="24"/>
        </w:rPr>
        <w:t>。</w:t>
      </w:r>
    </w:p>
    <w:p w14:paraId="272B974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1.1.3.10 临时占地包括：</w:t>
      </w:r>
      <w:r>
        <w:rPr>
          <w:rFonts w:hint="eastAsia" w:ascii="宋体" w:hAnsi="宋体" w:cs="宋体"/>
          <w:sz w:val="24"/>
          <w:u w:val="single"/>
        </w:rPr>
        <w:t xml:space="preserve">           /             </w:t>
      </w:r>
      <w:r>
        <w:rPr>
          <w:rFonts w:hint="eastAsia" w:ascii="宋体" w:hAnsi="宋体" w:cs="宋体"/>
          <w:sz w:val="24"/>
        </w:rPr>
        <w:t>。</w:t>
      </w:r>
    </w:p>
    <w:p w14:paraId="155494BB">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1.3法律 </w:t>
      </w:r>
    </w:p>
    <w:p w14:paraId="6BA03001">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适用于合同的其他规范性文件：</w:t>
      </w:r>
      <w:r>
        <w:rPr>
          <w:rFonts w:hint="eastAsia" w:ascii="宋体" w:hAnsi="宋体" w:cs="宋体"/>
          <w:sz w:val="24"/>
          <w:u w:val="single"/>
        </w:rPr>
        <w:t>按照通用条款执行。执行陕西省及咸阳市的有关法规、自治条例、单行条例、政策性文件及政府主管部门颁布的调价文件，咸阳市相关规章等规范性文件</w:t>
      </w:r>
      <w:r>
        <w:rPr>
          <w:rFonts w:hint="eastAsia" w:ascii="宋体" w:hAnsi="宋体" w:cs="宋体"/>
          <w:sz w:val="24"/>
        </w:rPr>
        <w:t>。</w:t>
      </w:r>
    </w:p>
    <w:p w14:paraId="33A3A836">
      <w:pPr>
        <w:adjustRightInd w:val="0"/>
        <w:snapToGrid w:val="0"/>
        <w:spacing w:line="360" w:lineRule="auto"/>
        <w:ind w:firstLine="480" w:firstLineChars="200"/>
        <w:rPr>
          <w:rFonts w:ascii="宋体" w:hAnsi="宋体" w:cs="宋体"/>
          <w:sz w:val="24"/>
        </w:rPr>
      </w:pPr>
      <w:r>
        <w:rPr>
          <w:rFonts w:hint="eastAsia" w:ascii="宋体" w:hAnsi="宋体" w:cs="宋体"/>
          <w:sz w:val="24"/>
        </w:rPr>
        <w:t>1.4 标准和规范</w:t>
      </w:r>
    </w:p>
    <w:p w14:paraId="71F6579F">
      <w:pPr>
        <w:adjustRightInd w:val="0"/>
        <w:snapToGrid w:val="0"/>
        <w:spacing w:line="360" w:lineRule="auto"/>
        <w:ind w:firstLine="480" w:firstLineChars="200"/>
        <w:rPr>
          <w:rFonts w:ascii="宋体" w:hAnsi="宋体" w:cs="宋体"/>
          <w:sz w:val="24"/>
        </w:rPr>
      </w:pPr>
      <w:r>
        <w:rPr>
          <w:rFonts w:hint="eastAsia" w:ascii="宋体" w:hAnsi="宋体" w:cs="宋体"/>
          <w:sz w:val="24"/>
        </w:rPr>
        <w:t>1.4.1适用于工程的标准规范包括：</w:t>
      </w:r>
      <w:r>
        <w:rPr>
          <w:rFonts w:hint="eastAsia" w:ascii="宋体" w:hAnsi="宋体" w:cs="宋体"/>
          <w:sz w:val="24"/>
          <w:u w:val="single"/>
        </w:rPr>
        <w:t>现行国家标准、规范和建设部等有关施工技术标准、规程、规范以及本工程设计要求，陕西省有关工程质量、安全文明施工、竣工验收等规定</w:t>
      </w:r>
      <w:r>
        <w:rPr>
          <w:rFonts w:hint="eastAsia" w:ascii="宋体" w:hAnsi="宋体" w:cs="宋体"/>
          <w:sz w:val="24"/>
        </w:rPr>
        <w:t>。</w:t>
      </w:r>
    </w:p>
    <w:p w14:paraId="18C13C8F">
      <w:pPr>
        <w:adjustRightInd w:val="0"/>
        <w:snapToGrid w:val="0"/>
        <w:spacing w:line="360" w:lineRule="auto"/>
        <w:ind w:firstLine="480" w:firstLineChars="200"/>
        <w:rPr>
          <w:rFonts w:ascii="宋体" w:hAnsi="宋体" w:cs="宋体"/>
          <w:sz w:val="24"/>
        </w:rPr>
      </w:pPr>
      <w:r>
        <w:rPr>
          <w:rFonts w:hint="eastAsia" w:ascii="宋体" w:hAnsi="宋体" w:cs="宋体"/>
          <w:sz w:val="24"/>
        </w:rPr>
        <w:t>1.4.2 发包人提供国外标准、规范的名称：</w:t>
      </w:r>
      <w:r>
        <w:rPr>
          <w:rFonts w:hint="eastAsia" w:ascii="宋体" w:hAnsi="宋体" w:cs="宋体"/>
          <w:sz w:val="24"/>
          <w:u w:val="single"/>
        </w:rPr>
        <w:t xml:space="preserve"> ／   </w:t>
      </w:r>
      <w:r>
        <w:rPr>
          <w:rFonts w:hint="eastAsia" w:ascii="宋体" w:hAnsi="宋体" w:cs="宋体"/>
          <w:sz w:val="24"/>
        </w:rPr>
        <w:t>；</w:t>
      </w:r>
    </w:p>
    <w:p w14:paraId="7126714E">
      <w:pPr>
        <w:adjustRightInd w:val="0"/>
        <w:snapToGrid w:val="0"/>
        <w:spacing w:line="360" w:lineRule="auto"/>
        <w:ind w:firstLine="480" w:firstLineChars="200"/>
        <w:rPr>
          <w:rFonts w:ascii="宋体" w:hAnsi="宋体" w:cs="宋体"/>
          <w:sz w:val="24"/>
        </w:rPr>
      </w:pPr>
      <w:r>
        <w:rPr>
          <w:rFonts w:hint="eastAsia" w:ascii="宋体" w:hAnsi="宋体" w:cs="宋体"/>
          <w:sz w:val="24"/>
        </w:rPr>
        <w:t>发包人提供国外标准、规范的份数：</w:t>
      </w:r>
      <w:r>
        <w:rPr>
          <w:rFonts w:hint="eastAsia" w:ascii="宋体" w:hAnsi="宋体" w:cs="宋体"/>
          <w:sz w:val="24"/>
          <w:u w:val="single"/>
        </w:rPr>
        <w:t xml:space="preserve">    ／    </w:t>
      </w:r>
      <w:r>
        <w:rPr>
          <w:rFonts w:hint="eastAsia" w:ascii="宋体" w:hAnsi="宋体" w:cs="宋体"/>
          <w:sz w:val="24"/>
        </w:rPr>
        <w:t>；</w:t>
      </w:r>
    </w:p>
    <w:p w14:paraId="3B31A6E6">
      <w:pPr>
        <w:adjustRightInd w:val="0"/>
        <w:snapToGrid w:val="0"/>
        <w:spacing w:line="360" w:lineRule="auto"/>
        <w:ind w:firstLine="480" w:firstLineChars="200"/>
        <w:rPr>
          <w:rFonts w:ascii="宋体" w:hAnsi="宋体" w:cs="宋体"/>
          <w:sz w:val="24"/>
        </w:rPr>
      </w:pPr>
      <w:r>
        <w:rPr>
          <w:rFonts w:hint="eastAsia" w:ascii="宋体" w:hAnsi="宋体" w:cs="宋体"/>
          <w:sz w:val="24"/>
        </w:rPr>
        <w:t>发包人提供国外标准、规范的名称：</w:t>
      </w:r>
      <w:r>
        <w:rPr>
          <w:rFonts w:hint="eastAsia" w:ascii="宋体" w:hAnsi="宋体" w:cs="宋体"/>
          <w:sz w:val="24"/>
          <w:u w:val="single"/>
        </w:rPr>
        <w:t xml:space="preserve">      ／   </w:t>
      </w:r>
      <w:r>
        <w:rPr>
          <w:rFonts w:hint="eastAsia" w:ascii="宋体" w:hAnsi="宋体" w:cs="宋体"/>
          <w:sz w:val="24"/>
        </w:rPr>
        <w:t>。</w:t>
      </w:r>
    </w:p>
    <w:p w14:paraId="52F88D0F">
      <w:pPr>
        <w:adjustRightInd w:val="0"/>
        <w:snapToGrid w:val="0"/>
        <w:spacing w:line="360" w:lineRule="auto"/>
        <w:ind w:firstLine="480" w:firstLineChars="200"/>
        <w:rPr>
          <w:rFonts w:ascii="宋体" w:hAnsi="宋体" w:cs="宋体"/>
          <w:sz w:val="24"/>
        </w:rPr>
      </w:pPr>
      <w:r>
        <w:rPr>
          <w:rFonts w:hint="eastAsia" w:ascii="宋体" w:hAnsi="宋体" w:cs="宋体"/>
          <w:sz w:val="24"/>
        </w:rPr>
        <w:t>1.4.3发包人对工程的技术标准和功能要求的特殊要求：</w:t>
      </w:r>
      <w:r>
        <w:rPr>
          <w:rFonts w:hint="eastAsia" w:ascii="宋体" w:hAnsi="宋体" w:cs="宋体"/>
          <w:sz w:val="24"/>
          <w:u w:val="single"/>
        </w:rPr>
        <w:t>采用行业或地方标准及规范</w:t>
      </w:r>
      <w:r>
        <w:rPr>
          <w:rFonts w:hint="eastAsia" w:ascii="宋体" w:hAnsi="宋体" w:cs="宋体"/>
          <w:sz w:val="24"/>
        </w:rPr>
        <w:t>。</w:t>
      </w:r>
    </w:p>
    <w:p w14:paraId="5EDFDBA1">
      <w:pPr>
        <w:adjustRightInd w:val="0"/>
        <w:snapToGrid w:val="0"/>
        <w:spacing w:line="360" w:lineRule="auto"/>
        <w:ind w:firstLine="480" w:firstLineChars="200"/>
        <w:rPr>
          <w:rFonts w:ascii="宋体" w:hAnsi="宋体" w:cs="宋体"/>
          <w:sz w:val="24"/>
        </w:rPr>
      </w:pPr>
      <w:r>
        <w:rPr>
          <w:rFonts w:hint="eastAsia" w:ascii="宋体" w:hAnsi="宋体" w:cs="宋体"/>
          <w:sz w:val="24"/>
        </w:rPr>
        <w:t>1.5 合同文件的优先顺序</w:t>
      </w:r>
    </w:p>
    <w:p w14:paraId="697359D7">
      <w:pPr>
        <w:adjustRightInd w:val="0"/>
        <w:snapToGrid w:val="0"/>
        <w:spacing w:line="360" w:lineRule="auto"/>
        <w:ind w:firstLine="482" w:firstLineChars="200"/>
        <w:rPr>
          <w:rFonts w:ascii="宋体" w:hAnsi="宋体" w:cs="宋体"/>
          <w:b/>
          <w:sz w:val="24"/>
        </w:rPr>
      </w:pPr>
      <w:r>
        <w:rPr>
          <w:rFonts w:hint="eastAsia" w:ascii="宋体" w:hAnsi="宋体" w:cs="宋体"/>
          <w:b/>
          <w:sz w:val="24"/>
        </w:rPr>
        <w:t>合同文件组成及优先顺序为：</w:t>
      </w:r>
    </w:p>
    <w:p w14:paraId="7BFE3CC5">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①本合同协议书；</w:t>
      </w:r>
    </w:p>
    <w:p w14:paraId="069B2C70">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②中标通知书；</w:t>
      </w:r>
    </w:p>
    <w:p w14:paraId="5FC08E8D">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③投标书及投标书附录(含承包人在评标期间递交和确认并经发包人同意的对有关问题的补充资料和澄清文件等)；</w:t>
      </w:r>
    </w:p>
    <w:p w14:paraId="66040A86">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④本合同专用条款；</w:t>
      </w:r>
    </w:p>
    <w:p w14:paraId="248CB7B1">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⑤本合同补充条款；</w:t>
      </w:r>
    </w:p>
    <w:p w14:paraId="0E77ACB5">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⑥本合同通用条款；</w:t>
      </w:r>
    </w:p>
    <w:p w14:paraId="14829E57">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⑦竞争性磋商文件(含招标答疑纪要与此有关的部分)；</w:t>
      </w:r>
    </w:p>
    <w:p w14:paraId="15E65504">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⑧图纸；</w:t>
      </w:r>
    </w:p>
    <w:p w14:paraId="7350BC0C">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⑨标准、规范及有关技术文件；</w:t>
      </w:r>
    </w:p>
    <w:p w14:paraId="35AE754C">
      <w:pPr>
        <w:adjustRightInd w:val="0"/>
        <w:snapToGrid w:val="0"/>
        <w:spacing w:line="360" w:lineRule="auto"/>
        <w:ind w:firstLine="482" w:firstLineChars="200"/>
        <w:rPr>
          <w:rFonts w:ascii="宋体" w:hAnsi="宋体" w:cs="宋体"/>
          <w:b/>
          <w:bCs/>
          <w:sz w:val="24"/>
          <w:u w:val="single"/>
        </w:rPr>
      </w:pPr>
      <w:r>
        <w:rPr>
          <w:rFonts w:hint="eastAsia" w:ascii="宋体" w:hAnsi="宋体" w:cs="宋体"/>
          <w:b/>
          <w:bCs/>
          <w:sz w:val="24"/>
          <w:u w:val="single"/>
        </w:rPr>
        <w:t>⑩合同履行中，发包人、承包人有关工程的洽商、变更等书面协议或文件均视为本合同的组成部分 。</w:t>
      </w:r>
    </w:p>
    <w:p w14:paraId="73EA2AD7">
      <w:pPr>
        <w:adjustRightInd w:val="0"/>
        <w:snapToGrid w:val="0"/>
        <w:spacing w:line="360" w:lineRule="auto"/>
        <w:ind w:firstLine="482" w:firstLineChars="200"/>
        <w:rPr>
          <w:rFonts w:ascii="宋体" w:hAnsi="宋体" w:cs="宋体"/>
          <w:b/>
          <w:sz w:val="24"/>
        </w:rPr>
      </w:pPr>
      <w:r>
        <w:rPr>
          <w:rFonts w:hint="eastAsia" w:ascii="宋体" w:hAnsi="宋体" w:cs="宋体"/>
          <w:b/>
          <w:sz w:val="24"/>
        </w:rPr>
        <w:t>（注：若在竞争性磋商响应文件中明确承诺响应竞争性磋商文件的要求，而实际文本中又与竞争性磋商文件的要求存在差异的，以竞争性磋商文件的要求为准。）</w:t>
      </w:r>
    </w:p>
    <w:p w14:paraId="288F271F">
      <w:pPr>
        <w:adjustRightInd w:val="0"/>
        <w:snapToGrid w:val="0"/>
        <w:spacing w:line="360" w:lineRule="auto"/>
        <w:ind w:firstLine="480" w:firstLineChars="200"/>
        <w:rPr>
          <w:rFonts w:ascii="宋体" w:hAnsi="宋体" w:cs="宋体"/>
          <w:sz w:val="24"/>
        </w:rPr>
      </w:pPr>
      <w:r>
        <w:rPr>
          <w:rFonts w:hint="eastAsia" w:ascii="宋体" w:hAnsi="宋体" w:cs="宋体"/>
          <w:sz w:val="24"/>
        </w:rPr>
        <w:t>1.6 图纸和承包人文件</w:t>
      </w:r>
      <w:r>
        <w:rPr>
          <w:rFonts w:hint="eastAsia" w:ascii="宋体" w:hAnsi="宋体" w:cs="宋体"/>
          <w:sz w:val="24"/>
        </w:rPr>
        <w:tab/>
      </w:r>
    </w:p>
    <w:p w14:paraId="7768D4C0">
      <w:pPr>
        <w:adjustRightInd w:val="0"/>
        <w:snapToGrid w:val="0"/>
        <w:spacing w:line="360" w:lineRule="auto"/>
        <w:ind w:firstLine="480" w:firstLineChars="200"/>
        <w:rPr>
          <w:rFonts w:ascii="宋体" w:hAnsi="宋体" w:cs="宋体"/>
          <w:sz w:val="24"/>
        </w:rPr>
      </w:pPr>
      <w:r>
        <w:rPr>
          <w:rFonts w:hint="eastAsia" w:ascii="宋体" w:hAnsi="宋体" w:cs="宋体"/>
          <w:sz w:val="24"/>
        </w:rPr>
        <w:t>1.6.1 图纸的提供</w:t>
      </w:r>
    </w:p>
    <w:p w14:paraId="4A8BA478">
      <w:pPr>
        <w:adjustRightInd w:val="0"/>
        <w:snapToGrid w:val="0"/>
        <w:spacing w:line="360" w:lineRule="auto"/>
        <w:ind w:firstLine="480" w:firstLineChars="200"/>
        <w:rPr>
          <w:rFonts w:ascii="宋体" w:hAnsi="宋体" w:cs="宋体"/>
          <w:sz w:val="24"/>
        </w:rPr>
      </w:pPr>
      <w:r>
        <w:rPr>
          <w:rFonts w:hint="eastAsia" w:ascii="宋体" w:hAnsi="宋体" w:cs="宋体"/>
          <w:sz w:val="24"/>
        </w:rPr>
        <w:t>发包人向承包人提供图纸的期限：</w:t>
      </w:r>
      <w:r>
        <w:rPr>
          <w:rFonts w:hint="eastAsia" w:ascii="宋体" w:hAnsi="宋体" w:cs="宋体"/>
          <w:b/>
          <w:sz w:val="24"/>
          <w:u w:val="single"/>
        </w:rPr>
        <w:t xml:space="preserve">开工前发包人向承包人提供部分施工图纸 </w:t>
      </w:r>
      <w:r>
        <w:rPr>
          <w:rFonts w:hint="eastAsia" w:ascii="宋体" w:hAnsi="宋体" w:cs="宋体"/>
          <w:sz w:val="24"/>
        </w:rPr>
        <w:t>；</w:t>
      </w:r>
    </w:p>
    <w:p w14:paraId="1ECC7A1F">
      <w:pPr>
        <w:adjustRightInd w:val="0"/>
        <w:snapToGrid w:val="0"/>
        <w:spacing w:line="360" w:lineRule="auto"/>
        <w:ind w:firstLine="480" w:firstLineChars="200"/>
        <w:rPr>
          <w:rFonts w:ascii="宋体" w:hAnsi="宋体" w:cs="宋体"/>
          <w:sz w:val="24"/>
        </w:rPr>
      </w:pPr>
      <w:r>
        <w:rPr>
          <w:rFonts w:hint="eastAsia" w:ascii="宋体" w:hAnsi="宋体" w:cs="宋体"/>
          <w:sz w:val="24"/>
        </w:rPr>
        <w:t>发包人向承包人提供图纸的数量：</w:t>
      </w:r>
      <w:r>
        <w:rPr>
          <w:rFonts w:hint="eastAsia" w:ascii="宋体" w:hAnsi="宋体" w:cs="宋体"/>
          <w:b/>
          <w:sz w:val="24"/>
          <w:u w:val="single"/>
        </w:rPr>
        <w:t>壹套</w:t>
      </w:r>
      <w:r>
        <w:rPr>
          <w:rFonts w:hint="eastAsia" w:ascii="宋体" w:hAnsi="宋体" w:cs="宋体"/>
          <w:sz w:val="24"/>
        </w:rPr>
        <w:t>；</w:t>
      </w:r>
    </w:p>
    <w:p w14:paraId="0D1CA056">
      <w:pPr>
        <w:adjustRightInd w:val="0"/>
        <w:snapToGrid w:val="0"/>
        <w:spacing w:line="360" w:lineRule="auto"/>
        <w:ind w:firstLine="480" w:firstLineChars="200"/>
        <w:rPr>
          <w:rFonts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全套施工图纸，提供的图纸数量不满足要求，承包人可向发包人申请加晒图纸，费用由承包人承担</w:t>
      </w:r>
      <w:r>
        <w:rPr>
          <w:rFonts w:hint="eastAsia" w:ascii="宋体" w:hAnsi="宋体" w:cs="宋体"/>
          <w:sz w:val="24"/>
        </w:rPr>
        <w:t>。</w:t>
      </w:r>
    </w:p>
    <w:p w14:paraId="5E7C07C1">
      <w:pPr>
        <w:adjustRightInd w:val="0"/>
        <w:snapToGrid w:val="0"/>
        <w:spacing w:line="360" w:lineRule="auto"/>
        <w:ind w:firstLine="480" w:firstLineChars="200"/>
        <w:rPr>
          <w:rFonts w:ascii="宋体" w:hAnsi="宋体" w:cs="宋体"/>
          <w:sz w:val="24"/>
        </w:rPr>
      </w:pPr>
      <w:r>
        <w:rPr>
          <w:rFonts w:hint="eastAsia" w:ascii="宋体" w:hAnsi="宋体" w:cs="宋体"/>
          <w:sz w:val="24"/>
        </w:rPr>
        <w:t>1.6.2 图纸的错误</w:t>
      </w:r>
    </w:p>
    <w:p w14:paraId="4FAA8A4D">
      <w:pPr>
        <w:adjustRightInd w:val="0"/>
        <w:snapToGrid w:val="0"/>
        <w:spacing w:line="360" w:lineRule="auto"/>
        <w:ind w:firstLine="480" w:firstLineChars="200"/>
        <w:rPr>
          <w:rFonts w:ascii="宋体" w:hAnsi="宋体" w:cs="宋体"/>
          <w:sz w:val="24"/>
        </w:rPr>
      </w:pPr>
      <w:r>
        <w:rPr>
          <w:rFonts w:hint="eastAsia" w:ascii="宋体" w:hAnsi="宋体" w:cs="宋体"/>
          <w:sz w:val="24"/>
        </w:rPr>
        <w:t>承包人在收到发包人提供的图纸后，承包人有责任复核施工图纸，在复核和施工过程中发现有关工程设计的任何错误、遗漏、缺陷，应及时通知监理人与发包人,并按发包人的指令办理。或施工过程中就图纸问题未告知发包人，承包人擅自处理解决，由此引起的任何后果均由承包人承担，并承担由此带来的相应损失。</w:t>
      </w:r>
    </w:p>
    <w:p w14:paraId="5AFA4ED9">
      <w:pPr>
        <w:adjustRightInd w:val="0"/>
        <w:snapToGrid w:val="0"/>
        <w:spacing w:line="360" w:lineRule="auto"/>
        <w:ind w:firstLine="480" w:firstLineChars="200"/>
        <w:rPr>
          <w:rFonts w:ascii="宋体" w:hAnsi="宋体" w:cs="宋体"/>
          <w:sz w:val="24"/>
        </w:rPr>
      </w:pPr>
      <w:r>
        <w:rPr>
          <w:rFonts w:hint="eastAsia" w:ascii="宋体" w:hAnsi="宋体" w:cs="宋体"/>
          <w:sz w:val="24"/>
        </w:rPr>
        <w:t>1.6.3 图纸的修改和补充</w:t>
      </w:r>
    </w:p>
    <w:p w14:paraId="44EC6D4C">
      <w:pPr>
        <w:adjustRightInd w:val="0"/>
        <w:snapToGrid w:val="0"/>
        <w:spacing w:line="360" w:lineRule="auto"/>
        <w:ind w:firstLine="480" w:firstLineChars="200"/>
        <w:rPr>
          <w:rFonts w:ascii="宋体" w:hAnsi="宋体" w:cs="宋体"/>
          <w:sz w:val="24"/>
        </w:rPr>
      </w:pPr>
      <w:r>
        <w:rPr>
          <w:rFonts w:hint="eastAsia" w:ascii="宋体" w:hAnsi="宋体" w:cs="宋体"/>
          <w:sz w:val="24"/>
        </w:rPr>
        <w:t>图纸需要修改和补充的，图纸应经原设计人及审批部门同意，并由监理人在工程或工程相应部位施工前将修改后的图纸或补充图纸提交给承包人，承包人应按修改或补充后的图纸施工。</w:t>
      </w:r>
    </w:p>
    <w:p w14:paraId="1B2AE883">
      <w:pPr>
        <w:adjustRightInd w:val="0"/>
        <w:snapToGrid w:val="0"/>
        <w:spacing w:line="360" w:lineRule="auto"/>
        <w:ind w:firstLine="480" w:firstLineChars="200"/>
        <w:rPr>
          <w:rFonts w:ascii="宋体" w:hAnsi="宋体" w:cs="宋体"/>
          <w:sz w:val="24"/>
        </w:rPr>
      </w:pPr>
      <w:r>
        <w:rPr>
          <w:rFonts w:hint="eastAsia" w:ascii="宋体" w:hAnsi="宋体" w:cs="宋体"/>
          <w:sz w:val="24"/>
        </w:rPr>
        <w:t>1.6.4 承包人文件</w:t>
      </w:r>
    </w:p>
    <w:p w14:paraId="5E983C1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需要由承包人提供的文件，包括：</w:t>
      </w:r>
      <w:r>
        <w:rPr>
          <w:rFonts w:hint="eastAsia" w:ascii="宋体" w:hAnsi="宋体" w:cs="宋体"/>
          <w:sz w:val="24"/>
          <w:u w:val="single"/>
        </w:rPr>
        <w:t xml:space="preserve"> /   </w:t>
      </w:r>
      <w:r>
        <w:rPr>
          <w:rFonts w:hint="eastAsia" w:ascii="宋体" w:hAnsi="宋体" w:cs="宋体"/>
          <w:sz w:val="24"/>
        </w:rPr>
        <w:t>；</w:t>
      </w:r>
    </w:p>
    <w:p w14:paraId="2B4EFE27">
      <w:pPr>
        <w:adjustRightInd w:val="0"/>
        <w:snapToGrid w:val="0"/>
        <w:spacing w:line="360" w:lineRule="auto"/>
        <w:ind w:firstLine="480" w:firstLineChars="200"/>
        <w:rPr>
          <w:rFonts w:ascii="宋体" w:hAnsi="宋体" w:cs="宋体"/>
          <w:sz w:val="24"/>
        </w:rPr>
      </w:pPr>
      <w:r>
        <w:rPr>
          <w:rFonts w:hint="eastAsia" w:ascii="宋体" w:hAnsi="宋体" w:cs="宋体"/>
          <w:sz w:val="24"/>
        </w:rPr>
        <w:t>承包人提供的文件的期限为：</w:t>
      </w:r>
      <w:r>
        <w:rPr>
          <w:rFonts w:hint="eastAsia" w:ascii="宋体" w:hAnsi="宋体" w:cs="宋体"/>
          <w:sz w:val="24"/>
          <w:u w:val="single"/>
        </w:rPr>
        <w:t xml:space="preserve">      /       </w:t>
      </w:r>
      <w:r>
        <w:rPr>
          <w:rFonts w:hint="eastAsia" w:ascii="宋体" w:hAnsi="宋体" w:cs="宋体"/>
          <w:sz w:val="24"/>
        </w:rPr>
        <w:t>；</w:t>
      </w:r>
    </w:p>
    <w:p w14:paraId="23AF8E89">
      <w:pPr>
        <w:adjustRightInd w:val="0"/>
        <w:snapToGrid w:val="0"/>
        <w:spacing w:line="360" w:lineRule="auto"/>
        <w:ind w:firstLine="480" w:firstLineChars="200"/>
        <w:rPr>
          <w:rFonts w:ascii="宋体" w:hAnsi="宋体" w:cs="宋体"/>
          <w:sz w:val="24"/>
        </w:rPr>
      </w:pPr>
      <w:r>
        <w:rPr>
          <w:rFonts w:hint="eastAsia" w:ascii="宋体" w:hAnsi="宋体" w:cs="宋体"/>
          <w:sz w:val="24"/>
        </w:rPr>
        <w:t>承包人提供的文件的数量为：</w:t>
      </w:r>
      <w:r>
        <w:rPr>
          <w:rFonts w:hint="eastAsia" w:ascii="宋体" w:hAnsi="宋体" w:cs="宋体"/>
          <w:sz w:val="24"/>
          <w:u w:val="single"/>
        </w:rPr>
        <w:t xml:space="preserve">      /       </w:t>
      </w:r>
      <w:r>
        <w:rPr>
          <w:rFonts w:hint="eastAsia" w:ascii="宋体" w:hAnsi="宋体" w:cs="宋体"/>
          <w:sz w:val="24"/>
        </w:rPr>
        <w:t>；</w:t>
      </w:r>
    </w:p>
    <w:p w14:paraId="3ACB804C">
      <w:pPr>
        <w:adjustRightInd w:val="0"/>
        <w:snapToGrid w:val="0"/>
        <w:spacing w:line="360" w:lineRule="auto"/>
        <w:ind w:firstLine="480" w:firstLineChars="200"/>
        <w:rPr>
          <w:rFonts w:ascii="宋体" w:hAnsi="宋体" w:cs="宋体"/>
          <w:sz w:val="24"/>
        </w:rPr>
      </w:pPr>
      <w:r>
        <w:rPr>
          <w:rFonts w:hint="eastAsia" w:ascii="宋体" w:hAnsi="宋体" w:cs="宋体"/>
          <w:sz w:val="24"/>
        </w:rPr>
        <w:t>承包人提供的文件的形式为：</w:t>
      </w:r>
      <w:r>
        <w:rPr>
          <w:rFonts w:hint="eastAsia" w:ascii="宋体" w:hAnsi="宋体" w:cs="宋体"/>
          <w:sz w:val="24"/>
          <w:u w:val="single"/>
        </w:rPr>
        <w:t xml:space="preserve">       /       </w:t>
      </w:r>
      <w:r>
        <w:rPr>
          <w:rFonts w:hint="eastAsia" w:ascii="宋体" w:hAnsi="宋体" w:cs="宋体"/>
          <w:sz w:val="24"/>
        </w:rPr>
        <w:t>；</w:t>
      </w:r>
    </w:p>
    <w:p w14:paraId="3D0789BF">
      <w:pPr>
        <w:adjustRightInd w:val="0"/>
        <w:snapToGrid w:val="0"/>
        <w:spacing w:line="360" w:lineRule="auto"/>
        <w:ind w:firstLine="480" w:firstLineChars="200"/>
        <w:rPr>
          <w:rFonts w:ascii="宋体" w:hAnsi="宋体" w:cs="宋体"/>
          <w:sz w:val="24"/>
        </w:rPr>
      </w:pPr>
      <w:r>
        <w:rPr>
          <w:rFonts w:hint="eastAsia" w:ascii="宋体" w:hAnsi="宋体" w:cs="宋体"/>
          <w:sz w:val="24"/>
        </w:rPr>
        <w:t>发包人审批承包人文件的期限：</w:t>
      </w:r>
      <w:r>
        <w:rPr>
          <w:rFonts w:hint="eastAsia" w:ascii="宋体" w:hAnsi="宋体" w:cs="宋体"/>
          <w:sz w:val="24"/>
          <w:u w:val="single"/>
        </w:rPr>
        <w:t xml:space="preserve">      /      </w:t>
      </w:r>
      <w:r>
        <w:rPr>
          <w:rFonts w:hint="eastAsia" w:ascii="宋体" w:hAnsi="宋体" w:cs="宋体"/>
          <w:sz w:val="24"/>
        </w:rPr>
        <w:t>。</w:t>
      </w:r>
    </w:p>
    <w:p w14:paraId="5625B313">
      <w:pPr>
        <w:adjustRightInd w:val="0"/>
        <w:snapToGrid w:val="0"/>
        <w:spacing w:line="360" w:lineRule="auto"/>
        <w:ind w:firstLine="480" w:firstLineChars="200"/>
        <w:rPr>
          <w:rFonts w:ascii="宋体" w:hAnsi="宋体" w:cs="宋体"/>
          <w:sz w:val="24"/>
        </w:rPr>
      </w:pPr>
      <w:r>
        <w:rPr>
          <w:rFonts w:hint="eastAsia" w:ascii="宋体" w:hAnsi="宋体" w:cs="宋体"/>
          <w:sz w:val="24"/>
        </w:rPr>
        <w:t>1.6.5 现场图纸准备</w:t>
      </w:r>
    </w:p>
    <w:p w14:paraId="78104CCC">
      <w:pPr>
        <w:adjustRightInd w:val="0"/>
        <w:snapToGrid w:val="0"/>
        <w:spacing w:line="360" w:lineRule="auto"/>
        <w:ind w:firstLine="480" w:firstLineChars="200"/>
        <w:rPr>
          <w:rFonts w:ascii="宋体" w:hAnsi="宋体" w:cs="宋体"/>
          <w:sz w:val="24"/>
        </w:rPr>
      </w:pPr>
      <w:r>
        <w:rPr>
          <w:rFonts w:hint="eastAsia" w:ascii="宋体" w:hAnsi="宋体" w:cs="宋体"/>
          <w:sz w:val="24"/>
        </w:rPr>
        <w:t>关于现场图纸准备的约定：</w:t>
      </w:r>
      <w:r>
        <w:rPr>
          <w:rFonts w:hint="eastAsia" w:ascii="宋体" w:hAnsi="宋体" w:cs="宋体"/>
          <w:sz w:val="24"/>
          <w:u w:val="single"/>
        </w:rPr>
        <w:t>按通用条款执行</w:t>
      </w:r>
      <w:r>
        <w:rPr>
          <w:rFonts w:hint="eastAsia" w:ascii="宋体" w:hAnsi="宋体" w:cs="宋体"/>
          <w:sz w:val="24"/>
        </w:rPr>
        <w:t>。</w:t>
      </w:r>
    </w:p>
    <w:p w14:paraId="000648E3">
      <w:pPr>
        <w:adjustRightInd w:val="0"/>
        <w:snapToGrid w:val="0"/>
        <w:spacing w:line="360" w:lineRule="auto"/>
        <w:ind w:firstLine="480" w:firstLineChars="200"/>
        <w:rPr>
          <w:rFonts w:ascii="宋体" w:hAnsi="宋体" w:cs="宋体"/>
          <w:sz w:val="24"/>
        </w:rPr>
      </w:pPr>
      <w:r>
        <w:rPr>
          <w:rFonts w:hint="eastAsia" w:ascii="宋体" w:hAnsi="宋体" w:cs="宋体"/>
          <w:sz w:val="24"/>
        </w:rPr>
        <w:t>1.7 联络</w:t>
      </w:r>
    </w:p>
    <w:p w14:paraId="2747B6EC">
      <w:pPr>
        <w:adjustRightInd w:val="0"/>
        <w:snapToGrid w:val="0"/>
        <w:spacing w:line="360" w:lineRule="auto"/>
        <w:ind w:firstLine="480" w:firstLineChars="200"/>
        <w:rPr>
          <w:rFonts w:ascii="宋体" w:hAnsi="宋体" w:cs="宋体"/>
          <w:sz w:val="24"/>
        </w:rPr>
      </w:pPr>
      <w:r>
        <w:rPr>
          <w:rFonts w:hint="eastAsia" w:ascii="宋体" w:hAnsi="宋体" w:cs="宋体"/>
          <w:sz w:val="24"/>
        </w:rPr>
        <w:t>1.7.1发包人和承包人应当在合同签订后</w:t>
      </w:r>
      <w:r>
        <w:rPr>
          <w:rFonts w:hint="eastAsia" w:ascii="宋体" w:hAnsi="宋体" w:cs="宋体"/>
          <w:sz w:val="24"/>
          <w:u w:val="single"/>
        </w:rPr>
        <w:t>7</w:t>
      </w:r>
      <w:r>
        <w:rPr>
          <w:rFonts w:hint="eastAsia" w:ascii="宋体" w:hAnsi="宋体" w:cs="宋体"/>
          <w:sz w:val="24"/>
        </w:rPr>
        <w:t>天内将与合同有关的通知、批准、证明、证书、指示、指令、要求、请求、同意、意见、确定和决定等书面函件送达对方当事人。</w:t>
      </w:r>
    </w:p>
    <w:p w14:paraId="454A7599">
      <w:pPr>
        <w:adjustRightInd w:val="0"/>
        <w:snapToGrid w:val="0"/>
        <w:spacing w:line="360" w:lineRule="auto"/>
        <w:ind w:firstLine="480" w:firstLineChars="200"/>
        <w:rPr>
          <w:rFonts w:ascii="宋体" w:hAnsi="宋体" w:cs="宋体"/>
          <w:sz w:val="24"/>
        </w:rPr>
      </w:pPr>
      <w:r>
        <w:rPr>
          <w:rFonts w:hint="eastAsia" w:ascii="宋体" w:hAnsi="宋体" w:cs="宋体"/>
          <w:sz w:val="24"/>
        </w:rPr>
        <w:t>1.7.2 发包人接收文件的地点：</w:t>
      </w:r>
      <w:r>
        <w:rPr>
          <w:rFonts w:hint="eastAsia" w:ascii="宋体" w:hAnsi="宋体" w:cs="宋体"/>
          <w:sz w:val="24"/>
          <w:u w:val="single"/>
        </w:rPr>
        <w:t>发包人工地现场办公室</w:t>
      </w:r>
      <w:r>
        <w:rPr>
          <w:rFonts w:hint="eastAsia" w:ascii="宋体" w:hAnsi="宋体" w:cs="宋体"/>
          <w:sz w:val="24"/>
        </w:rPr>
        <w:t>；</w:t>
      </w:r>
    </w:p>
    <w:p w14:paraId="39FE991E">
      <w:pPr>
        <w:adjustRightInd w:val="0"/>
        <w:snapToGrid w:val="0"/>
        <w:spacing w:line="360" w:lineRule="auto"/>
        <w:ind w:firstLine="480" w:firstLineChars="200"/>
        <w:rPr>
          <w:rFonts w:ascii="宋体" w:hAnsi="宋体" w:cs="宋体"/>
          <w:sz w:val="24"/>
        </w:rPr>
      </w:pPr>
      <w:r>
        <w:rPr>
          <w:rFonts w:hint="eastAsia" w:ascii="宋体" w:hAnsi="宋体" w:cs="宋体"/>
          <w:sz w:val="24"/>
        </w:rPr>
        <w:t>发包人指定的接收人为：</w:t>
      </w:r>
      <w:r>
        <w:rPr>
          <w:rFonts w:hint="eastAsia" w:ascii="宋体" w:hAnsi="宋体" w:cs="宋体"/>
          <w:sz w:val="24"/>
          <w:u w:val="single"/>
        </w:rPr>
        <w:t xml:space="preserve">                               </w:t>
      </w:r>
      <w:r>
        <w:rPr>
          <w:rFonts w:hint="eastAsia" w:ascii="宋体" w:hAnsi="宋体" w:cs="宋体"/>
          <w:sz w:val="24"/>
        </w:rPr>
        <w:t>。</w:t>
      </w:r>
    </w:p>
    <w:p w14:paraId="3E707D27">
      <w:pPr>
        <w:adjustRightInd w:val="0"/>
        <w:snapToGrid w:val="0"/>
        <w:spacing w:line="360" w:lineRule="auto"/>
        <w:ind w:firstLine="480" w:firstLineChars="200"/>
        <w:rPr>
          <w:rFonts w:ascii="宋体" w:hAnsi="宋体" w:cs="宋体"/>
          <w:sz w:val="24"/>
        </w:rPr>
      </w:pPr>
      <w:r>
        <w:rPr>
          <w:rFonts w:hint="eastAsia" w:ascii="宋体" w:hAnsi="宋体" w:cs="宋体"/>
          <w:sz w:val="24"/>
        </w:rPr>
        <w:t>承包人接收文件的地点：</w:t>
      </w:r>
      <w:r>
        <w:rPr>
          <w:rFonts w:hint="eastAsia" w:ascii="宋体" w:hAnsi="宋体" w:cs="宋体"/>
          <w:sz w:val="24"/>
          <w:u w:val="single"/>
        </w:rPr>
        <w:t xml:space="preserve">     承包人工地现场办公室     </w:t>
      </w:r>
      <w:r>
        <w:rPr>
          <w:rFonts w:hint="eastAsia" w:ascii="宋体" w:hAnsi="宋体" w:cs="宋体"/>
          <w:sz w:val="24"/>
        </w:rPr>
        <w:t xml:space="preserve"> ；</w:t>
      </w:r>
    </w:p>
    <w:p w14:paraId="000F1824">
      <w:pPr>
        <w:adjustRightInd w:val="0"/>
        <w:snapToGrid w:val="0"/>
        <w:spacing w:line="360" w:lineRule="auto"/>
        <w:ind w:firstLine="480" w:firstLineChars="200"/>
        <w:rPr>
          <w:rFonts w:ascii="宋体" w:hAnsi="宋体" w:cs="宋体"/>
          <w:sz w:val="24"/>
        </w:rPr>
      </w:pPr>
      <w:r>
        <w:rPr>
          <w:rFonts w:hint="eastAsia" w:ascii="宋体" w:hAnsi="宋体" w:cs="宋体"/>
          <w:sz w:val="24"/>
        </w:rPr>
        <w:t>承包人指定的接收人为：</w:t>
      </w:r>
      <w:r>
        <w:rPr>
          <w:rFonts w:hint="eastAsia" w:ascii="宋体" w:hAnsi="宋体" w:cs="宋体"/>
          <w:sz w:val="24"/>
          <w:u w:val="single"/>
        </w:rPr>
        <w:t xml:space="preserve">                               </w:t>
      </w:r>
      <w:r>
        <w:rPr>
          <w:rFonts w:hint="eastAsia" w:ascii="宋体" w:hAnsi="宋体" w:cs="宋体"/>
          <w:sz w:val="24"/>
        </w:rPr>
        <w:t>。</w:t>
      </w:r>
    </w:p>
    <w:p w14:paraId="3AD93621">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监理人接收文件的地点:  </w:t>
      </w:r>
      <w:r>
        <w:rPr>
          <w:rFonts w:hint="eastAsia" w:ascii="宋体" w:hAnsi="宋体" w:cs="宋体"/>
          <w:sz w:val="24"/>
          <w:u w:val="single"/>
        </w:rPr>
        <w:t xml:space="preserve">     监理人工地现场办公室     </w:t>
      </w:r>
      <w:r>
        <w:rPr>
          <w:rFonts w:hint="eastAsia" w:ascii="宋体" w:hAnsi="宋体" w:cs="宋体"/>
          <w:sz w:val="24"/>
        </w:rPr>
        <w:t>；</w:t>
      </w:r>
    </w:p>
    <w:p w14:paraId="78FF14BC">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监理人指定的接收人为： </w:t>
      </w:r>
      <w:r>
        <w:rPr>
          <w:rFonts w:hint="eastAsia" w:ascii="宋体" w:hAnsi="宋体" w:cs="宋体"/>
          <w:sz w:val="24"/>
          <w:u w:val="single"/>
        </w:rPr>
        <w:t xml:space="preserve">                              </w:t>
      </w:r>
      <w:r>
        <w:rPr>
          <w:rFonts w:hint="eastAsia" w:ascii="宋体" w:hAnsi="宋体" w:cs="宋体"/>
          <w:sz w:val="24"/>
        </w:rPr>
        <w:t>。</w:t>
      </w:r>
    </w:p>
    <w:p w14:paraId="54D7E468">
      <w:pPr>
        <w:adjustRightInd w:val="0"/>
        <w:snapToGrid w:val="0"/>
        <w:spacing w:line="360" w:lineRule="auto"/>
        <w:ind w:firstLine="480" w:firstLineChars="200"/>
        <w:rPr>
          <w:rFonts w:ascii="宋体" w:hAnsi="宋体" w:cs="宋体"/>
          <w:sz w:val="24"/>
        </w:rPr>
      </w:pPr>
      <w:r>
        <w:rPr>
          <w:rFonts w:hint="eastAsia" w:ascii="宋体" w:hAnsi="宋体" w:cs="宋体"/>
          <w:sz w:val="24"/>
        </w:rPr>
        <w:t>1.10 交通运输</w:t>
      </w:r>
    </w:p>
    <w:p w14:paraId="613B0B1C">
      <w:pPr>
        <w:adjustRightInd w:val="0"/>
        <w:snapToGrid w:val="0"/>
        <w:spacing w:line="360" w:lineRule="auto"/>
        <w:ind w:firstLine="480" w:firstLineChars="200"/>
        <w:rPr>
          <w:rFonts w:ascii="宋体" w:hAnsi="宋体" w:cs="宋体"/>
          <w:sz w:val="24"/>
        </w:rPr>
      </w:pPr>
      <w:r>
        <w:rPr>
          <w:rFonts w:hint="eastAsia" w:ascii="宋体" w:hAnsi="宋体" w:cs="宋体"/>
          <w:sz w:val="24"/>
        </w:rPr>
        <w:t>1.10.1 出入现场的权利</w:t>
      </w:r>
    </w:p>
    <w:p w14:paraId="33FF7957">
      <w:pPr>
        <w:adjustRightInd w:val="0"/>
        <w:snapToGrid w:val="0"/>
        <w:spacing w:line="360" w:lineRule="auto"/>
        <w:ind w:firstLine="480" w:firstLineChars="200"/>
        <w:rPr>
          <w:rFonts w:ascii="宋体" w:hAnsi="宋体" w:cs="宋体"/>
          <w:sz w:val="24"/>
        </w:rPr>
      </w:pPr>
      <w:r>
        <w:rPr>
          <w:rFonts w:hint="eastAsia" w:ascii="宋体" w:hAnsi="宋体" w:cs="宋体"/>
          <w:sz w:val="24"/>
        </w:rPr>
        <w:t>关于出入现场的权利的约定：</w:t>
      </w:r>
      <w:r>
        <w:rPr>
          <w:rFonts w:hint="eastAsia" w:ascii="宋体" w:hAnsi="宋体" w:cs="宋体"/>
          <w:sz w:val="24"/>
          <w:u w:val="single"/>
        </w:rPr>
        <w:t xml:space="preserve">  承包人负责出入现场管理</w:t>
      </w:r>
      <w:r>
        <w:rPr>
          <w:rFonts w:hint="eastAsia" w:ascii="宋体" w:hAnsi="宋体" w:cs="宋体"/>
          <w:sz w:val="24"/>
        </w:rPr>
        <w:t>。</w:t>
      </w:r>
    </w:p>
    <w:p w14:paraId="6D4BB0E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1.10.3 场内交通</w:t>
      </w:r>
    </w:p>
    <w:p w14:paraId="547465F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关于场外交通和场内交通的边界的约定：</w:t>
      </w:r>
      <w:r>
        <w:rPr>
          <w:rFonts w:hint="eastAsia" w:ascii="宋体" w:hAnsi="宋体" w:cs="宋体"/>
          <w:sz w:val="24"/>
          <w:u w:val="single"/>
        </w:rPr>
        <w:t>以发包人提供的本项目图纸及红线为界</w:t>
      </w:r>
      <w:r>
        <w:rPr>
          <w:rFonts w:hint="eastAsia" w:ascii="宋体" w:hAnsi="宋体" w:cs="宋体"/>
          <w:sz w:val="24"/>
        </w:rPr>
        <w:t>。</w:t>
      </w:r>
    </w:p>
    <w:p w14:paraId="3D80402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关于发包人向承包人免费提供满足工程施工需要的场内道路和交通设施的约定：</w:t>
      </w:r>
      <w:r>
        <w:rPr>
          <w:rFonts w:hint="eastAsia" w:ascii="宋体" w:hAnsi="宋体" w:cs="宋体"/>
          <w:sz w:val="24"/>
          <w:u w:val="single"/>
        </w:rPr>
        <w:t>由承包人按投标时场地的规划，文明工地施工要求自行解决场内道路和交通设施，其费用包含在报价内。确保满足施工运输的需要，保证施工期间的畅通</w:t>
      </w:r>
      <w:r>
        <w:rPr>
          <w:rFonts w:hint="eastAsia" w:ascii="宋体" w:hAnsi="宋体" w:cs="宋体"/>
          <w:sz w:val="24"/>
        </w:rPr>
        <w:t xml:space="preserve">。  </w:t>
      </w:r>
    </w:p>
    <w:p w14:paraId="649EDE7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1.10.4超大件和超重件的运输</w:t>
      </w:r>
    </w:p>
    <w:p w14:paraId="3612324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运输超大件或超重件所需的临时加固改造费用和其他有关费用由</w:t>
      </w:r>
      <w:r>
        <w:rPr>
          <w:rFonts w:hint="eastAsia" w:ascii="宋体" w:hAnsi="宋体" w:cs="宋体"/>
          <w:sz w:val="24"/>
          <w:u w:val="single"/>
        </w:rPr>
        <w:t xml:space="preserve">承包人自行承担，费用包含在报价内 </w:t>
      </w:r>
      <w:r>
        <w:rPr>
          <w:rFonts w:hint="eastAsia" w:ascii="宋体" w:hAnsi="宋体" w:cs="宋体"/>
          <w:sz w:val="24"/>
        </w:rPr>
        <w:t>。</w:t>
      </w:r>
    </w:p>
    <w:p w14:paraId="7972FC33">
      <w:pPr>
        <w:adjustRightInd w:val="0"/>
        <w:snapToGrid w:val="0"/>
        <w:spacing w:line="360" w:lineRule="auto"/>
        <w:ind w:firstLine="480" w:firstLineChars="200"/>
        <w:rPr>
          <w:rFonts w:ascii="宋体" w:hAnsi="宋体" w:cs="宋体"/>
          <w:sz w:val="24"/>
        </w:rPr>
      </w:pPr>
      <w:r>
        <w:rPr>
          <w:rFonts w:hint="eastAsia" w:ascii="宋体" w:hAnsi="宋体" w:cs="宋体"/>
          <w:sz w:val="24"/>
        </w:rPr>
        <w:t>1.11 知识产权</w:t>
      </w:r>
    </w:p>
    <w:p w14:paraId="4B580E45">
      <w:pPr>
        <w:adjustRightInd w:val="0"/>
        <w:snapToGrid w:val="0"/>
        <w:spacing w:line="360" w:lineRule="auto"/>
        <w:ind w:firstLine="480" w:firstLineChars="200"/>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u w:val="single"/>
        </w:rPr>
        <w:t xml:space="preserve">发包人所有 </w:t>
      </w:r>
      <w:r>
        <w:rPr>
          <w:rFonts w:hint="eastAsia" w:ascii="宋体" w:hAnsi="宋体" w:cs="宋体"/>
          <w:sz w:val="24"/>
        </w:rPr>
        <w:t>。</w:t>
      </w:r>
    </w:p>
    <w:p w14:paraId="39848C4E">
      <w:pPr>
        <w:adjustRightInd w:val="0"/>
        <w:snapToGrid w:val="0"/>
        <w:spacing w:line="360" w:lineRule="auto"/>
        <w:ind w:firstLine="480" w:firstLineChars="200"/>
        <w:rPr>
          <w:rFonts w:ascii="宋体" w:hAnsi="宋体" w:cs="宋体"/>
          <w:sz w:val="24"/>
        </w:rPr>
      </w:pPr>
      <w:r>
        <w:rPr>
          <w:rFonts w:hint="eastAsia" w:ascii="宋体" w:hAnsi="宋体" w:cs="宋体"/>
          <w:sz w:val="24"/>
        </w:rPr>
        <w:t>关于发包人提供的上述文件的使用限制的要求：</w:t>
      </w:r>
      <w:r>
        <w:rPr>
          <w:rFonts w:hint="eastAsia" w:ascii="宋体" w:hAnsi="宋体" w:cs="宋体"/>
          <w:sz w:val="24"/>
          <w:u w:val="single"/>
        </w:rPr>
        <w:t xml:space="preserve">要求对全部工程文件保密。承包人对发包人提供的所有图纸和工程文件负有保密义务，不得任意扩大图纸的接触范围，不得泄露给与本工程无关的其他人员。发包人不支付保密措施费用。由承包人责任造成失密的，承包人承担相应的法律责任 </w:t>
      </w:r>
      <w:r>
        <w:rPr>
          <w:rFonts w:hint="eastAsia" w:ascii="宋体" w:hAnsi="宋体" w:cs="宋体"/>
          <w:sz w:val="24"/>
        </w:rPr>
        <w:t>。</w:t>
      </w:r>
    </w:p>
    <w:p w14:paraId="2AF0657E">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1.11.2 关于承包人为实施工程所编制文件的著作权的归属：</w:t>
      </w:r>
      <w:r>
        <w:rPr>
          <w:rFonts w:hint="eastAsia" w:ascii="宋体" w:hAnsi="宋体" w:cs="宋体"/>
          <w:sz w:val="24"/>
          <w:u w:val="single"/>
        </w:rPr>
        <w:t>执行通用条款。</w:t>
      </w:r>
    </w:p>
    <w:p w14:paraId="41314242">
      <w:pPr>
        <w:adjustRightInd w:val="0"/>
        <w:snapToGrid w:val="0"/>
        <w:spacing w:line="360" w:lineRule="auto"/>
        <w:ind w:firstLine="480" w:firstLineChars="200"/>
        <w:rPr>
          <w:rFonts w:ascii="宋体" w:hAnsi="宋体" w:cs="宋体"/>
          <w:sz w:val="24"/>
        </w:rPr>
      </w:pPr>
      <w:r>
        <w:rPr>
          <w:rFonts w:hint="eastAsia" w:ascii="宋体" w:hAnsi="宋体" w:cs="宋体"/>
          <w:sz w:val="24"/>
        </w:rPr>
        <w:t>1.11.3 关于承包人提供的上述文件的使用限制的要求：</w:t>
      </w:r>
      <w:r>
        <w:rPr>
          <w:rFonts w:hint="eastAsia" w:ascii="宋体" w:hAnsi="宋体" w:cs="宋体"/>
          <w:sz w:val="24"/>
          <w:u w:val="single"/>
        </w:rPr>
        <w:t>执行通用条款</w:t>
      </w:r>
      <w:r>
        <w:rPr>
          <w:rFonts w:hint="eastAsia" w:ascii="宋体" w:hAnsi="宋体" w:cs="宋体"/>
          <w:sz w:val="24"/>
        </w:rPr>
        <w:t>。</w:t>
      </w:r>
    </w:p>
    <w:p w14:paraId="7DACBEF5">
      <w:pPr>
        <w:adjustRightInd w:val="0"/>
        <w:snapToGrid w:val="0"/>
        <w:spacing w:line="360" w:lineRule="auto"/>
        <w:ind w:firstLine="480" w:firstLineChars="200"/>
        <w:rPr>
          <w:rFonts w:ascii="宋体" w:hAnsi="宋体" w:cs="宋体"/>
          <w:sz w:val="24"/>
        </w:rPr>
      </w:pPr>
      <w:r>
        <w:rPr>
          <w:rFonts w:hint="eastAsia" w:ascii="宋体" w:hAnsi="宋体" w:cs="宋体"/>
          <w:sz w:val="24"/>
        </w:rPr>
        <w:t>1.11.4 承包人在施工过程中所采用的专利、专有技术、技术秘密的使用费的承担方式：</w:t>
      </w:r>
      <w:r>
        <w:rPr>
          <w:rFonts w:hint="eastAsia" w:ascii="宋体" w:hAnsi="宋体" w:cs="宋体"/>
          <w:sz w:val="24"/>
          <w:u w:val="single"/>
        </w:rPr>
        <w:t>承包人自行承担</w:t>
      </w:r>
      <w:r>
        <w:rPr>
          <w:rFonts w:hint="eastAsia" w:ascii="宋体" w:hAnsi="宋体" w:cs="宋体"/>
          <w:sz w:val="24"/>
        </w:rPr>
        <w:t>。</w:t>
      </w:r>
    </w:p>
    <w:p w14:paraId="3FE3CF7F">
      <w:pPr>
        <w:adjustRightInd w:val="0"/>
        <w:snapToGrid w:val="0"/>
        <w:spacing w:line="360" w:lineRule="auto"/>
        <w:ind w:firstLine="480" w:firstLineChars="200"/>
        <w:rPr>
          <w:rFonts w:ascii="宋体" w:hAnsi="宋体" w:cs="宋体"/>
          <w:sz w:val="24"/>
        </w:rPr>
      </w:pPr>
      <w:r>
        <w:rPr>
          <w:rFonts w:hint="eastAsia" w:ascii="宋体" w:hAnsi="宋体" w:cs="宋体"/>
          <w:sz w:val="24"/>
        </w:rPr>
        <w:t>1.13工程量清单错误的修正</w:t>
      </w:r>
    </w:p>
    <w:p w14:paraId="35DE454F">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出现工程量清单错误时，是否调整合同价格：</w:t>
      </w:r>
      <w:r>
        <w:rPr>
          <w:rFonts w:hint="eastAsia" w:ascii="宋体" w:hAnsi="宋体" w:cs="宋体"/>
          <w:sz w:val="24"/>
          <w:u w:val="single"/>
        </w:rPr>
        <w:t>执行通用条款  。</w:t>
      </w:r>
    </w:p>
    <w:p w14:paraId="2B1DDCD6">
      <w:pPr>
        <w:adjustRightInd w:val="0"/>
        <w:snapToGrid w:val="0"/>
        <w:spacing w:line="360" w:lineRule="auto"/>
        <w:ind w:firstLine="480" w:firstLineChars="200"/>
        <w:rPr>
          <w:rFonts w:ascii="宋体" w:hAnsi="宋体" w:cs="宋体"/>
          <w:sz w:val="24"/>
        </w:rPr>
      </w:pPr>
      <w:r>
        <w:rPr>
          <w:rFonts w:hint="eastAsia" w:ascii="宋体" w:hAnsi="宋体" w:cs="宋体"/>
          <w:sz w:val="24"/>
        </w:rPr>
        <w:t>允许调整合同价格的工程量偏差范围：</w:t>
      </w:r>
      <w:r>
        <w:rPr>
          <w:rFonts w:hint="eastAsia" w:ascii="宋体" w:hAnsi="宋体" w:cs="宋体"/>
          <w:sz w:val="24"/>
          <w:u w:val="single"/>
        </w:rPr>
        <w:t xml:space="preserve">       /          </w:t>
      </w:r>
      <w:r>
        <w:rPr>
          <w:rFonts w:hint="eastAsia" w:ascii="宋体" w:hAnsi="宋体" w:cs="宋体"/>
          <w:sz w:val="24"/>
        </w:rPr>
        <w:t>。</w:t>
      </w:r>
    </w:p>
    <w:p w14:paraId="1B85B499">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2. 发包人</w:t>
      </w:r>
    </w:p>
    <w:p w14:paraId="5A542A51">
      <w:pPr>
        <w:adjustRightInd w:val="0"/>
        <w:snapToGrid w:val="0"/>
        <w:spacing w:line="360" w:lineRule="auto"/>
        <w:ind w:firstLine="480" w:firstLineChars="200"/>
        <w:rPr>
          <w:rFonts w:ascii="宋体" w:hAnsi="宋体" w:cs="宋体"/>
          <w:sz w:val="24"/>
        </w:rPr>
      </w:pPr>
      <w:r>
        <w:rPr>
          <w:rFonts w:hint="eastAsia" w:ascii="宋体" w:hAnsi="宋体" w:cs="宋体"/>
          <w:sz w:val="24"/>
        </w:rPr>
        <w:t>2.2 发包人代表</w:t>
      </w:r>
    </w:p>
    <w:p w14:paraId="0EB85A3F">
      <w:pPr>
        <w:adjustRightInd w:val="0"/>
        <w:snapToGrid w:val="0"/>
        <w:spacing w:line="360" w:lineRule="auto"/>
        <w:ind w:firstLine="480" w:firstLineChars="200"/>
        <w:rPr>
          <w:rFonts w:ascii="宋体" w:hAnsi="宋体" w:cs="宋体"/>
          <w:sz w:val="24"/>
        </w:rPr>
      </w:pPr>
      <w:r>
        <w:rPr>
          <w:rFonts w:hint="eastAsia" w:ascii="宋体" w:hAnsi="宋体" w:cs="宋体"/>
          <w:sz w:val="24"/>
        </w:rPr>
        <w:t>发包人代表：</w:t>
      </w:r>
    </w:p>
    <w:p w14:paraId="3BDD45E5">
      <w:pPr>
        <w:adjustRightInd w:val="0"/>
        <w:snapToGrid w:val="0"/>
        <w:spacing w:line="360" w:lineRule="auto"/>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36B006A0">
      <w:pPr>
        <w:adjustRightInd w:val="0"/>
        <w:snapToGrid w:val="0"/>
        <w:spacing w:line="360" w:lineRule="auto"/>
        <w:ind w:firstLine="480" w:firstLineChars="200"/>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rPr>
        <w:t>；</w:t>
      </w:r>
    </w:p>
    <w:p w14:paraId="084AAB55">
      <w:pPr>
        <w:adjustRightInd w:val="0"/>
        <w:snapToGrid w:val="0"/>
        <w:spacing w:line="360" w:lineRule="auto"/>
        <w:ind w:firstLine="480" w:firstLineChars="200"/>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w:t>
      </w:r>
      <w:r>
        <w:rPr>
          <w:rFonts w:hint="eastAsia" w:ascii="宋体" w:hAnsi="宋体" w:cs="宋体"/>
          <w:sz w:val="24"/>
        </w:rPr>
        <w:t>；</w:t>
      </w:r>
    </w:p>
    <w:p w14:paraId="014201D0">
      <w:pPr>
        <w:adjustRightInd w:val="0"/>
        <w:snapToGrid w:val="0"/>
        <w:spacing w:line="360" w:lineRule="auto"/>
        <w:ind w:firstLine="480" w:firstLineChars="200"/>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w:t>
      </w:r>
    </w:p>
    <w:p w14:paraId="05002C44">
      <w:pPr>
        <w:adjustRightInd w:val="0"/>
        <w:snapToGrid w:val="0"/>
        <w:spacing w:line="360" w:lineRule="auto"/>
        <w:ind w:firstLine="480" w:firstLineChars="200"/>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w:t>
      </w:r>
    </w:p>
    <w:p w14:paraId="7C8DF0CE">
      <w:pPr>
        <w:adjustRightInd w:val="0"/>
        <w:snapToGrid w:val="0"/>
        <w:spacing w:line="360" w:lineRule="auto"/>
        <w:ind w:firstLine="480" w:firstLineChars="200"/>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rPr>
        <w:t>。</w:t>
      </w:r>
    </w:p>
    <w:p w14:paraId="6521BEA2">
      <w:pPr>
        <w:adjustRightInd w:val="0"/>
        <w:snapToGrid w:val="0"/>
        <w:spacing w:line="360" w:lineRule="auto"/>
        <w:ind w:firstLine="480" w:firstLineChars="200"/>
        <w:rPr>
          <w:rFonts w:ascii="宋体" w:hAnsi="宋体" w:cs="宋体"/>
          <w:b/>
          <w:sz w:val="24"/>
        </w:rPr>
      </w:pPr>
      <w:r>
        <w:rPr>
          <w:rFonts w:hint="eastAsia" w:ascii="宋体" w:hAnsi="宋体" w:cs="宋体"/>
          <w:sz w:val="24"/>
        </w:rPr>
        <w:t>发包人对发包人代表的授权范围如下：</w:t>
      </w:r>
      <w:r>
        <w:rPr>
          <w:rFonts w:hint="eastAsia" w:ascii="宋体" w:hAnsi="宋体" w:cs="宋体"/>
          <w:sz w:val="24"/>
          <w:u w:val="single"/>
        </w:rPr>
        <w:t xml:space="preserve">负责施工全过程的安全、进度、质量及现场费用控制管理、协调现场各种关系等 </w:t>
      </w:r>
      <w:r>
        <w:rPr>
          <w:rFonts w:hint="eastAsia" w:ascii="宋体" w:hAnsi="宋体" w:cs="宋体"/>
          <w:sz w:val="24"/>
        </w:rPr>
        <w:t>。</w:t>
      </w:r>
    </w:p>
    <w:p w14:paraId="39623FCE">
      <w:pPr>
        <w:adjustRightInd w:val="0"/>
        <w:snapToGrid w:val="0"/>
        <w:spacing w:line="360" w:lineRule="auto"/>
        <w:ind w:firstLine="480" w:firstLineChars="200"/>
        <w:rPr>
          <w:rFonts w:ascii="宋体" w:hAnsi="宋体" w:cs="宋体"/>
          <w:sz w:val="24"/>
        </w:rPr>
      </w:pPr>
      <w:r>
        <w:rPr>
          <w:rFonts w:hint="eastAsia" w:ascii="宋体" w:hAnsi="宋体" w:cs="宋体"/>
          <w:sz w:val="24"/>
        </w:rPr>
        <w:t>2.4 施工现场、施工条件和基础资料的提供</w:t>
      </w:r>
    </w:p>
    <w:p w14:paraId="46604168">
      <w:pPr>
        <w:adjustRightInd w:val="0"/>
        <w:snapToGrid w:val="0"/>
        <w:spacing w:line="360" w:lineRule="auto"/>
        <w:ind w:firstLine="480" w:firstLineChars="200"/>
        <w:rPr>
          <w:rFonts w:ascii="宋体" w:hAnsi="宋体" w:cs="宋体"/>
          <w:sz w:val="24"/>
        </w:rPr>
      </w:pPr>
      <w:r>
        <w:rPr>
          <w:rFonts w:hint="eastAsia" w:ascii="宋体" w:hAnsi="宋体" w:cs="宋体"/>
          <w:sz w:val="24"/>
        </w:rPr>
        <w:t>2.4.1 提供施工现场</w:t>
      </w:r>
    </w:p>
    <w:p w14:paraId="2240DCA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关于发包人移交施工现场的期限要求：</w:t>
      </w:r>
      <w:r>
        <w:rPr>
          <w:rFonts w:hint="eastAsia" w:ascii="宋体" w:hAnsi="宋体" w:cs="宋体"/>
          <w:sz w:val="24"/>
          <w:u w:val="single"/>
        </w:rPr>
        <w:t>按通用条款执行</w:t>
      </w:r>
      <w:r>
        <w:rPr>
          <w:rFonts w:hint="eastAsia" w:ascii="宋体" w:hAnsi="宋体" w:cs="宋体"/>
          <w:sz w:val="24"/>
        </w:rPr>
        <w:t>。</w:t>
      </w:r>
    </w:p>
    <w:p w14:paraId="35182BBE">
      <w:pPr>
        <w:adjustRightInd w:val="0"/>
        <w:snapToGrid w:val="0"/>
        <w:spacing w:line="360" w:lineRule="auto"/>
        <w:ind w:firstLine="480" w:firstLineChars="200"/>
        <w:rPr>
          <w:rFonts w:ascii="宋体" w:hAnsi="宋体" w:cs="宋体"/>
          <w:sz w:val="24"/>
        </w:rPr>
      </w:pPr>
      <w:r>
        <w:rPr>
          <w:rFonts w:hint="eastAsia" w:ascii="宋体" w:hAnsi="宋体" w:cs="宋体"/>
          <w:sz w:val="24"/>
        </w:rPr>
        <w:t>2.4.2 提供施工条件</w:t>
      </w:r>
    </w:p>
    <w:p w14:paraId="60901023">
      <w:pPr>
        <w:widowControl/>
        <w:adjustRightInd w:val="0"/>
        <w:snapToGrid w:val="0"/>
        <w:spacing w:line="360" w:lineRule="auto"/>
        <w:ind w:firstLine="480" w:firstLineChars="200"/>
        <w:rPr>
          <w:rFonts w:ascii="宋体" w:hAnsi="宋体" w:cs="宋体"/>
          <w:sz w:val="24"/>
        </w:rPr>
      </w:pPr>
      <w:r>
        <w:rPr>
          <w:rFonts w:hint="eastAsia" w:ascii="宋体" w:hAnsi="宋体" w:cs="宋体"/>
          <w:sz w:val="24"/>
        </w:rPr>
        <w:t>关于发包人应负责提供施工所需要的条件，包括：</w:t>
      </w:r>
    </w:p>
    <w:p w14:paraId="6D116808">
      <w:pPr>
        <w:widowControl/>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（1）开工前保证施工现场具备开工条件。</w:t>
      </w:r>
    </w:p>
    <w:p w14:paraId="4E0CA6D2">
      <w:pPr>
        <w:widowControl/>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 xml:space="preserve">（2）将施工所需的水、电接至施工场地的时间、地点和供应要求：水、电承包人在发包人施工现场指定位置接装表计量，费用由承包人缴纳。 </w:t>
      </w:r>
    </w:p>
    <w:p w14:paraId="2D11E903">
      <w:pPr>
        <w:widowControl/>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（3）施工场地与公共道路的通道开通时间和要求：已开通。</w:t>
      </w:r>
    </w:p>
    <w:p w14:paraId="5CEAA69F">
      <w:pPr>
        <w:widowControl/>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（4）工程地质和地下管线资料的提供时间：开工前5日内。</w:t>
      </w:r>
    </w:p>
    <w:p w14:paraId="178953D8">
      <w:pPr>
        <w:widowControl/>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（5）施工所需证件、批件：由承包人协助发包人办理。</w:t>
      </w:r>
    </w:p>
    <w:p w14:paraId="328B2C18">
      <w:pPr>
        <w:widowControl/>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（6）水准点与座标控制点交验要求： 开工前由发包人提供水准点与坐标控制点，双方进行现场交验。</w:t>
      </w:r>
    </w:p>
    <w:p w14:paraId="28E93F71">
      <w:pPr>
        <w:widowControl/>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（7）图纸会审和设计交底时间：开工前。</w:t>
      </w:r>
    </w:p>
    <w:p w14:paraId="5089C751">
      <w:pPr>
        <w:widowControl/>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（8）协调处理施工场地周围地下管线和邻近建筑物、构筑物（含文物保护建筑）、古树名木的保护工作：由承包人负责保护，发生的费用由承包人承担，发包人负责协调工作。</w:t>
      </w:r>
    </w:p>
    <w:p w14:paraId="44B46BD3">
      <w:pPr>
        <w:widowControl/>
        <w:adjustRightInd w:val="0"/>
        <w:snapToGrid w:val="0"/>
        <w:spacing w:line="360" w:lineRule="auto"/>
        <w:ind w:firstLine="480" w:firstLineChars="200"/>
        <w:rPr>
          <w:rFonts w:ascii="宋体" w:hAnsi="宋体" w:cs="宋体"/>
          <w:sz w:val="24"/>
          <w:highlight w:val="none"/>
          <w:u w:val="single"/>
        </w:rPr>
      </w:pPr>
      <w:r>
        <w:rPr>
          <w:rFonts w:hint="eastAsia" w:ascii="宋体" w:hAnsi="宋体" w:cs="宋体"/>
          <w:sz w:val="24"/>
          <w:highlight w:val="none"/>
          <w:u w:val="single"/>
        </w:rPr>
        <w:t>（9）工程开工前由发包人向承包人进行技术交底。</w:t>
      </w:r>
    </w:p>
    <w:p w14:paraId="37B7AB33">
      <w:pPr>
        <w:adjustRightInd w:val="0"/>
        <w:snapToGrid w:val="0"/>
        <w:spacing w:line="360" w:lineRule="auto"/>
        <w:ind w:firstLine="480" w:firstLineChars="200"/>
        <w:rPr>
          <w:rFonts w:ascii="宋体" w:hAnsi="宋体" w:cs="宋体"/>
          <w:sz w:val="24"/>
        </w:rPr>
      </w:pPr>
      <w:r>
        <w:rPr>
          <w:rFonts w:hint="eastAsia" w:ascii="宋体" w:hAnsi="宋体" w:cs="宋体"/>
          <w:sz w:val="24"/>
        </w:rPr>
        <w:t>2.5 资金来源证明及支付担保</w:t>
      </w:r>
    </w:p>
    <w:p w14:paraId="539873B1">
      <w:pPr>
        <w:adjustRightInd w:val="0"/>
        <w:snapToGrid w:val="0"/>
        <w:spacing w:line="360" w:lineRule="auto"/>
        <w:ind w:firstLine="480" w:firstLineChars="200"/>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w:t>
      </w:r>
      <w:r>
        <w:rPr>
          <w:rFonts w:hint="eastAsia" w:ascii="宋体" w:hAnsi="宋体" w:cs="宋体"/>
          <w:sz w:val="24"/>
        </w:rPr>
        <w:t>。</w:t>
      </w:r>
    </w:p>
    <w:p w14:paraId="722C8EFB">
      <w:pPr>
        <w:adjustRightInd w:val="0"/>
        <w:snapToGrid w:val="0"/>
        <w:spacing w:line="360" w:lineRule="auto"/>
        <w:ind w:firstLine="480" w:firstLineChars="200"/>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否   </w:t>
      </w:r>
      <w:r>
        <w:rPr>
          <w:rFonts w:hint="eastAsia" w:ascii="宋体" w:hAnsi="宋体" w:cs="宋体"/>
          <w:sz w:val="24"/>
        </w:rPr>
        <w:t>。</w:t>
      </w:r>
    </w:p>
    <w:p w14:paraId="14BC816A">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w:t>
      </w:r>
    </w:p>
    <w:p w14:paraId="3363D278">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3. 承包人</w:t>
      </w:r>
    </w:p>
    <w:p w14:paraId="33F3A3C1">
      <w:pPr>
        <w:adjustRightInd w:val="0"/>
        <w:snapToGrid w:val="0"/>
        <w:spacing w:line="360" w:lineRule="auto"/>
        <w:ind w:firstLine="480" w:firstLineChars="200"/>
        <w:rPr>
          <w:rFonts w:ascii="宋体" w:hAnsi="宋体" w:cs="宋体"/>
          <w:sz w:val="24"/>
        </w:rPr>
      </w:pPr>
      <w:r>
        <w:rPr>
          <w:rFonts w:hint="eastAsia" w:ascii="宋体" w:hAnsi="宋体" w:cs="宋体"/>
          <w:sz w:val="24"/>
        </w:rPr>
        <w:t>3.1 承包人的一般义务</w:t>
      </w:r>
    </w:p>
    <w:p w14:paraId="3CDDF17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（9）承包人提交的竣工资料的内容：</w:t>
      </w:r>
      <w:r>
        <w:rPr>
          <w:rFonts w:hint="eastAsia" w:ascii="宋体" w:hAnsi="宋体" w:cs="宋体"/>
          <w:sz w:val="24"/>
          <w:u w:val="single"/>
        </w:rPr>
        <w:t>工程具备竣工验收条件，承包人按国家工程竣工有关规定，</w:t>
      </w:r>
      <w:r>
        <w:rPr>
          <w:rFonts w:hint="eastAsia" w:ascii="宋体" w:hAnsi="宋体" w:cs="宋体"/>
          <w:b/>
          <w:sz w:val="24"/>
          <w:u w:val="single"/>
        </w:rPr>
        <w:t>向发包人提供完整竣工资料二份（均为原件）和竣工验收报告。承包人在发包人竣工验收批准后15天内向发包人提交竣工图二份。</w:t>
      </w:r>
      <w:r>
        <w:rPr>
          <w:rFonts w:hint="eastAsia" w:ascii="宋体" w:hAnsi="宋体" w:cs="宋体"/>
          <w:sz w:val="24"/>
          <w:u w:val="single"/>
        </w:rPr>
        <w:t>竣工图纸必须将所有的变更标注到图纸上，竣工图纸上的变更和变更资料反映的内容应一致，竣工图纸变更反映不全面或不真实的，发包人不予受理。其它内容不清晰的，按不利于承包人的情况进行结算。</w:t>
      </w:r>
    </w:p>
    <w:p w14:paraId="624FE83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承包人需要提交的竣工资料套数：</w:t>
      </w:r>
      <w:r>
        <w:rPr>
          <w:rFonts w:hint="eastAsia" w:ascii="宋体" w:hAnsi="宋体" w:cs="宋体"/>
          <w:b/>
          <w:sz w:val="24"/>
          <w:u w:val="single"/>
        </w:rPr>
        <w:t>二</w:t>
      </w:r>
      <w:r>
        <w:rPr>
          <w:rFonts w:hint="eastAsia" w:ascii="宋体" w:hAnsi="宋体" w:cs="宋体"/>
          <w:sz w:val="24"/>
          <w:u w:val="single"/>
        </w:rPr>
        <w:t xml:space="preserve">套 </w:t>
      </w:r>
      <w:r>
        <w:rPr>
          <w:rFonts w:hint="eastAsia" w:ascii="宋体" w:hAnsi="宋体" w:cs="宋体"/>
          <w:sz w:val="24"/>
        </w:rPr>
        <w:t>；</w:t>
      </w:r>
    </w:p>
    <w:p w14:paraId="65F3CC1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承包人需要提供的结算资料套数：</w:t>
      </w:r>
      <w:r>
        <w:rPr>
          <w:rFonts w:hint="eastAsia" w:ascii="宋体" w:hAnsi="宋体" w:cs="宋体"/>
          <w:b/>
          <w:sz w:val="24"/>
          <w:u w:val="single"/>
        </w:rPr>
        <w:t>二</w:t>
      </w:r>
      <w:r>
        <w:rPr>
          <w:rFonts w:hint="eastAsia" w:ascii="宋体" w:hAnsi="宋体" w:cs="宋体"/>
          <w:sz w:val="24"/>
          <w:u w:val="single"/>
        </w:rPr>
        <w:t>套 ，承包人自己需要保留时，数量另计</w:t>
      </w:r>
      <w:r>
        <w:rPr>
          <w:rFonts w:hint="eastAsia" w:ascii="宋体" w:hAnsi="宋体" w:cs="宋体"/>
          <w:sz w:val="24"/>
        </w:rPr>
        <w:t>；</w:t>
      </w:r>
    </w:p>
    <w:p w14:paraId="5452C695">
      <w:pPr>
        <w:adjustRightInd w:val="0"/>
        <w:snapToGrid w:val="0"/>
        <w:spacing w:line="360" w:lineRule="auto"/>
        <w:ind w:firstLine="480" w:firstLineChars="200"/>
        <w:rPr>
          <w:rFonts w:ascii="宋体" w:hAnsi="宋体" w:cs="宋体"/>
          <w:sz w:val="24"/>
        </w:rPr>
      </w:pPr>
      <w:r>
        <w:rPr>
          <w:rFonts w:hint="eastAsia" w:ascii="宋体" w:hAnsi="宋体" w:cs="宋体"/>
          <w:sz w:val="24"/>
        </w:rPr>
        <w:t>承包人提交的竣工资料、结算资料的费用承担：</w:t>
      </w:r>
      <w:r>
        <w:rPr>
          <w:rFonts w:hint="eastAsia" w:ascii="宋体" w:hAnsi="宋体" w:cs="宋体"/>
          <w:sz w:val="24"/>
          <w:u w:val="single"/>
        </w:rPr>
        <w:t>承包人自行承担，费用包含在磋商报价内</w:t>
      </w:r>
      <w:r>
        <w:rPr>
          <w:rFonts w:hint="eastAsia" w:ascii="宋体" w:hAnsi="宋体" w:cs="宋体"/>
          <w:sz w:val="24"/>
        </w:rPr>
        <w:t>。</w:t>
      </w:r>
    </w:p>
    <w:p w14:paraId="245C5FC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承包人提交的竣工资料移交时间：</w:t>
      </w:r>
      <w:r>
        <w:rPr>
          <w:rFonts w:hint="eastAsia" w:ascii="宋体" w:hAnsi="宋体" w:cs="宋体"/>
          <w:sz w:val="24"/>
          <w:u w:val="single"/>
        </w:rPr>
        <w:t xml:space="preserve">发包人竣工验收批准后30天内    </w:t>
      </w:r>
      <w:r>
        <w:rPr>
          <w:rFonts w:hint="eastAsia" w:ascii="宋体" w:hAnsi="宋体" w:cs="宋体"/>
          <w:sz w:val="24"/>
        </w:rPr>
        <w:t>。</w:t>
      </w:r>
    </w:p>
    <w:p w14:paraId="31421F85">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承包人提交的竣工资料形式要求：</w:t>
      </w:r>
      <w:r>
        <w:rPr>
          <w:rFonts w:hint="eastAsia" w:ascii="宋体" w:hAnsi="宋体" w:cs="宋体"/>
          <w:sz w:val="24"/>
          <w:u w:val="single"/>
        </w:rPr>
        <w:t xml:space="preserve">按陕西省相关规定执行       </w:t>
      </w:r>
      <w:r>
        <w:rPr>
          <w:rFonts w:hint="eastAsia" w:ascii="宋体" w:hAnsi="宋体" w:cs="宋体"/>
          <w:sz w:val="24"/>
        </w:rPr>
        <w:t>。</w:t>
      </w:r>
    </w:p>
    <w:p w14:paraId="541FD1C4">
      <w:pPr>
        <w:numPr>
          <w:ilvl w:val="0"/>
          <w:numId w:val="3"/>
        </w:numPr>
        <w:adjustRightInd w:val="0"/>
        <w:snapToGrid w:val="0"/>
        <w:spacing w:line="360" w:lineRule="auto"/>
        <w:ind w:firstLine="480" w:firstLineChars="200"/>
        <w:rPr>
          <w:rFonts w:ascii="宋体" w:hAnsi="宋体" w:cs="宋体"/>
          <w:sz w:val="24"/>
        </w:rPr>
      </w:pPr>
      <w:r>
        <w:rPr>
          <w:rFonts w:hint="eastAsia" w:ascii="宋体" w:hAnsi="宋体" w:cs="宋体"/>
          <w:sz w:val="24"/>
        </w:rPr>
        <w:t>承包人应履行的其他义务：</w:t>
      </w:r>
    </w:p>
    <w:p w14:paraId="3663F001">
      <w:pPr>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1）应提供计划、报表的名称及完成时间：① 开工后5日内提交施工组织设计和施工总进度计划，并按照工程师的指令进行总进度计划的修订；② 按监理工程师要求提交详细工程进度计划；③申报月形象进度；④开工后5日内提交发包方供应材料设备需求总计划以及需发包人认质或认价的材料表；⑤在需要发包人供应材料设备到货日期前的5天申报次月详细材料设备到货计划。</w:t>
      </w:r>
    </w:p>
    <w:p w14:paraId="33C0A9BD">
      <w:pPr>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2）承担施工安全保卫工作及非夜间施工照明的责任和要求：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施工单位未能按照上述要求及规范组织施工，应自行承担责任及费用；监理工程师提出整改要求，承包人及时整改；如拒绝整改，监理工程师有权根据现场实际情况在工程付款时扣除相关费用作为违约金。</w:t>
      </w:r>
    </w:p>
    <w:p w14:paraId="73B05697">
      <w:pPr>
        <w:adjustRightInd w:val="0"/>
        <w:snapToGrid w:val="0"/>
        <w:spacing w:line="360" w:lineRule="auto"/>
        <w:ind w:firstLine="482" w:firstLineChars="200"/>
        <w:rPr>
          <w:rFonts w:ascii="宋体" w:hAnsi="宋体" w:cs="宋体"/>
          <w:b/>
          <w:sz w:val="24"/>
          <w:u w:val="single"/>
        </w:rPr>
      </w:pPr>
      <w:r>
        <w:rPr>
          <w:rFonts w:hint="eastAsia" w:ascii="宋体" w:hAnsi="宋体" w:cs="宋体"/>
          <w:b/>
          <w:sz w:val="24"/>
          <w:u w:val="single"/>
        </w:rPr>
        <w:t>3）向发包人提供的办公和生活房屋及设施的要求：不提供。</w:t>
      </w:r>
    </w:p>
    <w:p w14:paraId="76A4C143">
      <w:pPr>
        <w:adjustRightInd w:val="0"/>
        <w:snapToGrid w:val="0"/>
        <w:spacing w:line="360" w:lineRule="auto"/>
        <w:ind w:firstLine="420"/>
        <w:rPr>
          <w:rFonts w:ascii="宋体" w:hAnsi="宋体" w:cs="宋体"/>
          <w:sz w:val="24"/>
          <w:u w:val="single"/>
        </w:rPr>
      </w:pPr>
      <w:r>
        <w:rPr>
          <w:rFonts w:hint="eastAsia" w:ascii="宋体" w:hAnsi="宋体" w:cs="宋体"/>
          <w:sz w:val="24"/>
          <w:u w:val="single"/>
        </w:rPr>
        <w:t>4）需承包人办理的有关施工场地交通、环卫和施工噪音管理等手续：遵守政府及相关部门对施工场地交通、施工噪音、环境保护（含扬沙治理、市容管理）和安全生产等管理规定，按规定办理有关手续，并承担由此发生的费用及因此造成的罚款，费用已含在承包人合同价中。</w:t>
      </w:r>
    </w:p>
    <w:p w14:paraId="416E3C96">
      <w:pPr>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 xml:space="preserve">5）已完工程成品保护的特殊要求及费用承担：承包人负责交付前的成品保护工作，并承担费用，发包人分包的工程执行补充协议的有关规定。     </w:t>
      </w:r>
    </w:p>
    <w:p w14:paraId="2E19E510">
      <w:pPr>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6)施工场地周围地下管线和邻近建筑物、构筑物（含文物保护建筑）、古树名木的保护要求及费用承担：按照有关规定做好保护工作，承担因施工管理不当造成对施工场地周围地下管线和邻近建筑物、构筑物（含文物保护建筑）、古树名木损坏而发生的费用。</w:t>
      </w:r>
    </w:p>
    <w:p w14:paraId="63A81E01">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7）施工场地清洁卫生的要求：</w:t>
      </w:r>
    </w:p>
    <w:p w14:paraId="690EB330">
      <w:pPr>
        <w:adjustRightInd w:val="0"/>
        <w:snapToGrid w:val="0"/>
        <w:spacing w:line="360" w:lineRule="auto"/>
        <w:ind w:firstLine="480" w:firstLineChars="200"/>
        <w:rPr>
          <w:rFonts w:ascii="宋体" w:hAnsi="宋体" w:cs="宋体"/>
          <w:sz w:val="24"/>
          <w:u w:val="single"/>
        </w:rPr>
      </w:pPr>
      <w:r>
        <w:rPr>
          <w:rFonts w:hint="eastAsia" w:ascii="宋体" w:hAnsi="宋体" w:cs="宋体"/>
          <w:sz w:val="24"/>
          <w:u w:val="single"/>
        </w:rPr>
        <w:t>按照陕西省文明工地的标准实施，并配合治污减霾及创卫工作，达到环保部门的扬尘控制要求，保持施工使用道路清洁</w:t>
      </w:r>
      <w:r>
        <w:rPr>
          <w:rFonts w:hint="eastAsia" w:ascii="宋体" w:hAnsi="宋体" w:cs="宋体"/>
          <w:bCs/>
          <w:sz w:val="24"/>
          <w:u w:val="single"/>
        </w:rPr>
        <w:t>。相关费用已计入工程造价。</w:t>
      </w:r>
    </w:p>
    <w:p w14:paraId="293ED81F">
      <w:pPr>
        <w:adjustRightInd w:val="0"/>
        <w:snapToGrid w:val="0"/>
        <w:spacing w:line="360" w:lineRule="auto"/>
        <w:ind w:firstLine="480" w:firstLineChars="200"/>
        <w:rPr>
          <w:rFonts w:ascii="宋体" w:hAnsi="宋体" w:cs="宋体"/>
          <w:sz w:val="24"/>
        </w:rPr>
      </w:pPr>
      <w:r>
        <w:rPr>
          <w:rFonts w:hint="eastAsia" w:ascii="宋体" w:hAnsi="宋体" w:cs="宋体"/>
          <w:sz w:val="24"/>
        </w:rPr>
        <w:t>8）双方约定承包人应做的其他工作：</w:t>
      </w:r>
    </w:p>
    <w:p w14:paraId="4A976719">
      <w:pPr>
        <w:adjustRightInd w:val="0"/>
        <w:snapToGrid w:val="0"/>
        <w:spacing w:line="360" w:lineRule="auto"/>
        <w:ind w:firstLine="600" w:firstLineChars="250"/>
        <w:rPr>
          <w:rFonts w:ascii="宋体" w:hAnsi="宋体" w:cs="宋体"/>
          <w:sz w:val="24"/>
          <w:u w:val="single"/>
        </w:rPr>
      </w:pPr>
      <w:r>
        <w:rPr>
          <w:rFonts w:hint="eastAsia" w:ascii="宋体" w:hAnsi="宋体" w:cs="宋体"/>
          <w:sz w:val="24"/>
          <w:u w:val="single"/>
        </w:rPr>
        <w:t>A 承包人应积极维护发包人的正常工作秩序，如因承包人原因对发包人正常工作和生活造成影响的，承包人须对发包人的损失进行赔偿。</w:t>
      </w:r>
    </w:p>
    <w:p w14:paraId="540A70EA">
      <w:pPr>
        <w:adjustRightInd w:val="0"/>
        <w:snapToGrid w:val="0"/>
        <w:spacing w:line="360" w:lineRule="auto"/>
        <w:ind w:firstLine="600" w:firstLineChars="250"/>
        <w:rPr>
          <w:rFonts w:ascii="宋体" w:hAnsi="宋体" w:cs="宋体"/>
          <w:sz w:val="24"/>
          <w:u w:val="single"/>
        </w:rPr>
      </w:pPr>
      <w:r>
        <w:rPr>
          <w:rFonts w:hint="eastAsia" w:ascii="宋体" w:hAnsi="宋体" w:cs="宋体"/>
          <w:sz w:val="24"/>
          <w:u w:val="single"/>
        </w:rPr>
        <w:t>B 为防范和减轻发包人风险，发包人同意承包人以发包人名义投保必要的工程保险，但保险费用已含在承包人合同价内。</w:t>
      </w:r>
    </w:p>
    <w:p w14:paraId="2148E557">
      <w:pPr>
        <w:adjustRightInd w:val="0"/>
        <w:snapToGrid w:val="0"/>
        <w:spacing w:line="360" w:lineRule="auto"/>
        <w:ind w:firstLine="600" w:firstLineChars="250"/>
        <w:rPr>
          <w:rFonts w:ascii="宋体" w:hAnsi="宋体" w:cs="宋体"/>
          <w:sz w:val="24"/>
          <w:u w:val="single"/>
        </w:rPr>
      </w:pPr>
      <w:r>
        <w:rPr>
          <w:rFonts w:hint="eastAsia" w:ascii="宋体" w:hAnsi="宋体" w:cs="宋体"/>
          <w:sz w:val="24"/>
          <w:u w:val="single"/>
        </w:rPr>
        <w:t>C 发包人所供材料设备的保管费用已包含在承包人合同价内。</w:t>
      </w:r>
    </w:p>
    <w:p w14:paraId="3307846A">
      <w:pPr>
        <w:adjustRightInd w:val="0"/>
        <w:snapToGrid w:val="0"/>
        <w:spacing w:line="360" w:lineRule="auto"/>
        <w:ind w:firstLine="600" w:firstLineChars="250"/>
        <w:rPr>
          <w:rFonts w:ascii="宋体" w:hAnsi="宋体" w:cs="宋体"/>
          <w:sz w:val="24"/>
        </w:rPr>
      </w:pPr>
      <w:r>
        <w:rPr>
          <w:rFonts w:hint="eastAsia" w:ascii="宋体" w:hAnsi="宋体" w:cs="宋体"/>
          <w:sz w:val="24"/>
          <w:u w:val="single"/>
        </w:rPr>
        <w:t xml:space="preserve">D 该项目中所有的预埋（留）、暗配及构件（或设备、部件等）安装后的堵补（含发包人指定分包工程部分）。属承包人分包的，费用自担；属发包人分包的，其费用已包含在总承包服务包干费中  </w:t>
      </w:r>
      <w:r>
        <w:rPr>
          <w:rFonts w:hint="eastAsia" w:ascii="宋体" w:hAnsi="宋体" w:cs="宋体"/>
          <w:sz w:val="24"/>
        </w:rPr>
        <w:t>。</w:t>
      </w:r>
    </w:p>
    <w:p w14:paraId="7A50C60E">
      <w:pPr>
        <w:adjustRightInd w:val="0"/>
        <w:snapToGrid w:val="0"/>
        <w:spacing w:line="360" w:lineRule="auto"/>
        <w:ind w:firstLine="600" w:firstLineChars="250"/>
        <w:rPr>
          <w:rFonts w:ascii="宋体" w:hAnsi="宋体" w:cs="宋体"/>
          <w:sz w:val="24"/>
          <w:u w:val="single"/>
        </w:rPr>
      </w:pPr>
      <w:r>
        <w:rPr>
          <w:rFonts w:hint="eastAsia" w:ascii="宋体" w:hAnsi="宋体" w:cs="宋体"/>
          <w:sz w:val="24"/>
        </w:rPr>
        <w:t>E</w:t>
      </w:r>
      <w:r>
        <w:rPr>
          <w:rFonts w:hint="eastAsia" w:ascii="宋体" w:hAnsi="宋体" w:cs="宋体"/>
          <w:sz w:val="24"/>
          <w:u w:val="single"/>
        </w:rPr>
        <w:t>包括但不限于本项目人防工程和消防工程的检测及验收、节能验收、防雷工程检测及验收、园林绿化工程验收等，所需费用包括在磋商报价之中；</w:t>
      </w:r>
    </w:p>
    <w:p w14:paraId="41C9C799">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3.2 项目经理    </w:t>
      </w:r>
    </w:p>
    <w:p w14:paraId="35B855EE">
      <w:pPr>
        <w:adjustRightInd w:val="0"/>
        <w:snapToGrid w:val="0"/>
        <w:spacing w:line="360" w:lineRule="auto"/>
        <w:ind w:firstLine="482" w:firstLineChars="200"/>
        <w:rPr>
          <w:rFonts w:ascii="宋体" w:hAnsi="宋体" w:cs="宋体"/>
          <w:b/>
          <w:sz w:val="24"/>
        </w:rPr>
      </w:pPr>
      <w:r>
        <w:rPr>
          <w:rFonts w:hint="eastAsia" w:ascii="宋体" w:hAnsi="宋体" w:cs="宋体"/>
          <w:b/>
          <w:sz w:val="24"/>
        </w:rPr>
        <w:t>3.2.1 项目经理：</w:t>
      </w:r>
    </w:p>
    <w:p w14:paraId="02F83B20">
      <w:pPr>
        <w:adjustRightInd w:val="0"/>
        <w:snapToGrid w:val="0"/>
        <w:spacing w:line="360" w:lineRule="auto"/>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3031E7F2">
      <w:pPr>
        <w:adjustRightInd w:val="0"/>
        <w:snapToGrid w:val="0"/>
        <w:spacing w:line="360" w:lineRule="auto"/>
        <w:ind w:firstLine="480" w:firstLineChars="200"/>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rPr>
        <w:t>；</w:t>
      </w:r>
    </w:p>
    <w:p w14:paraId="2BAAC6D8">
      <w:pPr>
        <w:adjustRightInd w:val="0"/>
        <w:snapToGrid w:val="0"/>
        <w:spacing w:line="360" w:lineRule="auto"/>
        <w:ind w:firstLine="480" w:firstLineChars="200"/>
        <w:rPr>
          <w:rFonts w:ascii="宋体" w:hAnsi="宋体" w:cs="宋体"/>
          <w:sz w:val="24"/>
        </w:rPr>
      </w:pPr>
      <w:r>
        <w:rPr>
          <w:rFonts w:hint="eastAsia" w:ascii="宋体" w:hAnsi="宋体" w:cs="宋体"/>
          <w:sz w:val="24"/>
        </w:rPr>
        <w:t>建造师执业资格等级：</w:t>
      </w:r>
      <w:r>
        <w:rPr>
          <w:rFonts w:hint="eastAsia" w:ascii="宋体" w:hAnsi="宋体" w:cs="宋体"/>
          <w:sz w:val="24"/>
          <w:u w:val="single"/>
        </w:rPr>
        <w:t xml:space="preserve">                           </w:t>
      </w:r>
      <w:r>
        <w:rPr>
          <w:rFonts w:hint="eastAsia" w:ascii="宋体" w:hAnsi="宋体" w:cs="宋体"/>
          <w:sz w:val="24"/>
        </w:rPr>
        <w:t>；</w:t>
      </w:r>
    </w:p>
    <w:p w14:paraId="0890EFF5">
      <w:pPr>
        <w:adjustRightInd w:val="0"/>
        <w:snapToGrid w:val="0"/>
        <w:spacing w:line="360" w:lineRule="auto"/>
        <w:ind w:firstLine="480" w:firstLineChars="200"/>
        <w:rPr>
          <w:rFonts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rPr>
        <w:t>；</w:t>
      </w:r>
    </w:p>
    <w:p w14:paraId="38D49D8A">
      <w:pPr>
        <w:adjustRightInd w:val="0"/>
        <w:snapToGrid w:val="0"/>
        <w:spacing w:line="360" w:lineRule="auto"/>
        <w:ind w:firstLine="480" w:firstLineChars="200"/>
        <w:rPr>
          <w:rFonts w:ascii="宋体" w:hAnsi="宋体" w:cs="宋体"/>
          <w:sz w:val="24"/>
        </w:rPr>
      </w:pPr>
      <w:r>
        <w:rPr>
          <w:rFonts w:hint="eastAsia" w:ascii="宋体" w:hAnsi="宋体" w:cs="宋体"/>
          <w:sz w:val="24"/>
        </w:rPr>
        <w:t>建造师执业印章号：</w:t>
      </w:r>
      <w:r>
        <w:rPr>
          <w:rFonts w:hint="eastAsia" w:ascii="宋体" w:hAnsi="宋体" w:cs="宋体"/>
          <w:sz w:val="24"/>
          <w:u w:val="single"/>
        </w:rPr>
        <w:t xml:space="preserve">                             </w:t>
      </w:r>
      <w:r>
        <w:rPr>
          <w:rFonts w:hint="eastAsia" w:ascii="宋体" w:hAnsi="宋体" w:cs="宋体"/>
          <w:sz w:val="24"/>
        </w:rPr>
        <w:t>；</w:t>
      </w:r>
    </w:p>
    <w:p w14:paraId="7DB08A86">
      <w:pPr>
        <w:adjustRightInd w:val="0"/>
        <w:snapToGrid w:val="0"/>
        <w:spacing w:line="360" w:lineRule="auto"/>
        <w:ind w:firstLine="480" w:firstLineChars="200"/>
        <w:rPr>
          <w:rFonts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xml:space="preserve">                       </w:t>
      </w:r>
      <w:r>
        <w:rPr>
          <w:rFonts w:hint="eastAsia" w:ascii="宋体" w:hAnsi="宋体" w:cs="宋体"/>
          <w:sz w:val="24"/>
        </w:rPr>
        <w:t>；</w:t>
      </w:r>
    </w:p>
    <w:p w14:paraId="6512BA24">
      <w:pPr>
        <w:adjustRightInd w:val="0"/>
        <w:snapToGrid w:val="0"/>
        <w:spacing w:line="360" w:lineRule="auto"/>
        <w:ind w:firstLine="480" w:firstLineChars="200"/>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w:t>
      </w:r>
    </w:p>
    <w:p w14:paraId="11B7E9C1">
      <w:pPr>
        <w:adjustRightInd w:val="0"/>
        <w:snapToGrid w:val="0"/>
        <w:spacing w:line="360" w:lineRule="auto"/>
        <w:ind w:firstLine="480" w:firstLineChars="200"/>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w:t>
      </w:r>
    </w:p>
    <w:p w14:paraId="2DA65875">
      <w:pPr>
        <w:adjustRightInd w:val="0"/>
        <w:snapToGrid w:val="0"/>
        <w:spacing w:line="360" w:lineRule="auto"/>
        <w:ind w:firstLine="480" w:firstLineChars="200"/>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rPr>
        <w:t>；</w:t>
      </w:r>
    </w:p>
    <w:p w14:paraId="3D89E390">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承包人对项目经理的授权范围如下：</w:t>
      </w:r>
      <w:r>
        <w:rPr>
          <w:rFonts w:hint="eastAsia" w:ascii="宋体" w:hAnsi="宋体" w:cs="宋体"/>
          <w:sz w:val="24"/>
          <w:u w:val="single"/>
        </w:rPr>
        <w:t xml:space="preserve">                                     </w:t>
      </w:r>
    </w:p>
    <w:p w14:paraId="02BDD2AB">
      <w:pPr>
        <w:pStyle w:val="7"/>
        <w:adjustRightInd w:val="0"/>
        <w:snapToGrid w:val="0"/>
        <w:spacing w:after="0" w:line="360" w:lineRule="auto"/>
        <w:rPr>
          <w:rFonts w:ascii="宋体" w:hAnsi="宋体" w:cs="宋体"/>
          <w:sz w:val="24"/>
        </w:rPr>
      </w:pPr>
      <w:r>
        <w:rPr>
          <w:rFonts w:hint="eastAsia" w:ascii="宋体" w:hAnsi="宋体" w:cs="宋体"/>
          <w:sz w:val="24"/>
          <w:u w:val="single"/>
        </w:rPr>
        <w:t xml:space="preserve">                                               </w:t>
      </w:r>
      <w:r>
        <w:rPr>
          <w:rFonts w:hint="eastAsia" w:ascii="宋体" w:hAnsi="宋体" w:cs="宋体"/>
          <w:sz w:val="24"/>
        </w:rPr>
        <w:t>。</w:t>
      </w:r>
    </w:p>
    <w:p w14:paraId="524DEC8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关于项目经理每月在施工现场的时间要求：</w:t>
      </w:r>
      <w:r>
        <w:rPr>
          <w:rFonts w:hint="eastAsia" w:ascii="宋体" w:hAnsi="宋体" w:cs="宋体"/>
          <w:sz w:val="24"/>
          <w:u w:val="single"/>
        </w:rPr>
        <w:t>合同期内，本工程项目经理不准在其他工程任职，并需参加由工程师召集的每周定时举行的工地例会。项目经理每周在工程现场工作时间不得少于5个法定工作日，外出3天以上必须征得监理工程师和发包人的同意，同时书面指定委托代理人行使项目经理的全部职责。项目经理在现场工作时间少于每周5个法定工作日或有不参加工地例会，每少一天或少参加一次例会罚1000元人民币，发包人保留撤换项目经理权利</w:t>
      </w:r>
      <w:r>
        <w:rPr>
          <w:rFonts w:hint="eastAsia" w:ascii="宋体" w:hAnsi="宋体" w:cs="宋体"/>
          <w:sz w:val="24"/>
        </w:rPr>
        <w:t>。</w:t>
      </w:r>
    </w:p>
    <w:p w14:paraId="35727EED">
      <w:pPr>
        <w:adjustRightInd w:val="0"/>
        <w:snapToGrid w:val="0"/>
        <w:spacing w:line="360" w:lineRule="auto"/>
        <w:ind w:firstLine="480" w:firstLineChars="200"/>
        <w:rPr>
          <w:rFonts w:ascii="宋体" w:hAnsi="宋体" w:cs="宋体"/>
          <w:sz w:val="24"/>
        </w:rPr>
      </w:pPr>
      <w:r>
        <w:rPr>
          <w:rFonts w:hint="eastAsia" w:ascii="宋体" w:hAnsi="宋体" w:cs="宋体"/>
          <w:sz w:val="24"/>
        </w:rPr>
        <w:t>3.2.3 承包人擅自更换项目经理的违约责任：</w:t>
      </w:r>
      <w:r>
        <w:rPr>
          <w:rFonts w:hint="eastAsia" w:ascii="宋体" w:hAnsi="宋体" w:cs="宋体"/>
          <w:sz w:val="24"/>
          <w:u w:val="single"/>
        </w:rPr>
        <w:t>必须是投标时提供的项目经理，不得擅自变更，开工时或施工过程中若有擅自变更，视为承包人违约，发包人有权解除工程合同，发包人有权扣除履约保证金并追究由此给发包人带来的一切损失</w:t>
      </w:r>
      <w:r>
        <w:rPr>
          <w:rFonts w:hint="eastAsia" w:ascii="宋体" w:hAnsi="宋体" w:cs="宋体"/>
          <w:sz w:val="24"/>
        </w:rPr>
        <w:t>。</w:t>
      </w:r>
    </w:p>
    <w:p w14:paraId="3997229C">
      <w:pPr>
        <w:adjustRightInd w:val="0"/>
        <w:snapToGrid w:val="0"/>
        <w:spacing w:line="360" w:lineRule="auto"/>
        <w:rPr>
          <w:rFonts w:ascii="宋体" w:hAnsi="宋体" w:cs="宋体"/>
          <w:sz w:val="24"/>
        </w:rPr>
      </w:pPr>
      <w:r>
        <w:rPr>
          <w:rFonts w:hint="eastAsia" w:ascii="宋体" w:hAnsi="宋体" w:cs="宋体"/>
          <w:sz w:val="24"/>
        </w:rPr>
        <w:t xml:space="preserve">    3.2.4 承包人无正当理由拒绝更换项目经理的违约责任：</w:t>
      </w:r>
      <w:r>
        <w:rPr>
          <w:rFonts w:hint="eastAsia" w:ascii="宋体" w:hAnsi="宋体" w:cs="宋体"/>
          <w:sz w:val="24"/>
          <w:u w:val="single"/>
        </w:rPr>
        <w:t>发包人认为该项目经理不称职时要求更换，承包人应予更换，若承包人拒绝，视为承包人违约，发包人有权解除工程合同，发包人有权扣除履约保证金并追究由此给发包人带来的一切损失。</w:t>
      </w:r>
    </w:p>
    <w:p w14:paraId="66290D44">
      <w:pPr>
        <w:adjustRightInd w:val="0"/>
        <w:snapToGrid w:val="0"/>
        <w:spacing w:line="360" w:lineRule="auto"/>
        <w:ind w:firstLine="480" w:firstLineChars="200"/>
        <w:rPr>
          <w:rFonts w:ascii="宋体" w:hAnsi="宋体" w:cs="宋体"/>
          <w:sz w:val="24"/>
        </w:rPr>
      </w:pPr>
      <w:r>
        <w:rPr>
          <w:rFonts w:hint="eastAsia" w:ascii="宋体" w:hAnsi="宋体" w:cs="宋体"/>
          <w:sz w:val="24"/>
        </w:rPr>
        <w:t>3.3 承包人人员</w:t>
      </w:r>
    </w:p>
    <w:p w14:paraId="3FB62B23">
      <w:pPr>
        <w:adjustRightInd w:val="0"/>
        <w:snapToGrid w:val="0"/>
        <w:spacing w:line="360" w:lineRule="auto"/>
        <w:ind w:firstLine="480" w:firstLineChars="200"/>
        <w:rPr>
          <w:rFonts w:ascii="宋体" w:hAnsi="宋体" w:cs="宋体"/>
          <w:sz w:val="24"/>
        </w:rPr>
      </w:pPr>
      <w:r>
        <w:rPr>
          <w:rFonts w:hint="eastAsia" w:ascii="宋体" w:hAnsi="宋体" w:cs="宋体"/>
          <w:sz w:val="24"/>
        </w:rPr>
        <w:t>3.3.1 承包人提交项目管理机构及施工现场管理人员安排报告的期限：</w:t>
      </w:r>
      <w:r>
        <w:rPr>
          <w:rFonts w:hint="eastAsia" w:ascii="宋体" w:hAnsi="宋体" w:cs="宋体"/>
          <w:sz w:val="24"/>
          <w:u w:val="single"/>
        </w:rPr>
        <w:t>开工前5日内</w:t>
      </w:r>
      <w:r>
        <w:rPr>
          <w:rFonts w:hint="eastAsia" w:ascii="宋体" w:hAnsi="宋体" w:cs="宋体"/>
          <w:sz w:val="24"/>
        </w:rPr>
        <w:t>。</w:t>
      </w:r>
    </w:p>
    <w:p w14:paraId="1D5D1048">
      <w:pPr>
        <w:adjustRightInd w:val="0"/>
        <w:snapToGrid w:val="0"/>
        <w:spacing w:line="360" w:lineRule="auto"/>
        <w:ind w:firstLine="480" w:firstLineChars="200"/>
        <w:rPr>
          <w:rFonts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sz w:val="24"/>
          <w:u w:val="single"/>
        </w:rPr>
        <w:t xml:space="preserve">视为承包人违约，发包人有权扣除履约保证金，取消合同，由此产生的一切损失及后果由承包人承担 </w:t>
      </w:r>
      <w:r>
        <w:rPr>
          <w:rFonts w:hint="eastAsia" w:ascii="宋体" w:hAnsi="宋体" w:cs="宋体"/>
          <w:sz w:val="24"/>
        </w:rPr>
        <w:t>。</w:t>
      </w:r>
    </w:p>
    <w:p w14:paraId="55504A17">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sz w:val="24"/>
          <w:u w:val="single"/>
        </w:rPr>
        <w:t>技术负责人及主要施工管理人员需要离开工地时必须提前一天取得总监理工程师和发包人的许可，获批准后方可离开工地，否则按缺勤处理</w:t>
      </w:r>
      <w:r>
        <w:rPr>
          <w:rFonts w:hint="eastAsia" w:ascii="宋体" w:hAnsi="宋体" w:cs="宋体"/>
          <w:sz w:val="24"/>
        </w:rPr>
        <w:t>。</w:t>
      </w:r>
    </w:p>
    <w:p w14:paraId="51994D02">
      <w:pPr>
        <w:adjustRightInd w:val="0"/>
        <w:snapToGrid w:val="0"/>
        <w:spacing w:line="360" w:lineRule="auto"/>
        <w:ind w:firstLine="480" w:firstLineChars="200"/>
        <w:rPr>
          <w:rFonts w:ascii="宋体" w:hAnsi="宋体" w:cs="宋体"/>
          <w:sz w:val="24"/>
        </w:rPr>
      </w:pPr>
      <w:r>
        <w:rPr>
          <w:rFonts w:hint="eastAsia" w:ascii="宋体" w:hAnsi="宋体" w:cs="宋体"/>
          <w:sz w:val="24"/>
        </w:rPr>
        <w:t>3.3.5承包人擅自更换主要施工管理人员的违约责任：</w:t>
      </w:r>
      <w:r>
        <w:rPr>
          <w:rFonts w:hint="eastAsia" w:ascii="宋体" w:hAnsi="宋体" w:cs="宋体"/>
          <w:sz w:val="24"/>
          <w:u w:val="single"/>
        </w:rPr>
        <w:t xml:space="preserve"> 承包人擅自更换主要施工管理人员的违约责任：发包人有权中止合同，并将对承包人进行经济处罚：擅自更换项目技术负责人，发包人将向承包人收取10万元人民币的违约金；擅自更换其他主要施工管理人员，每更换一人，发包人将向承包人收取5万元人民币的违约金</w:t>
      </w:r>
      <w:r>
        <w:rPr>
          <w:rFonts w:hint="eastAsia" w:ascii="宋体" w:hAnsi="宋体" w:cs="宋体"/>
          <w:sz w:val="24"/>
        </w:rPr>
        <w:t>。</w:t>
      </w:r>
    </w:p>
    <w:p w14:paraId="01D8646E">
      <w:pPr>
        <w:adjustRightInd w:val="0"/>
        <w:snapToGrid w:val="0"/>
        <w:spacing w:line="360" w:lineRule="auto"/>
        <w:ind w:firstLine="480" w:firstLineChars="200"/>
        <w:rPr>
          <w:rFonts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sz w:val="24"/>
          <w:u w:val="single"/>
        </w:rPr>
        <w:t xml:space="preserve">  发包人有权按照500元/人·天进行处罚  </w:t>
      </w:r>
      <w:r>
        <w:rPr>
          <w:rFonts w:hint="eastAsia" w:ascii="宋体" w:hAnsi="宋体" w:cs="宋体"/>
          <w:sz w:val="24"/>
        </w:rPr>
        <w:t>。</w:t>
      </w:r>
    </w:p>
    <w:p w14:paraId="4F2844AF">
      <w:pPr>
        <w:adjustRightInd w:val="0"/>
        <w:snapToGrid w:val="0"/>
        <w:spacing w:line="360" w:lineRule="auto"/>
        <w:ind w:firstLine="480" w:firstLineChars="200"/>
        <w:rPr>
          <w:rFonts w:ascii="宋体" w:hAnsi="宋体" w:cs="宋体"/>
          <w:sz w:val="24"/>
        </w:rPr>
      </w:pPr>
      <w:r>
        <w:rPr>
          <w:rFonts w:hint="eastAsia" w:ascii="宋体" w:hAnsi="宋体" w:cs="宋体"/>
          <w:sz w:val="24"/>
        </w:rPr>
        <w:t>3.5 分包</w:t>
      </w:r>
    </w:p>
    <w:p w14:paraId="66610ECB">
      <w:pPr>
        <w:adjustRightInd w:val="0"/>
        <w:snapToGrid w:val="0"/>
        <w:spacing w:line="360" w:lineRule="auto"/>
        <w:ind w:firstLine="480" w:firstLineChars="200"/>
        <w:rPr>
          <w:rFonts w:ascii="宋体" w:hAnsi="宋体" w:cs="宋体"/>
          <w:sz w:val="24"/>
        </w:rPr>
      </w:pPr>
      <w:r>
        <w:rPr>
          <w:rFonts w:hint="eastAsia" w:ascii="宋体" w:hAnsi="宋体" w:cs="宋体"/>
          <w:sz w:val="24"/>
        </w:rPr>
        <w:t>3.5.1 分包的一般约定</w:t>
      </w:r>
    </w:p>
    <w:p w14:paraId="67E87239">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主体结构、关键性工作的范围：</w:t>
      </w:r>
      <w:r>
        <w:rPr>
          <w:rFonts w:hint="eastAsia" w:ascii="宋体" w:hAnsi="宋体" w:cs="宋体"/>
          <w:sz w:val="24"/>
          <w:u w:val="single"/>
        </w:rPr>
        <w:t xml:space="preserve">见施工图纸       </w:t>
      </w:r>
      <w:r>
        <w:rPr>
          <w:rFonts w:hint="eastAsia" w:ascii="宋体" w:hAnsi="宋体" w:cs="宋体"/>
          <w:sz w:val="24"/>
        </w:rPr>
        <w:t>。</w:t>
      </w:r>
    </w:p>
    <w:p w14:paraId="4A477B44">
      <w:pPr>
        <w:adjustRightInd w:val="0"/>
        <w:snapToGrid w:val="0"/>
        <w:spacing w:line="360" w:lineRule="auto"/>
        <w:rPr>
          <w:rFonts w:ascii="宋体" w:hAnsi="宋体" w:cs="宋体"/>
          <w:sz w:val="24"/>
        </w:rPr>
      </w:pPr>
      <w:r>
        <w:rPr>
          <w:rFonts w:hint="eastAsia" w:ascii="宋体" w:hAnsi="宋体" w:cs="宋体"/>
          <w:sz w:val="24"/>
        </w:rPr>
        <w:t xml:space="preserve">    3.5.2分包的确定</w:t>
      </w:r>
    </w:p>
    <w:p w14:paraId="1AA6A5D8">
      <w:pPr>
        <w:adjustRightInd w:val="0"/>
        <w:snapToGrid w:val="0"/>
        <w:spacing w:line="360" w:lineRule="auto"/>
        <w:ind w:firstLine="480" w:firstLineChars="200"/>
        <w:rPr>
          <w:rFonts w:ascii="宋体" w:hAnsi="宋体" w:cs="宋体"/>
          <w:sz w:val="24"/>
        </w:rPr>
      </w:pPr>
      <w:r>
        <w:rPr>
          <w:rFonts w:hint="eastAsia" w:ascii="宋体" w:hAnsi="宋体" w:cs="宋体"/>
          <w:sz w:val="24"/>
        </w:rPr>
        <w:t>本项目不允许分包。</w:t>
      </w:r>
    </w:p>
    <w:p w14:paraId="7C4DCADF">
      <w:pPr>
        <w:adjustRightInd w:val="0"/>
        <w:snapToGrid w:val="0"/>
        <w:spacing w:line="360" w:lineRule="auto"/>
        <w:ind w:firstLine="480" w:firstLineChars="200"/>
        <w:rPr>
          <w:rFonts w:ascii="宋体" w:hAnsi="宋体" w:cs="宋体"/>
          <w:sz w:val="24"/>
        </w:rPr>
      </w:pPr>
      <w:r>
        <w:rPr>
          <w:rFonts w:hint="eastAsia" w:ascii="宋体" w:hAnsi="宋体" w:cs="宋体"/>
          <w:sz w:val="24"/>
        </w:rPr>
        <w:t>3.5.3分包合同价款</w:t>
      </w:r>
    </w:p>
    <w:p w14:paraId="072BF67B">
      <w:pPr>
        <w:adjustRightInd w:val="0"/>
        <w:snapToGrid w:val="0"/>
        <w:spacing w:line="360" w:lineRule="auto"/>
        <w:ind w:firstLine="480" w:firstLineChars="200"/>
        <w:rPr>
          <w:rFonts w:ascii="宋体" w:hAnsi="宋体" w:cs="宋体"/>
          <w:sz w:val="24"/>
        </w:rPr>
      </w:pPr>
      <w:r>
        <w:rPr>
          <w:rFonts w:hint="eastAsia" w:ascii="宋体" w:hAnsi="宋体" w:cs="宋体"/>
          <w:sz w:val="24"/>
        </w:rPr>
        <w:t>关于分包合同价款支付的约定：</w:t>
      </w:r>
      <w:r>
        <w:rPr>
          <w:rFonts w:hint="eastAsia" w:ascii="宋体" w:hAnsi="宋体" w:cs="宋体"/>
          <w:bCs/>
          <w:sz w:val="24"/>
          <w:u w:val="single"/>
        </w:rPr>
        <w:t>无</w:t>
      </w:r>
      <w:r>
        <w:rPr>
          <w:rFonts w:hint="eastAsia" w:ascii="宋体" w:hAnsi="宋体" w:cs="宋体"/>
          <w:bCs/>
          <w:sz w:val="24"/>
        </w:rPr>
        <w:t>。</w:t>
      </w:r>
    </w:p>
    <w:p w14:paraId="0F05CCB7">
      <w:pPr>
        <w:adjustRightInd w:val="0"/>
        <w:snapToGrid w:val="0"/>
        <w:spacing w:line="360" w:lineRule="auto"/>
        <w:ind w:firstLine="480" w:firstLineChars="200"/>
        <w:rPr>
          <w:rFonts w:ascii="宋体" w:hAnsi="宋体" w:cs="宋体"/>
          <w:sz w:val="24"/>
        </w:rPr>
      </w:pPr>
      <w:r>
        <w:rPr>
          <w:rFonts w:hint="eastAsia" w:ascii="宋体" w:hAnsi="宋体" w:cs="宋体"/>
          <w:sz w:val="24"/>
        </w:rPr>
        <w:t>3.6 工程照管与成品、半成品保护</w:t>
      </w:r>
    </w:p>
    <w:p w14:paraId="3B3DE117">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承包人负责照管工程及工程相关的材料、工程设备的起始时间：</w:t>
      </w:r>
      <w:r>
        <w:rPr>
          <w:rFonts w:hint="eastAsia" w:ascii="宋体" w:hAnsi="宋体" w:cs="宋体"/>
          <w:sz w:val="24"/>
          <w:u w:val="single"/>
        </w:rPr>
        <w:t xml:space="preserve"> 项目正式开工至项目移交发包人</w:t>
      </w:r>
      <w:r>
        <w:rPr>
          <w:rFonts w:hint="eastAsia" w:ascii="宋体" w:hAnsi="宋体" w:cs="宋体"/>
          <w:sz w:val="24"/>
        </w:rPr>
        <w:t>。</w:t>
      </w:r>
    </w:p>
    <w:p w14:paraId="17C3F6AC">
      <w:pPr>
        <w:adjustRightInd w:val="0"/>
        <w:snapToGrid w:val="0"/>
        <w:spacing w:line="360" w:lineRule="auto"/>
        <w:ind w:firstLine="482" w:firstLineChars="200"/>
        <w:rPr>
          <w:rFonts w:ascii="宋体" w:hAnsi="宋体" w:cs="宋体"/>
          <w:b/>
          <w:sz w:val="24"/>
        </w:rPr>
      </w:pPr>
      <w:r>
        <w:rPr>
          <w:rFonts w:hint="eastAsia" w:ascii="宋体" w:hAnsi="宋体" w:cs="宋体"/>
          <w:b/>
          <w:sz w:val="24"/>
        </w:rPr>
        <w:t>3.7 履约担保</w:t>
      </w:r>
    </w:p>
    <w:p w14:paraId="5D68E0D3">
      <w:pPr>
        <w:adjustRightInd w:val="0"/>
        <w:snapToGrid w:val="0"/>
        <w:spacing w:line="360" w:lineRule="auto"/>
        <w:ind w:firstLine="480" w:firstLineChars="200"/>
        <w:rPr>
          <w:rFonts w:ascii="宋体" w:hAnsi="宋体" w:cs="宋体"/>
          <w:sz w:val="24"/>
        </w:rPr>
      </w:pPr>
      <w:r>
        <w:rPr>
          <w:rFonts w:hint="eastAsia" w:ascii="宋体" w:hAnsi="宋体" w:cs="宋体"/>
          <w:sz w:val="24"/>
        </w:rPr>
        <w:t>承包人是否提供履约担保：</w:t>
      </w:r>
      <w:r>
        <w:rPr>
          <w:rFonts w:hint="eastAsia" w:ascii="宋体" w:hAnsi="宋体" w:cs="宋体"/>
          <w:sz w:val="24"/>
          <w:u w:val="single"/>
        </w:rPr>
        <w:t>否</w:t>
      </w:r>
      <w:r>
        <w:rPr>
          <w:rFonts w:hint="eastAsia" w:ascii="宋体" w:hAnsi="宋体" w:cs="宋体"/>
          <w:sz w:val="24"/>
        </w:rPr>
        <w:t>。</w:t>
      </w:r>
    </w:p>
    <w:p w14:paraId="248BA178">
      <w:pPr>
        <w:adjustRightInd w:val="0"/>
        <w:snapToGrid w:val="0"/>
        <w:spacing w:line="360" w:lineRule="auto"/>
        <w:ind w:firstLine="480" w:firstLineChars="200"/>
        <w:rPr>
          <w:rFonts w:ascii="宋体" w:hAnsi="宋体" w:cs="宋体"/>
          <w:sz w:val="24"/>
        </w:rPr>
      </w:pPr>
      <w:r>
        <w:rPr>
          <w:rFonts w:hint="eastAsia" w:ascii="宋体" w:hAnsi="宋体" w:cs="宋体"/>
          <w:sz w:val="24"/>
        </w:rPr>
        <w:t>承包人提供履约担保的形式、金额及期限：本项目不要求履约担保。</w:t>
      </w:r>
    </w:p>
    <w:p w14:paraId="561C6594">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4. 监理人</w:t>
      </w:r>
    </w:p>
    <w:p w14:paraId="2D4902C5">
      <w:pPr>
        <w:adjustRightInd w:val="0"/>
        <w:snapToGrid w:val="0"/>
        <w:spacing w:line="360" w:lineRule="auto"/>
        <w:ind w:firstLine="480" w:firstLineChars="200"/>
        <w:rPr>
          <w:rFonts w:ascii="宋体" w:hAnsi="宋体" w:cs="宋体"/>
          <w:sz w:val="24"/>
        </w:rPr>
      </w:pPr>
      <w:r>
        <w:rPr>
          <w:rFonts w:hint="eastAsia" w:ascii="宋体" w:hAnsi="宋体" w:cs="宋体"/>
          <w:sz w:val="24"/>
        </w:rPr>
        <w:t>4.1监理人的一般规定</w:t>
      </w:r>
    </w:p>
    <w:p w14:paraId="46F5137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关于监理人的监理内容：</w:t>
      </w:r>
      <w:r>
        <w:rPr>
          <w:rFonts w:hint="eastAsia" w:ascii="宋体" w:hAnsi="宋体" w:cs="宋体"/>
          <w:sz w:val="24"/>
          <w:u w:val="single"/>
        </w:rPr>
        <w:t xml:space="preserve">依据监理合同行使职权 </w:t>
      </w:r>
      <w:r>
        <w:rPr>
          <w:rFonts w:hint="eastAsia" w:ascii="宋体" w:hAnsi="宋体" w:cs="宋体"/>
          <w:sz w:val="24"/>
        </w:rPr>
        <w:t>。</w:t>
      </w:r>
    </w:p>
    <w:p w14:paraId="65DCC8E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关于监理人的监理权限：</w:t>
      </w:r>
      <w:r>
        <w:rPr>
          <w:rFonts w:hint="eastAsia" w:ascii="宋体" w:hAnsi="宋体" w:cs="宋体"/>
          <w:sz w:val="24"/>
          <w:u w:val="single"/>
        </w:rPr>
        <w:t>依据监理合同行使职权</w:t>
      </w:r>
      <w:r>
        <w:rPr>
          <w:rFonts w:hint="eastAsia" w:ascii="宋体" w:hAnsi="宋体" w:cs="宋体"/>
          <w:sz w:val="24"/>
        </w:rPr>
        <w:t xml:space="preserve">。 </w:t>
      </w:r>
    </w:p>
    <w:p w14:paraId="7FD708A5">
      <w:pPr>
        <w:adjustRightInd w:val="0"/>
        <w:snapToGrid w:val="0"/>
        <w:spacing w:line="360" w:lineRule="auto"/>
        <w:ind w:firstLine="480" w:firstLineChars="200"/>
        <w:rPr>
          <w:rFonts w:ascii="宋体" w:hAnsi="宋体" w:cs="宋体"/>
          <w:sz w:val="24"/>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由承包人提供办公场所、生活场所，满足发包人及监理人的要求，并承担相应费用以及水电费</w:t>
      </w:r>
      <w:r>
        <w:rPr>
          <w:rFonts w:hint="eastAsia" w:ascii="宋体" w:hAnsi="宋体" w:cs="宋体"/>
          <w:sz w:val="24"/>
        </w:rPr>
        <w:t>。</w:t>
      </w:r>
    </w:p>
    <w:p w14:paraId="2E4D5790">
      <w:pPr>
        <w:adjustRightInd w:val="0"/>
        <w:snapToGrid w:val="0"/>
        <w:spacing w:line="360" w:lineRule="auto"/>
        <w:ind w:firstLine="480" w:firstLineChars="200"/>
        <w:rPr>
          <w:rFonts w:ascii="宋体" w:hAnsi="宋体" w:cs="宋体"/>
          <w:sz w:val="24"/>
        </w:rPr>
      </w:pPr>
      <w:r>
        <w:rPr>
          <w:rFonts w:hint="eastAsia" w:ascii="宋体" w:hAnsi="宋体" w:cs="宋体"/>
          <w:sz w:val="24"/>
        </w:rPr>
        <w:t>4.2 监理人员</w:t>
      </w:r>
    </w:p>
    <w:p w14:paraId="74447120">
      <w:pPr>
        <w:adjustRightInd w:val="0"/>
        <w:snapToGrid w:val="0"/>
        <w:spacing w:line="360" w:lineRule="auto"/>
        <w:ind w:firstLine="480" w:firstLineChars="200"/>
        <w:rPr>
          <w:rFonts w:ascii="宋体" w:hAnsi="宋体" w:cs="宋体"/>
          <w:sz w:val="24"/>
        </w:rPr>
      </w:pPr>
      <w:r>
        <w:rPr>
          <w:rFonts w:hint="eastAsia" w:ascii="宋体" w:hAnsi="宋体" w:cs="宋体"/>
          <w:sz w:val="24"/>
        </w:rPr>
        <w:t>总监理工程师：</w:t>
      </w:r>
    </w:p>
    <w:p w14:paraId="286EB96B">
      <w:pPr>
        <w:adjustRightInd w:val="0"/>
        <w:snapToGrid w:val="0"/>
        <w:spacing w:line="360" w:lineRule="auto"/>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53BC90AB">
      <w:pPr>
        <w:adjustRightInd w:val="0"/>
        <w:snapToGrid w:val="0"/>
        <w:spacing w:line="360" w:lineRule="auto"/>
        <w:ind w:firstLine="480" w:firstLineChars="200"/>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w:t>
      </w:r>
      <w:r>
        <w:rPr>
          <w:rFonts w:hint="eastAsia" w:ascii="宋体" w:hAnsi="宋体" w:cs="宋体"/>
          <w:sz w:val="24"/>
        </w:rPr>
        <w:t>；</w:t>
      </w:r>
    </w:p>
    <w:p w14:paraId="1012A1B5">
      <w:pPr>
        <w:adjustRightInd w:val="0"/>
        <w:snapToGrid w:val="0"/>
        <w:spacing w:line="360" w:lineRule="auto"/>
        <w:ind w:firstLine="480" w:firstLineChars="200"/>
        <w:rPr>
          <w:rFonts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xml:space="preserve">                </w:t>
      </w:r>
      <w:r>
        <w:rPr>
          <w:rFonts w:hint="eastAsia" w:ascii="宋体" w:hAnsi="宋体" w:cs="宋体"/>
          <w:sz w:val="24"/>
        </w:rPr>
        <w:t>；</w:t>
      </w:r>
    </w:p>
    <w:p w14:paraId="73AE0F30">
      <w:pPr>
        <w:adjustRightInd w:val="0"/>
        <w:snapToGrid w:val="0"/>
        <w:spacing w:line="360" w:lineRule="auto"/>
        <w:ind w:firstLine="480" w:firstLineChars="200"/>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w:t>
      </w:r>
    </w:p>
    <w:p w14:paraId="4A5CDEF0">
      <w:pPr>
        <w:adjustRightInd w:val="0"/>
        <w:snapToGrid w:val="0"/>
        <w:spacing w:line="360" w:lineRule="auto"/>
        <w:ind w:firstLine="480" w:firstLineChars="200"/>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w:t>
      </w:r>
    </w:p>
    <w:p w14:paraId="1120C593">
      <w:pPr>
        <w:adjustRightInd w:val="0"/>
        <w:snapToGrid w:val="0"/>
        <w:spacing w:line="360" w:lineRule="auto"/>
        <w:ind w:firstLine="480" w:firstLineChars="200"/>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rPr>
        <w:t>；</w:t>
      </w:r>
    </w:p>
    <w:p w14:paraId="6F1B5EAF">
      <w:pPr>
        <w:adjustRightInd w:val="0"/>
        <w:snapToGrid w:val="0"/>
        <w:spacing w:line="360" w:lineRule="auto"/>
        <w:ind w:firstLine="480" w:firstLineChars="200"/>
        <w:rPr>
          <w:rFonts w:ascii="宋体" w:hAnsi="宋体" w:cs="宋体"/>
          <w:sz w:val="24"/>
        </w:rPr>
      </w:pPr>
      <w:r>
        <w:rPr>
          <w:rFonts w:hint="eastAsia" w:ascii="宋体" w:hAnsi="宋体" w:cs="宋体"/>
          <w:sz w:val="24"/>
        </w:rPr>
        <w:t>关于监理人的其他约定：</w:t>
      </w:r>
      <w:r>
        <w:rPr>
          <w:rFonts w:hint="eastAsia" w:ascii="宋体" w:hAnsi="宋体" w:cs="宋体"/>
          <w:sz w:val="24"/>
          <w:u w:val="single"/>
        </w:rPr>
        <w:t xml:space="preserve">                    </w:t>
      </w:r>
      <w:r>
        <w:rPr>
          <w:rFonts w:hint="eastAsia" w:ascii="宋体" w:hAnsi="宋体" w:cs="宋体"/>
          <w:sz w:val="24"/>
        </w:rPr>
        <w:t>。</w:t>
      </w:r>
    </w:p>
    <w:p w14:paraId="574726BE">
      <w:pPr>
        <w:adjustRightInd w:val="0"/>
        <w:snapToGrid w:val="0"/>
        <w:spacing w:line="360" w:lineRule="auto"/>
        <w:ind w:firstLine="480" w:firstLineChars="200"/>
        <w:rPr>
          <w:rFonts w:ascii="宋体" w:hAnsi="宋体" w:cs="宋体"/>
          <w:sz w:val="24"/>
        </w:rPr>
      </w:pPr>
      <w:r>
        <w:rPr>
          <w:rFonts w:hint="eastAsia" w:ascii="宋体" w:hAnsi="宋体" w:cs="宋体"/>
          <w:sz w:val="24"/>
        </w:rPr>
        <w:t>4.4 商定或确定</w:t>
      </w:r>
    </w:p>
    <w:p w14:paraId="1E4DF9AE">
      <w:pPr>
        <w:adjustRightInd w:val="0"/>
        <w:snapToGrid w:val="0"/>
        <w:spacing w:line="360" w:lineRule="auto"/>
        <w:ind w:firstLine="480" w:firstLineChars="200"/>
        <w:rPr>
          <w:rFonts w:ascii="宋体" w:hAnsi="宋体" w:cs="宋体"/>
          <w:sz w:val="24"/>
        </w:rPr>
      </w:pPr>
      <w:r>
        <w:rPr>
          <w:rFonts w:hint="eastAsia" w:ascii="宋体" w:hAnsi="宋体" w:cs="宋体"/>
          <w:sz w:val="24"/>
        </w:rPr>
        <w:t>在发包人和承包人不能通过协商达成一致意见时，发包人授权监理人对以下事项进行确定：</w:t>
      </w:r>
    </w:p>
    <w:p w14:paraId="34BB9781">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（1）</w:t>
      </w:r>
      <w:r>
        <w:rPr>
          <w:rFonts w:hint="eastAsia" w:ascii="宋体" w:hAnsi="宋体" w:cs="宋体"/>
          <w:sz w:val="24"/>
          <w:u w:val="single"/>
        </w:rPr>
        <w:t xml:space="preserve"> / </w:t>
      </w:r>
      <w:r>
        <w:rPr>
          <w:rFonts w:hint="eastAsia" w:ascii="宋体" w:hAnsi="宋体" w:cs="宋体"/>
          <w:sz w:val="24"/>
        </w:rPr>
        <w:t>。</w:t>
      </w:r>
    </w:p>
    <w:p w14:paraId="53CE9A34">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5. 工程质量</w:t>
      </w:r>
    </w:p>
    <w:p w14:paraId="3B489027">
      <w:pPr>
        <w:adjustRightInd w:val="0"/>
        <w:snapToGrid w:val="0"/>
        <w:spacing w:line="360" w:lineRule="auto"/>
        <w:ind w:firstLine="480" w:firstLineChars="200"/>
        <w:rPr>
          <w:rFonts w:ascii="宋体" w:hAnsi="宋体" w:cs="宋体"/>
          <w:sz w:val="24"/>
        </w:rPr>
      </w:pPr>
      <w:r>
        <w:rPr>
          <w:rFonts w:hint="eastAsia" w:ascii="宋体" w:hAnsi="宋体" w:cs="宋体"/>
          <w:sz w:val="24"/>
        </w:rPr>
        <w:t>5.1 质量要求</w:t>
      </w:r>
    </w:p>
    <w:p w14:paraId="01F4C82C">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5.1.1 特殊质量标准和要求：</w:t>
      </w:r>
      <w:r>
        <w:rPr>
          <w:rFonts w:hint="eastAsia" w:ascii="宋体" w:hAnsi="宋体" w:cs="宋体"/>
          <w:sz w:val="24"/>
          <w:u w:val="single"/>
        </w:rPr>
        <w:t xml:space="preserve">执行补充条款  </w:t>
      </w:r>
      <w:r>
        <w:rPr>
          <w:rFonts w:hint="eastAsia" w:ascii="宋体" w:hAnsi="宋体" w:cs="宋体"/>
          <w:sz w:val="24"/>
        </w:rPr>
        <w:t>。</w:t>
      </w:r>
    </w:p>
    <w:p w14:paraId="33F6280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关于工程奖项的约定：</w:t>
      </w:r>
      <w:r>
        <w:rPr>
          <w:rFonts w:hint="eastAsia" w:ascii="宋体" w:hAnsi="宋体" w:cs="宋体"/>
          <w:sz w:val="24"/>
          <w:u w:val="single"/>
        </w:rPr>
        <w:t xml:space="preserve"> / </w:t>
      </w:r>
      <w:r>
        <w:rPr>
          <w:rFonts w:hint="eastAsia" w:ascii="宋体" w:hAnsi="宋体" w:cs="宋体"/>
          <w:sz w:val="24"/>
        </w:rPr>
        <w:t>。</w:t>
      </w:r>
    </w:p>
    <w:p w14:paraId="1035AA28">
      <w:pPr>
        <w:adjustRightInd w:val="0"/>
        <w:snapToGrid w:val="0"/>
        <w:spacing w:line="360" w:lineRule="auto"/>
        <w:ind w:firstLine="480" w:firstLineChars="200"/>
        <w:rPr>
          <w:rFonts w:ascii="宋体" w:hAnsi="宋体" w:cs="宋体"/>
          <w:sz w:val="24"/>
        </w:rPr>
      </w:pPr>
      <w:r>
        <w:rPr>
          <w:rFonts w:hint="eastAsia" w:ascii="宋体" w:hAnsi="宋体" w:cs="宋体"/>
          <w:sz w:val="24"/>
        </w:rPr>
        <w:t>5.3 隐蔽工程检查</w:t>
      </w:r>
    </w:p>
    <w:p w14:paraId="559A267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5.3.2承包人提前通知监理人隐蔽工程检查的期限的约定：</w:t>
      </w:r>
      <w:r>
        <w:rPr>
          <w:rFonts w:hint="eastAsia" w:ascii="宋体" w:hAnsi="宋体" w:cs="宋体"/>
          <w:sz w:val="24"/>
          <w:u w:val="single"/>
        </w:rPr>
        <w:t xml:space="preserve">   如下  </w:t>
      </w:r>
      <w:r>
        <w:rPr>
          <w:rFonts w:hint="eastAsia" w:ascii="宋体" w:hAnsi="宋体" w:cs="宋体"/>
          <w:sz w:val="24"/>
        </w:rPr>
        <w:t>。</w:t>
      </w:r>
    </w:p>
    <w:p w14:paraId="270D243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24 </w:t>
      </w:r>
      <w:r>
        <w:rPr>
          <w:rFonts w:hint="eastAsia" w:ascii="宋体" w:hAnsi="宋体" w:cs="宋体"/>
          <w:sz w:val="24"/>
        </w:rPr>
        <w:t>小时提交书面延期要求。</w:t>
      </w:r>
    </w:p>
    <w:p w14:paraId="4E09D60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24  </w:t>
      </w:r>
      <w:r>
        <w:rPr>
          <w:rFonts w:hint="eastAsia" w:ascii="宋体" w:hAnsi="宋体" w:cs="宋体"/>
          <w:sz w:val="24"/>
        </w:rPr>
        <w:t>小时。</w:t>
      </w:r>
    </w:p>
    <w:p w14:paraId="794AFAE8">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6. 安全文明施工与环境保护</w:t>
      </w:r>
    </w:p>
    <w:p w14:paraId="33A3F116">
      <w:pPr>
        <w:adjustRightInd w:val="0"/>
        <w:snapToGrid w:val="0"/>
        <w:spacing w:line="360" w:lineRule="auto"/>
        <w:ind w:firstLine="480" w:firstLineChars="200"/>
        <w:rPr>
          <w:rFonts w:ascii="宋体" w:hAnsi="宋体" w:cs="宋体"/>
          <w:sz w:val="24"/>
        </w:rPr>
      </w:pPr>
      <w:r>
        <w:rPr>
          <w:rFonts w:hint="eastAsia" w:ascii="宋体" w:hAnsi="宋体" w:cs="宋体"/>
          <w:sz w:val="24"/>
        </w:rPr>
        <w:t>6.1安全文明施工</w:t>
      </w:r>
    </w:p>
    <w:p w14:paraId="68FD1E9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6.1.1项目安全生产的达标目标及相应事项的约定：</w:t>
      </w:r>
      <w:r>
        <w:rPr>
          <w:rFonts w:hint="eastAsia" w:ascii="宋体" w:hAnsi="宋体" w:cs="宋体"/>
          <w:sz w:val="24"/>
          <w:u w:val="single"/>
        </w:rPr>
        <w:t xml:space="preserve">   执行通用条款    </w:t>
      </w:r>
      <w:r>
        <w:rPr>
          <w:rFonts w:hint="eastAsia" w:ascii="宋体" w:hAnsi="宋体" w:cs="宋体"/>
          <w:sz w:val="24"/>
        </w:rPr>
        <w:t>。</w:t>
      </w:r>
    </w:p>
    <w:p w14:paraId="67505847">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6.1.4 关于治安保卫的特别约定：</w:t>
      </w:r>
      <w:r>
        <w:rPr>
          <w:rFonts w:hint="eastAsia" w:ascii="宋体" w:hAnsi="宋体" w:cs="宋体"/>
          <w:sz w:val="24"/>
          <w:u w:val="single"/>
        </w:rPr>
        <w:t xml:space="preserve"> （1）施工现场内外由本项目承包人提供的生产区、办公区、生活区治安保卫工作由承包人全面负责。</w:t>
      </w:r>
    </w:p>
    <w:p w14:paraId="1DAFB326">
      <w:pPr>
        <w:adjustRightInd w:val="0"/>
        <w:snapToGrid w:val="0"/>
        <w:spacing w:line="360" w:lineRule="auto"/>
        <w:ind w:firstLine="480" w:firstLineChars="200"/>
        <w:jc w:val="left"/>
        <w:rPr>
          <w:rFonts w:ascii="宋体" w:hAnsi="宋体" w:cs="宋体"/>
          <w:sz w:val="24"/>
        </w:rPr>
      </w:pPr>
      <w:r>
        <w:rPr>
          <w:rFonts w:hint="eastAsia" w:ascii="宋体" w:hAnsi="宋体" w:cs="宋体"/>
          <w:sz w:val="24"/>
          <w:u w:val="single"/>
        </w:rPr>
        <w:t xml:space="preserve">（2）上述区域内若发生群殴、械斗等群体性突发治安事件的，每发生一起承包人对发包人支付违约金10万元 </w:t>
      </w:r>
      <w:r>
        <w:rPr>
          <w:rFonts w:hint="eastAsia" w:ascii="宋体" w:hAnsi="宋体" w:cs="宋体"/>
          <w:sz w:val="24"/>
        </w:rPr>
        <w:t>。</w:t>
      </w:r>
    </w:p>
    <w:p w14:paraId="0F91287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关于编制施工场地治安管理计划的约定：</w:t>
      </w:r>
      <w:r>
        <w:rPr>
          <w:rFonts w:hint="eastAsia" w:ascii="宋体" w:hAnsi="宋体" w:cs="宋体"/>
          <w:sz w:val="24"/>
          <w:u w:val="single"/>
        </w:rPr>
        <w:t xml:space="preserve">  由承包人在工程开工后5天内编制施工场地治安管理计划，并上报给总监理工程师及发包人 </w:t>
      </w:r>
      <w:r>
        <w:rPr>
          <w:rFonts w:hint="eastAsia" w:ascii="宋体" w:hAnsi="宋体" w:cs="宋体"/>
          <w:sz w:val="24"/>
        </w:rPr>
        <w:t>。</w:t>
      </w:r>
    </w:p>
    <w:p w14:paraId="7695EF0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6.1.5 文明施工</w:t>
      </w:r>
    </w:p>
    <w:p w14:paraId="23F3C6B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合同当事人对文明施工的要求：</w:t>
      </w:r>
      <w:r>
        <w:rPr>
          <w:rFonts w:hint="eastAsia" w:ascii="宋体" w:hAnsi="宋体" w:cs="宋体"/>
          <w:sz w:val="24"/>
          <w:u w:val="single"/>
        </w:rPr>
        <w:t>1.承包人严格按国家、省、市等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2、施工过程中，每发生一起安全事故（指死亡一人以上或重伤二人以上的事故），应支付发包人违约金【 20 】万元；并承担全部经济赔偿。如不及时赔偿，发包人可从支付承包人的任一款项中扣除。3、承包人按照建设行政主管部门和相关部门的规定办理，所需费用由承包人承担。建筑土方、建筑垃圾、渣土要及时清运；施工土方要覆盖；工地出口要设置自动冲洗设施；运输车辆驶出施工现场要将车轮和槽帮冲洗干净；水泥、石灰等可能产生扬尘污染的建材必须在库房存放或严密遮盖；严禁凌空抛洒垃圾、渣土；严禁现场焚烧各类废弃物；严格遵守咸阳市“治污减霾”要求。承包人若对该事项处理不当，则应自行承担相应的法律责任。4、发包人其它安全防护、文明施工约定，详见第四部分 补充条款。</w:t>
      </w:r>
    </w:p>
    <w:p w14:paraId="21A1645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6.1.6 关于安全文明施工费支付比例和支付期限的约定：</w:t>
      </w:r>
      <w:r>
        <w:rPr>
          <w:rFonts w:hint="eastAsia" w:ascii="宋体" w:hAnsi="宋体" w:cs="宋体"/>
          <w:sz w:val="24"/>
          <w:u w:val="single"/>
        </w:rPr>
        <w:t>①发包人一次性足额支付安全文明施工费。②承包人需提供安全防护、文明施工措施费用的支付计划和落实情况。工程师对承包人落实安全防护、文明施工措施情况进行现场监理。③若发现承包人未落实安全防护、文明施工措施的，有权责令其立即整改。</w:t>
      </w:r>
    </w:p>
    <w:p w14:paraId="0F78D3D6">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7. 工期和进度</w:t>
      </w:r>
    </w:p>
    <w:p w14:paraId="6EB83DB2">
      <w:pPr>
        <w:adjustRightInd w:val="0"/>
        <w:snapToGrid w:val="0"/>
        <w:spacing w:line="360" w:lineRule="auto"/>
        <w:ind w:firstLine="480" w:firstLineChars="200"/>
        <w:rPr>
          <w:rFonts w:ascii="宋体" w:hAnsi="宋体" w:cs="宋体"/>
          <w:sz w:val="24"/>
        </w:rPr>
      </w:pPr>
      <w:r>
        <w:rPr>
          <w:rFonts w:hint="eastAsia" w:ascii="宋体" w:hAnsi="宋体" w:cs="宋体"/>
          <w:sz w:val="24"/>
        </w:rPr>
        <w:t>7.1 施工组织设计</w:t>
      </w:r>
    </w:p>
    <w:p w14:paraId="11F75B27">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7.1.1 合同当事人约定的施工组织设计应包括的其他内容：</w:t>
      </w:r>
      <w:r>
        <w:rPr>
          <w:rFonts w:hint="eastAsia" w:ascii="宋体" w:hAnsi="宋体" w:cs="宋体"/>
          <w:sz w:val="24"/>
          <w:u w:val="single"/>
        </w:rPr>
        <w:t xml:space="preserve">    /     </w:t>
      </w:r>
      <w:r>
        <w:rPr>
          <w:rFonts w:hint="eastAsia" w:ascii="宋体" w:hAnsi="宋体" w:cs="宋体"/>
          <w:sz w:val="24"/>
        </w:rPr>
        <w:t>。</w:t>
      </w:r>
    </w:p>
    <w:p w14:paraId="5950D5A0">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7.1.2 施工组织设计的提交和修改</w:t>
      </w:r>
    </w:p>
    <w:p w14:paraId="74AD44C2">
      <w:pPr>
        <w:autoSpaceDE w:val="0"/>
        <w:autoSpaceDN w:val="0"/>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承包人提交详细施工组织设计的期限的约定：</w:t>
      </w:r>
      <w:r>
        <w:rPr>
          <w:rFonts w:hint="eastAsia" w:ascii="宋体" w:hAnsi="宋体" w:cs="宋体"/>
          <w:sz w:val="24"/>
          <w:u w:val="single"/>
        </w:rPr>
        <w:t>（1）承包人于正式开工前，在不低于中标施工组织设计标准的约束条件下，结合发包人的进一步要求，编制详细的施工组织设计（施工方案）和进度计划；承包人提供的进度计划中应综合考虑全部拟分包项目（包括分包和独立专业承包）、中间验收、材料和设备的供货时间和数量等，并对全过程负总包责任。</w:t>
      </w:r>
    </w:p>
    <w:p w14:paraId="2052AD02">
      <w:pPr>
        <w:autoSpaceDE w:val="0"/>
        <w:autoSpaceDN w:val="0"/>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u w:val="single"/>
        </w:rPr>
        <w:t>（2）承包人应按照经监理工程师批准的上述施工组织设计和进度计划进行施工，但在任何情况下，监理工程师对上述施工组织设计、进度计划的批准不应免除承包人对工程应负的各种责任。</w:t>
      </w:r>
    </w:p>
    <w:p w14:paraId="458F0F20">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u w:val="single"/>
        </w:rPr>
        <w:t>（3）本合同工期应是完成本合同约定的全部内容并充分考虑气候等诸多工期影响因素后的工期</w:t>
      </w:r>
      <w:r>
        <w:rPr>
          <w:rFonts w:hint="eastAsia" w:ascii="宋体" w:hAnsi="宋体" w:cs="宋体"/>
          <w:sz w:val="24"/>
        </w:rPr>
        <w:t>。</w:t>
      </w:r>
    </w:p>
    <w:p w14:paraId="63985366">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发包人和监理人在收到详细的施工组织设计后确认或提出修改意见的期限：</w:t>
      </w:r>
      <w:r>
        <w:rPr>
          <w:rFonts w:hint="eastAsia" w:ascii="宋体" w:hAnsi="宋体" w:cs="宋体"/>
          <w:sz w:val="24"/>
          <w:u w:val="single"/>
        </w:rPr>
        <w:t>收到承包人提交的资料后5日内予以确定</w:t>
      </w:r>
      <w:r>
        <w:rPr>
          <w:rFonts w:hint="eastAsia" w:ascii="宋体" w:hAnsi="宋体" w:cs="宋体"/>
          <w:sz w:val="24"/>
        </w:rPr>
        <w:t>。</w:t>
      </w:r>
    </w:p>
    <w:p w14:paraId="235B1FE9">
      <w:pPr>
        <w:adjustRightInd w:val="0"/>
        <w:snapToGrid w:val="0"/>
        <w:spacing w:line="360" w:lineRule="auto"/>
        <w:ind w:firstLine="480" w:firstLineChars="200"/>
        <w:rPr>
          <w:rFonts w:ascii="宋体" w:hAnsi="宋体" w:cs="宋体"/>
          <w:sz w:val="24"/>
        </w:rPr>
      </w:pPr>
      <w:r>
        <w:rPr>
          <w:rFonts w:hint="eastAsia" w:ascii="宋体" w:hAnsi="宋体" w:cs="宋体"/>
          <w:sz w:val="24"/>
        </w:rPr>
        <w:t>7.2 施工进度计划</w:t>
      </w:r>
    </w:p>
    <w:p w14:paraId="3472DFD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7.2.2 施工进度计划的修订</w:t>
      </w:r>
    </w:p>
    <w:p w14:paraId="650F266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发包人和监理人在收到修订的施工进度计划后确认或提出修改意见的期限：</w:t>
      </w:r>
      <w:r>
        <w:rPr>
          <w:rFonts w:hint="eastAsia" w:ascii="宋体" w:hAnsi="宋体" w:cs="宋体"/>
          <w:sz w:val="24"/>
          <w:u w:val="single"/>
        </w:rPr>
        <w:t>收到承包人提交的资料后5日内予以确定</w:t>
      </w:r>
      <w:r>
        <w:rPr>
          <w:rFonts w:hint="eastAsia" w:ascii="宋体" w:hAnsi="宋体" w:cs="宋体"/>
          <w:sz w:val="24"/>
        </w:rPr>
        <w:t>。</w:t>
      </w:r>
    </w:p>
    <w:p w14:paraId="51D48DB0">
      <w:pPr>
        <w:adjustRightInd w:val="0"/>
        <w:snapToGrid w:val="0"/>
        <w:spacing w:line="360" w:lineRule="auto"/>
        <w:ind w:firstLine="480" w:firstLineChars="200"/>
        <w:rPr>
          <w:rFonts w:ascii="宋体" w:hAnsi="宋体" w:cs="宋体"/>
          <w:sz w:val="24"/>
        </w:rPr>
      </w:pPr>
      <w:r>
        <w:rPr>
          <w:rFonts w:hint="eastAsia" w:ascii="宋体" w:hAnsi="宋体" w:cs="宋体"/>
          <w:sz w:val="24"/>
        </w:rPr>
        <w:t>7.3 开工</w:t>
      </w:r>
    </w:p>
    <w:p w14:paraId="4D569CD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7.3.1 开工准备</w:t>
      </w:r>
    </w:p>
    <w:p w14:paraId="73EFC0CB">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关于承包人提交工程开工报审表的期限：</w:t>
      </w:r>
      <w:r>
        <w:rPr>
          <w:rFonts w:hint="eastAsia" w:ascii="宋体" w:hAnsi="宋体" w:cs="宋体"/>
          <w:sz w:val="24"/>
          <w:u w:val="single"/>
        </w:rPr>
        <w:t xml:space="preserve">  合同签订后3天内 </w:t>
      </w:r>
      <w:r>
        <w:rPr>
          <w:rFonts w:hint="eastAsia" w:ascii="宋体" w:hAnsi="宋体" w:cs="宋体"/>
          <w:sz w:val="24"/>
        </w:rPr>
        <w:t>。</w:t>
      </w:r>
    </w:p>
    <w:p w14:paraId="4CDF28D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7D48C7A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30C6198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7.3.2开工通知</w:t>
      </w:r>
    </w:p>
    <w:p w14:paraId="4721EA3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发包人应按照法律规定获得工程施工所需的许可。经发包人同意后，监理人发出的开工通知应符合法律规定。监理人应在计划开工日期7天前向承包人发出开工通知。</w:t>
      </w:r>
    </w:p>
    <w:p w14:paraId="71192FC4">
      <w:pPr>
        <w:adjustRightInd w:val="0"/>
        <w:snapToGrid w:val="0"/>
        <w:spacing w:line="360" w:lineRule="auto"/>
        <w:ind w:firstLine="480" w:firstLineChars="200"/>
        <w:rPr>
          <w:rFonts w:ascii="宋体" w:hAnsi="宋体" w:cs="宋体"/>
          <w:sz w:val="24"/>
        </w:rPr>
      </w:pPr>
      <w:r>
        <w:rPr>
          <w:rFonts w:hint="eastAsia" w:ascii="宋体" w:hAnsi="宋体" w:cs="宋体"/>
          <w:sz w:val="24"/>
        </w:rPr>
        <w:t>7.4 测量放线</w:t>
      </w:r>
    </w:p>
    <w:p w14:paraId="0197FF6B">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7.4.1发包人通过监理人向承包人提供测量基准点、基准线和水准点及其书面资料的期限：</w:t>
      </w:r>
      <w:r>
        <w:rPr>
          <w:rFonts w:hint="eastAsia" w:ascii="宋体" w:hAnsi="宋体" w:cs="宋体"/>
          <w:sz w:val="24"/>
          <w:u w:val="single"/>
        </w:rPr>
        <w:t>承包人进场后5天内</w:t>
      </w:r>
      <w:r>
        <w:rPr>
          <w:rFonts w:hint="eastAsia" w:ascii="宋体" w:hAnsi="宋体" w:cs="宋体"/>
          <w:sz w:val="24"/>
        </w:rPr>
        <w:t>。</w:t>
      </w:r>
    </w:p>
    <w:p w14:paraId="01B40740">
      <w:pPr>
        <w:adjustRightInd w:val="0"/>
        <w:snapToGrid w:val="0"/>
        <w:spacing w:line="360" w:lineRule="auto"/>
        <w:ind w:firstLine="480" w:firstLineChars="200"/>
        <w:rPr>
          <w:rFonts w:ascii="宋体" w:hAnsi="宋体" w:cs="宋体"/>
          <w:sz w:val="24"/>
        </w:rPr>
      </w:pPr>
      <w:r>
        <w:rPr>
          <w:rFonts w:hint="eastAsia" w:ascii="宋体" w:hAnsi="宋体" w:cs="宋体"/>
          <w:sz w:val="24"/>
        </w:rPr>
        <w:t>7.5 工期延误</w:t>
      </w:r>
    </w:p>
    <w:p w14:paraId="7F66E19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7.5.1 因发包人原因导致工期延误</w:t>
      </w:r>
    </w:p>
    <w:p w14:paraId="5F18CD1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（7）因发包人原因导致工期延误的其他情形：</w:t>
      </w:r>
      <w:r>
        <w:rPr>
          <w:rFonts w:hint="eastAsia" w:ascii="宋体" w:hAnsi="宋体" w:cs="宋体"/>
          <w:sz w:val="24"/>
          <w:u w:val="single"/>
        </w:rPr>
        <w:t xml:space="preserve">执行通用条款 </w:t>
      </w:r>
      <w:r>
        <w:rPr>
          <w:rFonts w:hint="eastAsia" w:ascii="宋体" w:hAnsi="宋体" w:cs="宋体"/>
          <w:sz w:val="24"/>
        </w:rPr>
        <w:t>。</w:t>
      </w:r>
    </w:p>
    <w:p w14:paraId="08E2B098">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7.5.2 因承包人原因导致工期延误</w:t>
      </w:r>
    </w:p>
    <w:p w14:paraId="0E23D42E">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因承包人原因造成工期延误，逾期竣工违约金的计算方法为：</w:t>
      </w:r>
    </w:p>
    <w:p w14:paraId="59DEB219">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u w:val="single"/>
        </w:rPr>
        <w:t>承包人工期每推迟一天除按合同总价款的千分之三支付违约金,若影响发包人使用时，发包人有权终止合同，承包人应无条件撤出现场并承担由此造成的一切后果，并应赔偿由此给发包人造成的损失。</w:t>
      </w:r>
    </w:p>
    <w:p w14:paraId="6F8E746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因承包人原因造成工期延误，逾期竣工违约金的上限：</w:t>
      </w:r>
      <w:r>
        <w:rPr>
          <w:rFonts w:hint="eastAsia" w:ascii="宋体" w:hAnsi="宋体" w:cs="宋体"/>
          <w:sz w:val="24"/>
          <w:u w:val="single"/>
        </w:rPr>
        <w:t xml:space="preserve">  /  </w:t>
      </w:r>
      <w:r>
        <w:rPr>
          <w:rFonts w:hint="eastAsia" w:ascii="宋体" w:hAnsi="宋体" w:cs="宋体"/>
          <w:sz w:val="24"/>
        </w:rPr>
        <w:t>。</w:t>
      </w:r>
    </w:p>
    <w:p w14:paraId="22F364CD">
      <w:pPr>
        <w:adjustRightInd w:val="0"/>
        <w:snapToGrid w:val="0"/>
        <w:spacing w:line="360" w:lineRule="auto"/>
        <w:ind w:firstLine="480" w:firstLineChars="200"/>
        <w:rPr>
          <w:rFonts w:ascii="宋体" w:hAnsi="宋体" w:cs="宋体"/>
          <w:sz w:val="24"/>
        </w:rPr>
      </w:pPr>
      <w:r>
        <w:rPr>
          <w:rFonts w:hint="eastAsia" w:ascii="宋体" w:hAnsi="宋体" w:cs="宋体"/>
          <w:sz w:val="24"/>
        </w:rPr>
        <w:t>7.6 不利物质条件</w:t>
      </w:r>
    </w:p>
    <w:p w14:paraId="28A187E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p>
    <w:p w14:paraId="64A24525">
      <w:pPr>
        <w:adjustRightInd w:val="0"/>
        <w:snapToGrid w:val="0"/>
        <w:spacing w:line="360" w:lineRule="auto"/>
        <w:ind w:firstLine="480" w:firstLineChars="200"/>
        <w:rPr>
          <w:rFonts w:ascii="宋体" w:hAnsi="宋体" w:cs="宋体"/>
          <w:sz w:val="24"/>
        </w:rPr>
      </w:pPr>
      <w:r>
        <w:rPr>
          <w:rFonts w:hint="eastAsia" w:ascii="宋体" w:hAnsi="宋体" w:cs="宋体"/>
          <w:sz w:val="24"/>
        </w:rPr>
        <w:t>7.7异常恶劣的气候条件</w:t>
      </w:r>
    </w:p>
    <w:p w14:paraId="3DA65B3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发包人和承包人同意以下情形视为异常恶劣的气候条件：</w:t>
      </w:r>
    </w:p>
    <w:p w14:paraId="421A45F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w:t>
      </w:r>
      <w:r>
        <w:rPr>
          <w:rFonts w:hint="eastAsia" w:ascii="宋体" w:hAnsi="宋体" w:cs="宋体"/>
          <w:sz w:val="24"/>
          <w:u w:val="single"/>
        </w:rPr>
        <w:t>7级以上大风</w:t>
      </w:r>
      <w:r>
        <w:rPr>
          <w:rFonts w:hint="eastAsia" w:ascii="宋体" w:hAnsi="宋体" w:cs="宋体"/>
          <w:sz w:val="24"/>
        </w:rPr>
        <w:t>。</w:t>
      </w:r>
    </w:p>
    <w:p w14:paraId="739249B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w:t>
      </w:r>
      <w:r>
        <w:rPr>
          <w:rFonts w:hint="eastAsia" w:ascii="宋体" w:hAnsi="宋体" w:cs="宋体"/>
          <w:sz w:val="24"/>
          <w:u w:val="single"/>
        </w:rPr>
        <w:t>3小时内降雨量将达50毫米以上，或者已达50毫米以上且降雨可能持续</w:t>
      </w:r>
      <w:r>
        <w:rPr>
          <w:rFonts w:hint="eastAsia" w:ascii="宋体" w:hAnsi="宋体" w:cs="宋体"/>
          <w:sz w:val="24"/>
        </w:rPr>
        <w:t>。</w:t>
      </w:r>
    </w:p>
    <w:p w14:paraId="3B22BDC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（3）</w:t>
      </w:r>
      <w:r>
        <w:rPr>
          <w:rFonts w:hint="eastAsia" w:ascii="宋体" w:hAnsi="宋体" w:cs="宋体"/>
          <w:sz w:val="24"/>
          <w:u w:val="single"/>
        </w:rPr>
        <w:t>雾霾红色预警</w:t>
      </w:r>
      <w:r>
        <w:rPr>
          <w:rFonts w:hint="eastAsia" w:ascii="宋体" w:hAnsi="宋体" w:cs="宋体"/>
          <w:sz w:val="24"/>
        </w:rPr>
        <w:t>。</w:t>
      </w:r>
    </w:p>
    <w:p w14:paraId="2DEA2A1D">
      <w:pPr>
        <w:adjustRightInd w:val="0"/>
        <w:snapToGrid w:val="0"/>
        <w:spacing w:line="360" w:lineRule="auto"/>
        <w:ind w:firstLine="480" w:firstLineChars="200"/>
        <w:rPr>
          <w:rFonts w:ascii="宋体" w:hAnsi="宋体" w:cs="宋体"/>
          <w:sz w:val="24"/>
        </w:rPr>
      </w:pPr>
      <w:r>
        <w:rPr>
          <w:rFonts w:hint="eastAsia" w:ascii="宋体" w:hAnsi="宋体" w:cs="宋体"/>
          <w:sz w:val="24"/>
        </w:rPr>
        <w:t>（4）</w:t>
      </w:r>
      <w:r>
        <w:rPr>
          <w:rFonts w:hint="eastAsia" w:ascii="宋体" w:hAnsi="宋体" w:cs="宋体"/>
          <w:bCs/>
          <w:sz w:val="24"/>
          <w:u w:val="single"/>
        </w:rPr>
        <w:t>40度以上高温天气</w:t>
      </w:r>
      <w:r>
        <w:rPr>
          <w:rFonts w:hint="eastAsia" w:ascii="宋体" w:hAnsi="宋体" w:cs="宋体"/>
          <w:sz w:val="24"/>
        </w:rPr>
        <w:t>。</w:t>
      </w:r>
    </w:p>
    <w:p w14:paraId="1CD7817B">
      <w:pPr>
        <w:adjustRightInd w:val="0"/>
        <w:snapToGrid w:val="0"/>
        <w:spacing w:line="360" w:lineRule="auto"/>
        <w:ind w:firstLine="480" w:firstLineChars="200"/>
        <w:rPr>
          <w:rFonts w:ascii="宋体" w:hAnsi="宋体" w:cs="宋体"/>
          <w:sz w:val="24"/>
        </w:rPr>
      </w:pPr>
      <w:r>
        <w:rPr>
          <w:rFonts w:hint="eastAsia" w:ascii="宋体" w:hAnsi="宋体" w:cs="宋体"/>
          <w:sz w:val="24"/>
        </w:rPr>
        <w:t>（5）政府部门要求的暂停施工。</w:t>
      </w:r>
    </w:p>
    <w:p w14:paraId="323992DC">
      <w:pPr>
        <w:adjustRightInd w:val="0"/>
        <w:snapToGrid w:val="0"/>
        <w:spacing w:line="360" w:lineRule="auto"/>
        <w:ind w:firstLine="480" w:firstLineChars="200"/>
        <w:rPr>
          <w:rFonts w:ascii="宋体" w:hAnsi="宋体" w:cs="宋体"/>
          <w:sz w:val="24"/>
        </w:rPr>
      </w:pPr>
      <w:r>
        <w:rPr>
          <w:rFonts w:hint="eastAsia" w:ascii="宋体" w:hAnsi="宋体" w:cs="宋体"/>
          <w:sz w:val="24"/>
        </w:rPr>
        <w:t>7.9 提前竣工的奖励</w:t>
      </w:r>
    </w:p>
    <w:p w14:paraId="69F5EC3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7.9.2提前竣工的奖励：</w:t>
      </w:r>
      <w:r>
        <w:rPr>
          <w:rFonts w:hint="eastAsia" w:ascii="宋体" w:hAnsi="宋体" w:cs="宋体"/>
          <w:sz w:val="24"/>
          <w:u w:val="single"/>
        </w:rPr>
        <w:t xml:space="preserve">              无                 </w:t>
      </w:r>
      <w:r>
        <w:rPr>
          <w:rFonts w:hint="eastAsia" w:ascii="宋体" w:hAnsi="宋体" w:cs="宋体"/>
          <w:sz w:val="24"/>
        </w:rPr>
        <w:t>。</w:t>
      </w:r>
    </w:p>
    <w:p w14:paraId="7111B6F7">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8. 材料与设备</w:t>
      </w:r>
    </w:p>
    <w:p w14:paraId="3ABED6D5">
      <w:pPr>
        <w:adjustRightInd w:val="0"/>
        <w:snapToGrid w:val="0"/>
        <w:spacing w:line="360" w:lineRule="auto"/>
        <w:ind w:firstLine="480" w:firstLineChars="200"/>
        <w:rPr>
          <w:rFonts w:ascii="宋体" w:hAnsi="宋体" w:cs="宋体"/>
          <w:sz w:val="24"/>
        </w:rPr>
      </w:pPr>
      <w:r>
        <w:rPr>
          <w:rFonts w:hint="eastAsia" w:ascii="宋体" w:hAnsi="宋体" w:cs="宋体"/>
          <w:sz w:val="24"/>
        </w:rPr>
        <w:t>8.4材料与工程设备的保管与使用</w:t>
      </w:r>
    </w:p>
    <w:p w14:paraId="449E79F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8.4.1发包人供应的材料设备的保管费用的承担：</w:t>
      </w:r>
      <w:r>
        <w:rPr>
          <w:rFonts w:hint="eastAsia" w:ascii="宋体" w:hAnsi="宋体" w:cs="宋体"/>
          <w:sz w:val="24"/>
          <w:u w:val="single"/>
        </w:rPr>
        <w:t xml:space="preserve">   无      </w:t>
      </w:r>
      <w:r>
        <w:rPr>
          <w:rFonts w:hint="eastAsia" w:ascii="宋体" w:hAnsi="宋体" w:cs="宋体"/>
          <w:sz w:val="24"/>
        </w:rPr>
        <w:t>。</w:t>
      </w:r>
    </w:p>
    <w:p w14:paraId="4A28D092">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8.4.2 发包人供应的材料设备：</w:t>
      </w:r>
      <w:r>
        <w:rPr>
          <w:rFonts w:hint="eastAsia" w:ascii="宋体" w:hAnsi="宋体" w:cs="宋体"/>
          <w:sz w:val="24"/>
          <w:u w:val="single"/>
        </w:rPr>
        <w:t xml:space="preserve">            无           </w:t>
      </w:r>
      <w:r>
        <w:rPr>
          <w:rFonts w:hint="eastAsia" w:ascii="宋体" w:hAnsi="宋体" w:cs="宋体"/>
          <w:sz w:val="24"/>
        </w:rPr>
        <w:t>。</w:t>
      </w:r>
    </w:p>
    <w:p w14:paraId="1B236D83">
      <w:pPr>
        <w:adjustRightInd w:val="0"/>
        <w:snapToGrid w:val="0"/>
        <w:spacing w:line="360" w:lineRule="auto"/>
        <w:ind w:firstLine="480" w:firstLineChars="200"/>
        <w:rPr>
          <w:rFonts w:ascii="宋体" w:hAnsi="宋体" w:cs="宋体"/>
          <w:sz w:val="24"/>
        </w:rPr>
      </w:pPr>
      <w:r>
        <w:rPr>
          <w:rFonts w:hint="eastAsia" w:ascii="宋体" w:hAnsi="宋体" w:cs="宋体"/>
          <w:sz w:val="24"/>
        </w:rPr>
        <w:t>8.6 样品</w:t>
      </w:r>
    </w:p>
    <w:p w14:paraId="57E2970B">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8.6.1样品的报送与封存</w:t>
      </w:r>
    </w:p>
    <w:p w14:paraId="086ED18E">
      <w:pPr>
        <w:autoSpaceDE w:val="0"/>
        <w:autoSpaceDN w:val="0"/>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需要承包人报送样品的材料或工程设备，样品的种类、名称、规格、数量要求：</w:t>
      </w:r>
      <w:r>
        <w:rPr>
          <w:rFonts w:hint="eastAsia" w:ascii="宋体" w:hAnsi="宋体" w:cs="宋体"/>
          <w:sz w:val="24"/>
          <w:u w:val="single"/>
        </w:rPr>
        <w:t>附件3《推荐材料品牌表》</w:t>
      </w:r>
    </w:p>
    <w:p w14:paraId="059E81C4">
      <w:pPr>
        <w:pStyle w:val="7"/>
        <w:adjustRightInd w:val="0"/>
        <w:snapToGrid w:val="0"/>
        <w:spacing w:after="0" w:line="360" w:lineRule="auto"/>
        <w:ind w:firstLine="480" w:firstLineChars="200"/>
        <w:rPr>
          <w:rFonts w:ascii="宋体" w:hAnsi="宋体" w:cs="宋体"/>
          <w:spacing w:val="20"/>
          <w:kern w:val="16"/>
          <w:sz w:val="24"/>
          <w:u w:val="single"/>
        </w:rPr>
      </w:pPr>
      <w:r>
        <w:rPr>
          <w:rFonts w:hint="eastAsia" w:ascii="宋体" w:hAnsi="宋体" w:cs="宋体"/>
          <w:sz w:val="24"/>
          <w:u w:val="single"/>
        </w:rPr>
        <w:t>①承包人采购的材料设备应符合设计、规范及推荐的品牌要求，应为合格产品，施工前须经发包人和监理方认质后，可用于本工程；发包人保留更换材料设备品牌、厂家的权利及认价权。</w:t>
      </w:r>
    </w:p>
    <w:p w14:paraId="5DB272B9">
      <w:pPr>
        <w:pStyle w:val="7"/>
        <w:adjustRightInd w:val="0"/>
        <w:snapToGrid w:val="0"/>
        <w:spacing w:after="0" w:line="360" w:lineRule="auto"/>
        <w:ind w:firstLine="480" w:firstLineChars="200"/>
        <w:rPr>
          <w:rFonts w:ascii="宋体" w:hAnsi="宋体" w:cs="宋体"/>
          <w:sz w:val="24"/>
          <w:u w:val="single"/>
        </w:rPr>
      </w:pPr>
      <w:r>
        <w:rPr>
          <w:rFonts w:hint="eastAsia" w:ascii="宋体" w:hAnsi="宋体" w:cs="宋体"/>
          <w:sz w:val="24"/>
          <w:u w:val="single"/>
        </w:rPr>
        <w:t>②凡是由发包人推荐品牌、生产商的材料设备，按承包人在磋商报价时选择的品牌及对应的产品规格型号进行采购，承包人在标书中未明确材料品牌或对应的产品规格型号的，发包人可以从推荐品牌中任意指定，材料设备价格不变。所采购的材料应符合设计、规范及质量要求，施工前经发包人和监理方认质后，方可用于本工程；承包人在磋商报价时已结合自身实际充分考虑了各种风险因素，非发包人原因，价格不再调整。</w:t>
      </w:r>
    </w:p>
    <w:p w14:paraId="304B0FED">
      <w:pPr>
        <w:pStyle w:val="7"/>
        <w:adjustRightInd w:val="0"/>
        <w:snapToGrid w:val="0"/>
        <w:spacing w:after="0" w:line="360" w:lineRule="auto"/>
        <w:ind w:firstLine="480" w:firstLineChars="200"/>
        <w:rPr>
          <w:rFonts w:ascii="宋体" w:hAnsi="宋体" w:cs="宋体"/>
          <w:sz w:val="24"/>
          <w:u w:val="single"/>
        </w:rPr>
      </w:pPr>
      <w:r>
        <w:rPr>
          <w:rFonts w:hint="eastAsia" w:ascii="宋体" w:hAnsi="宋体" w:cs="宋体"/>
          <w:sz w:val="24"/>
          <w:u w:val="single"/>
        </w:rPr>
        <w:t>③承包人在施工阶段严格按照所送样本施工，如发包人发现有质量问题导致返工、延误工期，后果由承包人承担。</w:t>
      </w:r>
    </w:p>
    <w:p w14:paraId="445C53A1">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u w:val="single"/>
        </w:rPr>
        <w:t>④在现场若发包人或监理工程师发现不合格材料或假冒伪劣产品，发包人有权进行索赔。索赔金额参照已进场材料的市场价值，按照1:1比例予以处罚，且不得低于5万元/次 。同时，承包人保证将不合格材料或假冒伪劣产品全部从施工现场清除，更换为合格优质的材料或产品，直到发包人和监理认可为止</w:t>
      </w:r>
      <w:r>
        <w:rPr>
          <w:rFonts w:hint="eastAsia" w:ascii="宋体" w:hAnsi="宋体" w:cs="宋体"/>
          <w:sz w:val="24"/>
        </w:rPr>
        <w:t>。</w:t>
      </w:r>
    </w:p>
    <w:p w14:paraId="7E4647A4">
      <w:pPr>
        <w:adjustRightInd w:val="0"/>
        <w:snapToGrid w:val="0"/>
        <w:spacing w:line="360" w:lineRule="auto"/>
        <w:ind w:firstLine="480" w:firstLineChars="200"/>
        <w:rPr>
          <w:rFonts w:ascii="宋体" w:hAnsi="宋体" w:cs="宋体"/>
          <w:sz w:val="24"/>
        </w:rPr>
      </w:pPr>
      <w:r>
        <w:rPr>
          <w:rFonts w:hint="eastAsia" w:ascii="宋体" w:hAnsi="宋体" w:cs="宋体"/>
          <w:sz w:val="24"/>
        </w:rPr>
        <w:t>8.8 施工设备和临时设施</w:t>
      </w:r>
    </w:p>
    <w:p w14:paraId="5BC5D142">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8.8.1 承包人提供的施工设备和临时设施</w:t>
      </w:r>
    </w:p>
    <w:p w14:paraId="5A428C36">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关于修建临时设施费用承担的约定：</w:t>
      </w:r>
      <w:r>
        <w:rPr>
          <w:rFonts w:hint="eastAsia" w:ascii="宋体" w:hAnsi="宋体" w:cs="宋体"/>
          <w:sz w:val="24"/>
          <w:u w:val="single"/>
        </w:rPr>
        <w:t xml:space="preserve"> 由承包人自主承担  </w:t>
      </w:r>
      <w:r>
        <w:rPr>
          <w:rFonts w:hint="eastAsia" w:ascii="宋体" w:hAnsi="宋体" w:cs="宋体"/>
          <w:sz w:val="24"/>
        </w:rPr>
        <w:t>。</w:t>
      </w:r>
    </w:p>
    <w:p w14:paraId="2C4D76C2">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9. 试验与检验</w:t>
      </w:r>
    </w:p>
    <w:p w14:paraId="55963887">
      <w:pPr>
        <w:adjustRightInd w:val="0"/>
        <w:snapToGrid w:val="0"/>
        <w:spacing w:line="360" w:lineRule="auto"/>
        <w:ind w:firstLine="480" w:firstLineChars="200"/>
        <w:rPr>
          <w:rFonts w:ascii="宋体" w:hAnsi="宋体" w:cs="宋体"/>
          <w:sz w:val="24"/>
        </w:rPr>
      </w:pPr>
      <w:r>
        <w:rPr>
          <w:rFonts w:hint="eastAsia" w:ascii="宋体" w:hAnsi="宋体" w:cs="宋体"/>
          <w:sz w:val="24"/>
        </w:rPr>
        <w:t>9.1试验设备与试验人员</w:t>
      </w:r>
    </w:p>
    <w:p w14:paraId="317C56D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9.1.2 试验设备</w:t>
      </w:r>
    </w:p>
    <w:p w14:paraId="115347B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施工现场需要配置的试验场所：</w:t>
      </w:r>
      <w:r>
        <w:rPr>
          <w:rFonts w:hint="eastAsia" w:ascii="宋体" w:hAnsi="宋体" w:cs="宋体"/>
          <w:sz w:val="24"/>
          <w:u w:val="single"/>
        </w:rPr>
        <w:t>由承包人自主承担</w:t>
      </w:r>
    </w:p>
    <w:p w14:paraId="2C9A42A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施工现场需要配备的试验设备：</w:t>
      </w:r>
      <w:r>
        <w:rPr>
          <w:rFonts w:hint="eastAsia" w:ascii="宋体" w:hAnsi="宋体" w:cs="宋体"/>
          <w:sz w:val="24"/>
          <w:u w:val="single"/>
        </w:rPr>
        <w:t>由承包人自主承担</w:t>
      </w:r>
    </w:p>
    <w:p w14:paraId="7957EE9C">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施工现场需要具备的其他试验条件：</w:t>
      </w:r>
      <w:r>
        <w:rPr>
          <w:rFonts w:hint="eastAsia" w:ascii="宋体" w:hAnsi="宋体" w:cs="宋体"/>
          <w:sz w:val="24"/>
          <w:u w:val="single"/>
        </w:rPr>
        <w:t>由承包人自主承担</w:t>
      </w:r>
    </w:p>
    <w:p w14:paraId="1A64EC6F">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9.4 现场工艺试验 </w:t>
      </w:r>
    </w:p>
    <w:p w14:paraId="598EF92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现场工艺试验的有关约定：</w:t>
      </w:r>
      <w:r>
        <w:rPr>
          <w:rFonts w:hint="eastAsia" w:ascii="宋体" w:hAnsi="宋体" w:cs="宋体"/>
          <w:sz w:val="24"/>
          <w:u w:val="single"/>
        </w:rPr>
        <w:t xml:space="preserve">按设计要求及规范 </w:t>
      </w:r>
      <w:r>
        <w:rPr>
          <w:rFonts w:hint="eastAsia" w:ascii="宋体" w:hAnsi="宋体" w:cs="宋体"/>
          <w:sz w:val="24"/>
        </w:rPr>
        <w:t>。</w:t>
      </w:r>
    </w:p>
    <w:p w14:paraId="74930259">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10. 变更</w:t>
      </w:r>
    </w:p>
    <w:p w14:paraId="4FE072A5">
      <w:pPr>
        <w:adjustRightInd w:val="0"/>
        <w:snapToGrid w:val="0"/>
        <w:spacing w:line="360" w:lineRule="auto"/>
        <w:ind w:firstLine="480" w:firstLineChars="200"/>
        <w:rPr>
          <w:rFonts w:ascii="宋体" w:hAnsi="宋体" w:cs="宋体"/>
          <w:sz w:val="24"/>
        </w:rPr>
      </w:pPr>
      <w:r>
        <w:rPr>
          <w:rFonts w:hint="eastAsia" w:ascii="宋体" w:hAnsi="宋体" w:cs="宋体"/>
          <w:sz w:val="24"/>
        </w:rPr>
        <w:t>10.1变更的范围</w:t>
      </w:r>
    </w:p>
    <w:p w14:paraId="68E40D83">
      <w:pPr>
        <w:adjustRightInd w:val="0"/>
        <w:snapToGrid w:val="0"/>
        <w:spacing w:line="360" w:lineRule="auto"/>
        <w:ind w:firstLine="482" w:firstLineChars="200"/>
        <w:jc w:val="left"/>
        <w:rPr>
          <w:rFonts w:ascii="宋体" w:hAnsi="宋体" w:cs="宋体"/>
          <w:b/>
          <w:sz w:val="24"/>
        </w:rPr>
      </w:pPr>
      <w:r>
        <w:rPr>
          <w:rFonts w:hint="eastAsia" w:ascii="宋体" w:hAnsi="宋体" w:cs="宋体"/>
          <w:b/>
          <w:sz w:val="24"/>
        </w:rPr>
        <w:t>关于变更的范围的约定：</w:t>
      </w:r>
      <w:r>
        <w:rPr>
          <w:rFonts w:hint="eastAsia" w:ascii="宋体" w:hAnsi="宋体" w:cs="宋体"/>
          <w:b/>
          <w:sz w:val="24"/>
          <w:u w:val="single"/>
        </w:rPr>
        <w:t>执行补充条款</w:t>
      </w:r>
      <w:r>
        <w:rPr>
          <w:rFonts w:hint="eastAsia" w:ascii="宋体" w:hAnsi="宋体" w:cs="宋体"/>
          <w:b/>
          <w:sz w:val="24"/>
        </w:rPr>
        <w:t>。</w:t>
      </w:r>
    </w:p>
    <w:p w14:paraId="51DB856D">
      <w:pPr>
        <w:adjustRightInd w:val="0"/>
        <w:snapToGrid w:val="0"/>
        <w:spacing w:line="360" w:lineRule="auto"/>
        <w:ind w:firstLine="480" w:firstLineChars="200"/>
        <w:rPr>
          <w:rFonts w:ascii="宋体" w:hAnsi="宋体" w:cs="宋体"/>
          <w:sz w:val="24"/>
        </w:rPr>
      </w:pPr>
      <w:r>
        <w:rPr>
          <w:rFonts w:hint="eastAsia" w:ascii="宋体" w:hAnsi="宋体" w:cs="宋体"/>
          <w:sz w:val="24"/>
        </w:rPr>
        <w:t>10.4 变更估价</w:t>
      </w:r>
    </w:p>
    <w:p w14:paraId="4F4FE83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10.4.1 变更估价原则</w:t>
      </w:r>
    </w:p>
    <w:p w14:paraId="21182337">
      <w:pPr>
        <w:adjustRightInd w:val="0"/>
        <w:snapToGrid w:val="0"/>
        <w:spacing w:line="360" w:lineRule="auto"/>
        <w:ind w:firstLine="482" w:firstLineChars="200"/>
        <w:jc w:val="left"/>
        <w:rPr>
          <w:rFonts w:ascii="宋体" w:hAnsi="宋体" w:cs="宋体"/>
          <w:b/>
          <w:sz w:val="24"/>
        </w:rPr>
      </w:pPr>
      <w:r>
        <w:rPr>
          <w:rFonts w:hint="eastAsia" w:ascii="宋体" w:hAnsi="宋体" w:cs="宋体"/>
          <w:b/>
          <w:sz w:val="24"/>
        </w:rPr>
        <w:t>关于变更估价的约定: 执行补充条款。</w:t>
      </w:r>
    </w:p>
    <w:p w14:paraId="53199A50">
      <w:pPr>
        <w:adjustRightInd w:val="0"/>
        <w:snapToGrid w:val="0"/>
        <w:spacing w:line="360" w:lineRule="auto"/>
        <w:ind w:firstLine="480" w:firstLineChars="200"/>
        <w:rPr>
          <w:rFonts w:ascii="宋体" w:hAnsi="宋体" w:cs="宋体"/>
          <w:sz w:val="24"/>
        </w:rPr>
      </w:pPr>
      <w:r>
        <w:rPr>
          <w:rFonts w:hint="eastAsia" w:ascii="宋体" w:hAnsi="宋体" w:cs="宋体"/>
          <w:sz w:val="24"/>
        </w:rPr>
        <w:t>10.5承包人的合理化建议</w:t>
      </w:r>
    </w:p>
    <w:p w14:paraId="3D7C7F9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监理人审查承包人合理化建议的期限：</w:t>
      </w:r>
      <w:r>
        <w:rPr>
          <w:rFonts w:hint="eastAsia" w:ascii="宋体" w:hAnsi="宋体" w:cs="宋体"/>
          <w:sz w:val="24"/>
          <w:u w:val="single"/>
        </w:rPr>
        <w:t xml:space="preserve">   7天内审核完毕  </w:t>
      </w:r>
      <w:r>
        <w:rPr>
          <w:rFonts w:hint="eastAsia" w:ascii="宋体" w:hAnsi="宋体" w:cs="宋体"/>
          <w:sz w:val="24"/>
        </w:rPr>
        <w:t>。</w:t>
      </w:r>
    </w:p>
    <w:p w14:paraId="745E2C2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发包人审批承包人合理化建议的期限：</w:t>
      </w:r>
      <w:r>
        <w:rPr>
          <w:rFonts w:hint="eastAsia" w:ascii="宋体" w:hAnsi="宋体" w:cs="宋体"/>
          <w:sz w:val="24"/>
          <w:u w:val="single"/>
        </w:rPr>
        <w:t xml:space="preserve">   14天内审核完毕 </w:t>
      </w:r>
      <w:r>
        <w:rPr>
          <w:rFonts w:hint="eastAsia" w:ascii="宋体" w:hAnsi="宋体" w:cs="宋体"/>
          <w:sz w:val="24"/>
        </w:rPr>
        <w:t>。</w:t>
      </w:r>
    </w:p>
    <w:p w14:paraId="7796268B">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承包人提出的合理化建议降低了合同价格或者提高了工程经济效益的奖励的方法和金额为：</w:t>
      </w:r>
      <w:r>
        <w:rPr>
          <w:rFonts w:hint="eastAsia" w:ascii="宋体" w:hAnsi="宋体" w:cs="宋体"/>
          <w:sz w:val="24"/>
          <w:u w:val="single"/>
        </w:rPr>
        <w:t xml:space="preserve">根据实际情况予以奖励 </w:t>
      </w:r>
      <w:r>
        <w:rPr>
          <w:rFonts w:hint="eastAsia" w:ascii="宋体" w:hAnsi="宋体" w:cs="宋体"/>
          <w:sz w:val="24"/>
        </w:rPr>
        <w:t>。</w:t>
      </w:r>
    </w:p>
    <w:p w14:paraId="57F48DC2">
      <w:pPr>
        <w:adjustRightInd w:val="0"/>
        <w:snapToGrid w:val="0"/>
        <w:spacing w:line="360" w:lineRule="auto"/>
        <w:ind w:firstLine="480" w:firstLineChars="200"/>
        <w:rPr>
          <w:rFonts w:ascii="宋体" w:hAnsi="宋体" w:cs="宋体"/>
          <w:sz w:val="24"/>
        </w:rPr>
      </w:pPr>
      <w:r>
        <w:rPr>
          <w:rFonts w:hint="eastAsia" w:ascii="宋体" w:hAnsi="宋体" w:cs="宋体"/>
          <w:sz w:val="24"/>
        </w:rPr>
        <w:t>10.7 暂估价</w:t>
      </w:r>
    </w:p>
    <w:p w14:paraId="653EDE0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暂估价材料和工程设备的明细详见附件：《暂估价一览表》。</w:t>
      </w:r>
    </w:p>
    <w:p w14:paraId="4889BF1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10.7.1 依法必须招标的暂估价项目</w:t>
      </w:r>
    </w:p>
    <w:p w14:paraId="42EECC4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对于依法必须招标的暂估价项目的确认和批准采取由双方联合采购，总包服务费配合费费率：3% ；对认质认价材料的采购、保管费在考察价的基础上增加：1.5%确定。</w:t>
      </w:r>
    </w:p>
    <w:p w14:paraId="4CBECA5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10.7.2 不属于依法必须招标的暂估价项目</w:t>
      </w:r>
    </w:p>
    <w:p w14:paraId="6495F25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对于不属于依法必须招标的暂估价项目的确认和批准采取</w:t>
      </w:r>
      <w:r>
        <w:rPr>
          <w:rFonts w:hint="eastAsia" w:ascii="宋体" w:hAnsi="宋体" w:cs="宋体"/>
          <w:sz w:val="24"/>
          <w:u w:val="single"/>
        </w:rPr>
        <w:t>执行通用条款</w:t>
      </w:r>
      <w:r>
        <w:rPr>
          <w:rFonts w:hint="eastAsia" w:ascii="宋体" w:hAnsi="宋体" w:cs="宋体"/>
          <w:sz w:val="24"/>
        </w:rPr>
        <w:t>方式确定。</w:t>
      </w:r>
    </w:p>
    <w:p w14:paraId="3A1C9C2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第3种方式：承包人直接实施的暂估价项目</w:t>
      </w:r>
    </w:p>
    <w:p w14:paraId="249F5AB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见补充条款</w:t>
      </w:r>
      <w:r>
        <w:rPr>
          <w:rFonts w:hint="eastAsia" w:ascii="宋体" w:hAnsi="宋体" w:cs="宋体"/>
          <w:sz w:val="24"/>
        </w:rPr>
        <w:t>。</w:t>
      </w:r>
    </w:p>
    <w:p w14:paraId="00ACC0CE">
      <w:pPr>
        <w:adjustRightInd w:val="0"/>
        <w:snapToGrid w:val="0"/>
        <w:spacing w:line="360" w:lineRule="auto"/>
        <w:ind w:firstLine="480" w:firstLineChars="200"/>
        <w:rPr>
          <w:rFonts w:ascii="宋体" w:hAnsi="宋体" w:cs="宋体"/>
          <w:sz w:val="24"/>
        </w:rPr>
      </w:pPr>
      <w:r>
        <w:rPr>
          <w:rFonts w:hint="eastAsia" w:ascii="宋体" w:hAnsi="宋体" w:cs="宋体"/>
          <w:sz w:val="24"/>
        </w:rPr>
        <w:t>10.8 暂列金额</w:t>
      </w:r>
    </w:p>
    <w:p w14:paraId="0378E991">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合同当事人关于暂列金额使用的约定：</w:t>
      </w:r>
      <w:r>
        <w:rPr>
          <w:rFonts w:hint="eastAsia" w:ascii="宋体" w:hAnsi="宋体" w:cs="宋体"/>
          <w:sz w:val="24"/>
          <w:u w:val="single"/>
        </w:rPr>
        <w:t>执行通用条款</w:t>
      </w:r>
      <w:r>
        <w:rPr>
          <w:rFonts w:hint="eastAsia" w:ascii="宋体" w:hAnsi="宋体" w:cs="宋体"/>
          <w:sz w:val="24"/>
        </w:rPr>
        <w:t>。</w:t>
      </w:r>
    </w:p>
    <w:p w14:paraId="4429C705">
      <w:pPr>
        <w:adjustRightInd w:val="0"/>
        <w:snapToGrid w:val="0"/>
        <w:spacing w:line="360" w:lineRule="auto"/>
        <w:ind w:firstLine="482" w:firstLineChars="200"/>
        <w:jc w:val="left"/>
        <w:rPr>
          <w:rFonts w:ascii="宋体" w:hAnsi="宋体" w:cs="宋体"/>
          <w:b/>
          <w:bCs/>
          <w:sz w:val="24"/>
        </w:rPr>
      </w:pPr>
      <w:r>
        <w:rPr>
          <w:rFonts w:hint="eastAsia" w:ascii="宋体" w:hAnsi="宋体" w:cs="宋体"/>
          <w:b/>
          <w:bCs/>
          <w:sz w:val="24"/>
        </w:rPr>
        <w:t>11. 价格调整</w:t>
      </w:r>
    </w:p>
    <w:p w14:paraId="691138B0">
      <w:pPr>
        <w:adjustRightInd w:val="0"/>
        <w:snapToGrid w:val="0"/>
        <w:spacing w:line="360" w:lineRule="auto"/>
        <w:ind w:firstLine="480" w:firstLineChars="200"/>
        <w:rPr>
          <w:rFonts w:ascii="宋体" w:hAnsi="宋体" w:cs="宋体"/>
          <w:sz w:val="24"/>
        </w:rPr>
      </w:pPr>
      <w:r>
        <w:rPr>
          <w:rFonts w:hint="eastAsia" w:ascii="宋体" w:hAnsi="宋体" w:cs="宋体"/>
          <w:sz w:val="24"/>
        </w:rPr>
        <w:t>11.1 市场价格波动引起的调整</w:t>
      </w:r>
    </w:p>
    <w:p w14:paraId="57A8DDB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因市场价格波动调整合同价格，采用以下第</w:t>
      </w:r>
      <w:r>
        <w:rPr>
          <w:rFonts w:hint="eastAsia" w:ascii="宋体" w:hAnsi="宋体" w:cs="宋体"/>
          <w:sz w:val="24"/>
          <w:u w:val="single"/>
        </w:rPr>
        <w:t xml:space="preserve">  3  </w:t>
      </w:r>
      <w:r>
        <w:rPr>
          <w:rFonts w:hint="eastAsia" w:ascii="宋体" w:hAnsi="宋体" w:cs="宋体"/>
          <w:sz w:val="24"/>
        </w:rPr>
        <w:t>种方式对合同价格进行调整：</w:t>
      </w:r>
    </w:p>
    <w:p w14:paraId="2EE1F9A6">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第1种方式：采用价格指数进行价格调整。</w:t>
      </w:r>
    </w:p>
    <w:p w14:paraId="7CC13340">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w:t>
      </w:r>
      <w:r>
        <w:rPr>
          <w:rFonts w:hint="eastAsia" w:ascii="宋体" w:hAnsi="宋体" w:cs="宋体"/>
          <w:sz w:val="24"/>
        </w:rPr>
        <w:t xml:space="preserve">； </w:t>
      </w:r>
    </w:p>
    <w:p w14:paraId="600BC91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第2种方式：采用造价信息进行价格调整。</w:t>
      </w:r>
    </w:p>
    <w:p w14:paraId="1B9EACB5">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         </w:t>
      </w:r>
      <w:r>
        <w:rPr>
          <w:rFonts w:hint="eastAsia" w:ascii="宋体" w:hAnsi="宋体" w:cs="宋体"/>
          <w:sz w:val="24"/>
        </w:rPr>
        <w:t>。</w:t>
      </w:r>
    </w:p>
    <w:p w14:paraId="522A9EA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cs="宋体"/>
          <w:sz w:val="24"/>
          <w:u w:val="single"/>
        </w:rPr>
        <w:t xml:space="preserve">/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w:t>
      </w:r>
      <w:r>
        <w:rPr>
          <w:rFonts w:hint="eastAsia" w:ascii="宋体" w:hAnsi="宋体" w:cs="宋体"/>
          <w:sz w:val="24"/>
        </w:rPr>
        <w:t>%时，其超过部分据实调整。</w:t>
      </w:r>
    </w:p>
    <w:p w14:paraId="009BD07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w:t>
      </w:r>
      <w:r>
        <w:rPr>
          <w:rFonts w:hint="eastAsia" w:ascii="宋体" w:hAnsi="宋体" w:cs="宋体"/>
          <w:sz w:val="24"/>
        </w:rPr>
        <w:t xml:space="preserve">%时，材料单价涨幅以已标价工程量清单或预算书中载明材料单价为基础超过 </w:t>
      </w:r>
      <w:r>
        <w:rPr>
          <w:rFonts w:hint="eastAsia" w:ascii="宋体" w:hAnsi="宋体" w:cs="宋体"/>
          <w:sz w:val="24"/>
          <w:u w:val="single"/>
        </w:rPr>
        <w:t>/</w:t>
      </w:r>
      <w:r>
        <w:rPr>
          <w:rFonts w:hint="eastAsia" w:ascii="宋体" w:hAnsi="宋体" w:cs="宋体"/>
          <w:sz w:val="24"/>
        </w:rPr>
        <w:t>%时，其超过部分据实调整。</w:t>
      </w:r>
    </w:p>
    <w:p w14:paraId="671E460A">
      <w:pPr>
        <w:adjustRightInd w:val="0"/>
        <w:snapToGrid w:val="0"/>
        <w:spacing w:line="360" w:lineRule="auto"/>
        <w:ind w:firstLine="645"/>
        <w:jc w:val="left"/>
        <w:rPr>
          <w:rFonts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 </w:t>
      </w:r>
      <w:r>
        <w:rPr>
          <w:rFonts w:hint="eastAsia" w:ascii="宋体" w:hAnsi="宋体" w:cs="宋体"/>
          <w:sz w:val="24"/>
        </w:rPr>
        <w:t>%时，其超过部分据实调整。</w:t>
      </w:r>
    </w:p>
    <w:p w14:paraId="53F1E23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第3种方式：本项目因国家政策文件以及市场价格波动引起的价格变化将不予调整。</w:t>
      </w:r>
    </w:p>
    <w:p w14:paraId="1DB9E385">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12. 合同价格、计量与支付</w:t>
      </w:r>
    </w:p>
    <w:p w14:paraId="1E411847">
      <w:pPr>
        <w:adjustRightInd w:val="0"/>
        <w:snapToGrid w:val="0"/>
        <w:spacing w:line="360" w:lineRule="auto"/>
        <w:ind w:firstLine="480" w:firstLineChars="200"/>
        <w:rPr>
          <w:rFonts w:ascii="宋体" w:hAnsi="宋体" w:cs="宋体"/>
          <w:sz w:val="24"/>
        </w:rPr>
      </w:pPr>
      <w:r>
        <w:rPr>
          <w:rFonts w:hint="eastAsia" w:ascii="宋体" w:hAnsi="宋体" w:cs="宋体"/>
          <w:sz w:val="24"/>
        </w:rPr>
        <w:t>12.1 合同价格形式</w:t>
      </w:r>
    </w:p>
    <w:p w14:paraId="2E309D56">
      <w:pPr>
        <w:adjustRightInd w:val="0"/>
        <w:snapToGrid w:val="0"/>
        <w:spacing w:line="360" w:lineRule="auto"/>
        <w:ind w:firstLine="480" w:firstLineChars="200"/>
        <w:rPr>
          <w:rFonts w:ascii="宋体" w:hAnsi="宋体" w:cs="宋体"/>
          <w:sz w:val="24"/>
        </w:rPr>
      </w:pPr>
      <w:r>
        <w:rPr>
          <w:rFonts w:hint="eastAsia" w:ascii="宋体" w:hAnsi="宋体" w:cs="宋体"/>
          <w:sz w:val="24"/>
        </w:rPr>
        <w:t>固定综合单价合同。</w:t>
      </w:r>
    </w:p>
    <w:p w14:paraId="5A9899C9">
      <w:pPr>
        <w:adjustRightInd w:val="0"/>
        <w:snapToGrid w:val="0"/>
        <w:spacing w:line="360" w:lineRule="auto"/>
        <w:ind w:firstLine="480" w:firstLineChars="200"/>
        <w:rPr>
          <w:rFonts w:ascii="宋体" w:hAnsi="宋体" w:cs="宋体"/>
          <w:sz w:val="24"/>
        </w:rPr>
      </w:pPr>
      <w:r>
        <w:rPr>
          <w:rFonts w:hint="eastAsia" w:ascii="宋体" w:hAnsi="宋体" w:cs="宋体"/>
          <w:sz w:val="24"/>
        </w:rPr>
        <w:t>综合单价包含的风险范围：</w:t>
      </w:r>
      <w:r>
        <w:rPr>
          <w:rFonts w:hint="eastAsia" w:ascii="宋体" w:hAnsi="宋体" w:cs="宋体"/>
          <w:sz w:val="24"/>
          <w:u w:val="single"/>
        </w:rPr>
        <w:t xml:space="preserve">  / </w:t>
      </w:r>
      <w:r>
        <w:rPr>
          <w:rFonts w:hint="eastAsia" w:ascii="宋体" w:hAnsi="宋体" w:cs="宋体"/>
          <w:sz w:val="24"/>
        </w:rPr>
        <w:t>。</w:t>
      </w:r>
    </w:p>
    <w:p w14:paraId="70863C1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应由承包人承担的风险费用已由承包人根据自身经验作了充分估计并已计入合同协议确定的合同价款中，风险费用未单独计列的，应认为已经包含在合同价款中。</w:t>
      </w:r>
    </w:p>
    <w:p w14:paraId="05AFE045">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u w:val="single"/>
        </w:rPr>
        <w:t>确定变更价款：（1）在本工程施工过程中，若发生设计变更，承包人在工程变更确定后14天内，提出变更工程价款的报告，发生的工程量按合同签订时双方确认的综合单价进行结算，措施项目费应按变更后的实际工程量按照磋商报价中措施费计取原则重新计算措施费，经监理工程师及发包人确认后，做为结算的依据。</w:t>
      </w:r>
    </w:p>
    <w:p w14:paraId="3CB44534">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u w:val="single"/>
        </w:rPr>
        <w:t>（2）清单中未列项的分部分项工程及新增变更项目发生时，工程量按实结算。变更合同价款按下列方法进行调整：①合同中已有适用于变更工程的综合单价，按合同已有的综合单价变更合同价款；②合同中已有类似于变更工程的综合单价，参照类似综合单价变更合同价款；</w:t>
      </w:r>
      <w:r>
        <w:rPr>
          <w:rFonts w:hint="eastAsia" w:ascii="宋体" w:hAnsi="宋体" w:cs="宋体"/>
          <w:sz w:val="24"/>
          <w:u w:val="single"/>
        </w:rPr>
        <w:fldChar w:fldCharType="begin"/>
      </w:r>
      <w:r>
        <w:rPr>
          <w:rFonts w:hint="eastAsia" w:ascii="宋体" w:hAnsi="宋体" w:cs="宋体"/>
          <w:sz w:val="24"/>
          <w:u w:val="single"/>
        </w:rPr>
        <w:instrText xml:space="preserve"> = 3 \* GB3 </w:instrText>
      </w:r>
      <w:r>
        <w:rPr>
          <w:rFonts w:hint="eastAsia" w:ascii="宋体" w:hAnsi="宋体" w:cs="宋体"/>
          <w:sz w:val="24"/>
          <w:u w:val="single"/>
        </w:rPr>
        <w:fldChar w:fldCharType="separate"/>
      </w:r>
      <w:r>
        <w:rPr>
          <w:rFonts w:hint="eastAsia" w:ascii="宋体" w:hAnsi="宋体" w:cs="宋体"/>
          <w:sz w:val="24"/>
          <w:u w:val="single"/>
        </w:rPr>
        <w:t>③</w:t>
      </w:r>
      <w:r>
        <w:rPr>
          <w:rFonts w:hint="eastAsia" w:ascii="宋体" w:hAnsi="宋体" w:cs="宋体"/>
          <w:sz w:val="24"/>
          <w:u w:val="single"/>
        </w:rPr>
        <w:fldChar w:fldCharType="end"/>
      </w:r>
      <w:r>
        <w:rPr>
          <w:rFonts w:hint="eastAsia" w:ascii="宋体" w:hAnsi="宋体" w:cs="宋体"/>
          <w:sz w:val="24"/>
          <w:u w:val="single"/>
        </w:rPr>
        <w:t>合同中没有适用的综合单价，按招标控制价的编制原则编制综合单价，并按照中标价与招标控制价的相应比例下浮确定综合单价，经监理工程师、审计单位签字，发包人按确认的综合单价办理结算。</w:t>
      </w:r>
    </w:p>
    <w:p w14:paraId="5E0E8FDD">
      <w:pPr>
        <w:adjustRightInd w:val="0"/>
        <w:snapToGrid w:val="0"/>
        <w:spacing w:line="360" w:lineRule="auto"/>
        <w:ind w:firstLine="480" w:firstLineChars="200"/>
        <w:jc w:val="left"/>
        <w:rPr>
          <w:rFonts w:ascii="宋体" w:hAnsi="宋体" w:cs="宋体"/>
          <w:sz w:val="24"/>
        </w:rPr>
      </w:pPr>
      <w:r>
        <w:rPr>
          <w:rFonts w:hint="eastAsia" w:ascii="宋体" w:hAnsi="宋体" w:cs="宋体"/>
          <w:sz w:val="24"/>
          <w:u w:val="single"/>
        </w:rPr>
        <w:t>（3）合同价款的调整：包工包料、包工期、包质量、包安全、包文明施工的施工总承包。工程发包采用固定综合单价合同，固定综合单价在约定的范围内不变。招标范围内执行乙方中标综合单价，工程量据实结算。施工合同以外经发包方批准的变更工程价款确认办法：合同中已有适用于变更工程的价格，按合同已有价格；合同中没有适用的价款，由乙方提出变更认价报告，甲方对主材认价，相关取费参照2009《陕西省建设工程工程量清单计价规则》、2004《陕西省建筑、装饰工程消耗量定额》、2004《陕西省安装工程消耗量定额》及其配套的2009价目表和学校相关规定执行。</w:t>
      </w:r>
    </w:p>
    <w:p w14:paraId="7EF2B3E2">
      <w:pPr>
        <w:adjustRightInd w:val="0"/>
        <w:snapToGrid w:val="0"/>
        <w:spacing w:line="360" w:lineRule="auto"/>
        <w:ind w:firstLine="480" w:firstLineChars="200"/>
        <w:rPr>
          <w:rFonts w:ascii="宋体" w:hAnsi="宋体" w:cs="宋体"/>
          <w:sz w:val="24"/>
        </w:rPr>
      </w:pPr>
      <w:r>
        <w:rPr>
          <w:rFonts w:hint="eastAsia" w:ascii="宋体" w:hAnsi="宋体" w:cs="宋体"/>
          <w:sz w:val="24"/>
        </w:rPr>
        <w:t>12.2 预付款</w:t>
      </w:r>
    </w:p>
    <w:p w14:paraId="307BCD2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12.2.1 预付款的支付</w:t>
      </w:r>
    </w:p>
    <w:p w14:paraId="7D1B9493">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bCs/>
          <w:sz w:val="24"/>
        </w:rPr>
        <w:t>预付款支付比例或金额：</w:t>
      </w:r>
      <w:r>
        <w:rPr>
          <w:rFonts w:hint="eastAsia" w:ascii="宋体" w:hAnsi="宋体" w:cs="宋体"/>
          <w:sz w:val="24"/>
          <w:u w:val="single"/>
        </w:rPr>
        <w:t xml:space="preserve">/ </w:t>
      </w:r>
      <w:r>
        <w:rPr>
          <w:rFonts w:hint="eastAsia" w:ascii="宋体" w:hAnsi="宋体" w:cs="宋体"/>
          <w:sz w:val="24"/>
        </w:rPr>
        <w:t>。</w:t>
      </w:r>
    </w:p>
    <w:p w14:paraId="2082E154">
      <w:pPr>
        <w:adjustRightInd w:val="0"/>
        <w:snapToGrid w:val="0"/>
        <w:spacing w:line="360" w:lineRule="auto"/>
        <w:ind w:firstLine="482" w:firstLineChars="200"/>
        <w:jc w:val="left"/>
        <w:rPr>
          <w:rFonts w:ascii="宋体" w:hAnsi="宋体" w:cs="宋体"/>
          <w:sz w:val="24"/>
        </w:rPr>
      </w:pPr>
      <w:r>
        <w:rPr>
          <w:rFonts w:hint="eastAsia" w:ascii="宋体" w:hAnsi="宋体" w:cs="宋体"/>
          <w:b/>
          <w:bCs/>
          <w:sz w:val="24"/>
        </w:rPr>
        <w:t>预付款支付期限：</w:t>
      </w:r>
      <w:r>
        <w:rPr>
          <w:rFonts w:hint="eastAsia" w:ascii="宋体" w:hAnsi="宋体" w:cs="宋体"/>
          <w:bCs/>
          <w:sz w:val="24"/>
          <w:u w:val="single"/>
        </w:rPr>
        <w:t>/</w:t>
      </w:r>
    </w:p>
    <w:p w14:paraId="24C29E54">
      <w:pPr>
        <w:adjustRightInd w:val="0"/>
        <w:snapToGrid w:val="0"/>
        <w:spacing w:line="360" w:lineRule="auto"/>
        <w:ind w:firstLine="480" w:firstLineChars="200"/>
        <w:jc w:val="left"/>
        <w:rPr>
          <w:rFonts w:ascii="宋体" w:hAnsi="宋体" w:cs="宋体"/>
          <w:bCs/>
          <w:sz w:val="24"/>
          <w:u w:val="single"/>
        </w:rPr>
      </w:pPr>
      <w:r>
        <w:rPr>
          <w:rFonts w:hint="eastAsia" w:ascii="宋体" w:hAnsi="宋体" w:cs="宋体"/>
          <w:bCs/>
          <w:sz w:val="24"/>
        </w:rPr>
        <w:t>预付款扣回的方式：</w:t>
      </w:r>
      <w:r>
        <w:rPr>
          <w:rFonts w:hint="eastAsia" w:ascii="宋体" w:hAnsi="宋体" w:cs="宋体"/>
          <w:bCs/>
          <w:sz w:val="24"/>
          <w:u w:val="single"/>
        </w:rPr>
        <w:t>/</w:t>
      </w:r>
    </w:p>
    <w:p w14:paraId="28535E4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12.2.2 预付款担保</w:t>
      </w:r>
    </w:p>
    <w:p w14:paraId="5A88E65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承包人提交预付款担保的期限：</w:t>
      </w:r>
      <w:r>
        <w:rPr>
          <w:rFonts w:hint="eastAsia" w:ascii="宋体" w:hAnsi="宋体" w:cs="宋体"/>
          <w:bCs/>
          <w:sz w:val="24"/>
          <w:u w:val="single"/>
        </w:rPr>
        <w:t>/</w:t>
      </w:r>
    </w:p>
    <w:p w14:paraId="7FC348B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预付款担保的形式为：</w:t>
      </w:r>
      <w:r>
        <w:rPr>
          <w:rFonts w:hint="eastAsia" w:ascii="宋体" w:hAnsi="宋体" w:cs="宋体"/>
          <w:bCs/>
          <w:sz w:val="24"/>
          <w:u w:val="single"/>
        </w:rPr>
        <w:t>/</w:t>
      </w:r>
    </w:p>
    <w:p w14:paraId="0C842BF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12.3 计量</w:t>
      </w:r>
    </w:p>
    <w:p w14:paraId="0282F37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12.3.1 计量原则</w:t>
      </w:r>
    </w:p>
    <w:p w14:paraId="4AF36ED2">
      <w:pPr>
        <w:adjustRightInd w:val="0"/>
        <w:snapToGrid w:val="0"/>
        <w:spacing w:line="360" w:lineRule="auto"/>
        <w:ind w:firstLine="482" w:firstLineChars="200"/>
        <w:jc w:val="left"/>
        <w:rPr>
          <w:rFonts w:ascii="宋体" w:hAnsi="宋体" w:cs="宋体"/>
          <w:b/>
          <w:sz w:val="24"/>
        </w:rPr>
      </w:pPr>
      <w:r>
        <w:rPr>
          <w:rFonts w:hint="eastAsia" w:ascii="宋体" w:hAnsi="宋体" w:cs="宋体"/>
          <w:b/>
          <w:sz w:val="24"/>
        </w:rPr>
        <w:t>工程量计算规则：</w:t>
      </w:r>
      <w:r>
        <w:rPr>
          <w:rFonts w:hint="eastAsia" w:ascii="宋体" w:hAnsi="宋体" w:cs="宋体"/>
          <w:b/>
          <w:sz w:val="24"/>
          <w:u w:val="single"/>
        </w:rPr>
        <w:t xml:space="preserve">依据《陕西省建设工程工程量清单计价规则》（2009）、实际已完成的合格工程并经发包人、监理人、承包人三方共同确认  </w:t>
      </w:r>
      <w:r>
        <w:rPr>
          <w:rFonts w:hint="eastAsia" w:ascii="宋体" w:hAnsi="宋体" w:cs="宋体"/>
          <w:b/>
          <w:sz w:val="24"/>
        </w:rPr>
        <w:t>。</w:t>
      </w:r>
    </w:p>
    <w:p w14:paraId="0056DB9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12.3.2 计量周期</w:t>
      </w:r>
    </w:p>
    <w:p w14:paraId="791FAC2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关于计量周期的约定：</w:t>
      </w:r>
      <w:r>
        <w:rPr>
          <w:rFonts w:hint="eastAsia" w:ascii="宋体" w:hAnsi="宋体" w:cs="宋体"/>
          <w:sz w:val="24"/>
          <w:u w:val="single"/>
        </w:rPr>
        <w:t xml:space="preserve">     /     </w:t>
      </w:r>
      <w:r>
        <w:rPr>
          <w:rFonts w:hint="eastAsia" w:ascii="宋体" w:hAnsi="宋体" w:cs="宋体"/>
          <w:sz w:val="24"/>
        </w:rPr>
        <w:t>。</w:t>
      </w:r>
    </w:p>
    <w:p w14:paraId="1EA04218">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12.3.3 单价合同的计量</w:t>
      </w:r>
    </w:p>
    <w:p w14:paraId="0B9558D9">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关于单价合同计量的约定：</w:t>
      </w:r>
      <w:r>
        <w:rPr>
          <w:rFonts w:hint="eastAsia" w:ascii="宋体" w:hAnsi="宋体" w:cs="宋体"/>
          <w:sz w:val="24"/>
          <w:u w:val="single"/>
        </w:rPr>
        <w:t xml:space="preserve"> /</w:t>
      </w:r>
    </w:p>
    <w:p w14:paraId="6BC83DA6">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12.3.4 总价合同的计量</w:t>
      </w:r>
    </w:p>
    <w:p w14:paraId="0BEAE94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64BA9AB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12.3.5总价合同采用支付分解表计量支付的，是否适用第12.3.4 项〔总价合同的计量〕约定进行计量：</w:t>
      </w:r>
      <w:r>
        <w:rPr>
          <w:rFonts w:hint="eastAsia" w:ascii="宋体" w:hAnsi="宋体" w:cs="宋体"/>
          <w:sz w:val="24"/>
          <w:u w:val="single"/>
        </w:rPr>
        <w:t xml:space="preserve">    /         </w:t>
      </w:r>
      <w:r>
        <w:rPr>
          <w:rFonts w:hint="eastAsia" w:ascii="宋体" w:hAnsi="宋体" w:cs="宋体"/>
          <w:sz w:val="24"/>
        </w:rPr>
        <w:t>。</w:t>
      </w:r>
    </w:p>
    <w:p w14:paraId="2A16F89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12.3.6 其他价格形式合同的计量</w:t>
      </w:r>
    </w:p>
    <w:p w14:paraId="40535EC8">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496E5954">
      <w:pPr>
        <w:adjustRightInd w:val="0"/>
        <w:snapToGrid w:val="0"/>
        <w:spacing w:line="360" w:lineRule="auto"/>
        <w:ind w:firstLine="480" w:firstLineChars="200"/>
        <w:rPr>
          <w:rFonts w:ascii="宋体" w:hAnsi="宋体" w:cs="宋体"/>
          <w:sz w:val="24"/>
        </w:rPr>
      </w:pPr>
      <w:r>
        <w:rPr>
          <w:rFonts w:hint="eastAsia" w:ascii="宋体" w:hAnsi="宋体" w:cs="宋体"/>
          <w:sz w:val="24"/>
        </w:rPr>
        <w:t>12.4 工程进度款支付</w:t>
      </w:r>
    </w:p>
    <w:p w14:paraId="0BFECC3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12.4.1 付款周期</w:t>
      </w:r>
    </w:p>
    <w:p w14:paraId="39E26484">
      <w:pPr>
        <w:adjustRightInd w:val="0"/>
        <w:snapToGrid w:val="0"/>
        <w:spacing w:line="360" w:lineRule="auto"/>
        <w:ind w:firstLine="480" w:firstLineChars="200"/>
        <w:jc w:val="left"/>
        <w:rPr>
          <w:rFonts w:ascii="宋体" w:hAnsi="宋体" w:cs="宋体"/>
          <w:sz w:val="24"/>
        </w:rPr>
      </w:pPr>
      <w:r>
        <w:rPr>
          <w:rFonts w:hint="eastAsia" w:ascii="宋体" w:hAnsi="宋体" w:cs="宋体"/>
          <w:sz w:val="24"/>
          <w:u w:val="single"/>
        </w:rPr>
        <w:t>项目竣工验收合格后，发包人向承包人支付合同金额的80%；项目结算审计后支付剩余工程款至97%，剩余3%作为质量保证金，质量保修期满后双方无异议，质量保证金一次性无息支付</w:t>
      </w:r>
      <w:r>
        <w:rPr>
          <w:rFonts w:hint="eastAsia" w:ascii="宋体" w:hAnsi="宋体" w:cs="宋体"/>
          <w:sz w:val="24"/>
        </w:rPr>
        <w:t>。</w:t>
      </w:r>
    </w:p>
    <w:p w14:paraId="497E953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12.4.2 关于进度付款申请单编制的约定：</w:t>
      </w:r>
      <w:r>
        <w:rPr>
          <w:rFonts w:hint="eastAsia" w:ascii="宋体" w:hAnsi="宋体" w:cs="宋体"/>
          <w:sz w:val="24"/>
          <w:u w:val="single"/>
        </w:rPr>
        <w:t xml:space="preserve">/  </w:t>
      </w:r>
      <w:r>
        <w:rPr>
          <w:rFonts w:hint="eastAsia" w:ascii="宋体" w:hAnsi="宋体" w:cs="宋体"/>
          <w:sz w:val="24"/>
        </w:rPr>
        <w:t>。</w:t>
      </w:r>
    </w:p>
    <w:p w14:paraId="11838F5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12.4.3 进度付款申请单的提交</w:t>
      </w:r>
    </w:p>
    <w:p w14:paraId="7C58E30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w:t>
      </w:r>
      <w:r>
        <w:rPr>
          <w:rFonts w:hint="eastAsia" w:ascii="宋体" w:hAnsi="宋体" w:cs="宋体"/>
          <w:sz w:val="24"/>
        </w:rPr>
        <w:t>。</w:t>
      </w:r>
    </w:p>
    <w:p w14:paraId="78D75D9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2E19229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2B99235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12.4.4 进度款审核和支付</w:t>
      </w:r>
    </w:p>
    <w:p w14:paraId="20F8D51C">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（1）监理人审查并报送发包人的期限：</w:t>
      </w:r>
      <w:r>
        <w:rPr>
          <w:rFonts w:hint="eastAsia" w:ascii="宋体" w:hAnsi="宋体" w:cs="宋体"/>
          <w:sz w:val="24"/>
          <w:u w:val="single"/>
        </w:rPr>
        <w:t xml:space="preserve">    7天       </w:t>
      </w:r>
      <w:r>
        <w:rPr>
          <w:rFonts w:hint="eastAsia" w:ascii="宋体" w:hAnsi="宋体" w:cs="宋体"/>
          <w:sz w:val="24"/>
        </w:rPr>
        <w:t>。</w:t>
      </w:r>
    </w:p>
    <w:p w14:paraId="6FD5EC0C">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发包人完成审批并签发进度款支付证书的期限：</w:t>
      </w:r>
      <w:r>
        <w:rPr>
          <w:rFonts w:hint="eastAsia" w:ascii="宋体" w:hAnsi="宋体" w:cs="宋体"/>
          <w:sz w:val="24"/>
          <w:u w:val="single"/>
        </w:rPr>
        <w:t xml:space="preserve">   7天  </w:t>
      </w:r>
      <w:r>
        <w:rPr>
          <w:rFonts w:hint="eastAsia" w:ascii="宋体" w:hAnsi="宋体" w:cs="宋体"/>
          <w:sz w:val="24"/>
        </w:rPr>
        <w:t>。</w:t>
      </w:r>
    </w:p>
    <w:p w14:paraId="6E361AF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  </w:t>
      </w:r>
      <w:r>
        <w:rPr>
          <w:rFonts w:hint="eastAsia" w:ascii="宋体" w:hAnsi="宋体" w:cs="宋体"/>
          <w:sz w:val="24"/>
        </w:rPr>
        <w:t>。</w:t>
      </w:r>
    </w:p>
    <w:p w14:paraId="282DDD6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14:paraId="546EBCC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12.4.5支付分解表的编制</w:t>
      </w:r>
    </w:p>
    <w:p w14:paraId="666CC1E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（1）总价合同支付分解表的编制与审批：</w:t>
      </w:r>
      <w:r>
        <w:rPr>
          <w:rFonts w:hint="eastAsia" w:ascii="宋体" w:hAnsi="宋体" w:cs="宋体"/>
          <w:sz w:val="24"/>
          <w:u w:val="single"/>
        </w:rPr>
        <w:t xml:space="preserve">      /      </w:t>
      </w:r>
      <w:r>
        <w:rPr>
          <w:rFonts w:hint="eastAsia" w:ascii="宋体" w:hAnsi="宋体" w:cs="宋体"/>
          <w:sz w:val="24"/>
        </w:rPr>
        <w:t xml:space="preserve"> 。</w:t>
      </w:r>
    </w:p>
    <w:p w14:paraId="0641440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p w14:paraId="19B57E9A">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13. 验收和工程试车</w:t>
      </w:r>
    </w:p>
    <w:p w14:paraId="562DFCBE">
      <w:pPr>
        <w:adjustRightInd w:val="0"/>
        <w:snapToGrid w:val="0"/>
        <w:spacing w:line="360" w:lineRule="auto"/>
        <w:ind w:firstLine="480" w:firstLineChars="200"/>
        <w:rPr>
          <w:rFonts w:ascii="宋体" w:hAnsi="宋体" w:cs="宋体"/>
          <w:sz w:val="24"/>
        </w:rPr>
      </w:pPr>
      <w:r>
        <w:rPr>
          <w:rFonts w:hint="eastAsia" w:ascii="宋体" w:hAnsi="宋体" w:cs="宋体"/>
          <w:sz w:val="24"/>
        </w:rPr>
        <w:t>13.1 分部分项工程验收</w:t>
      </w:r>
    </w:p>
    <w:p w14:paraId="3D470AD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  24 </w:t>
      </w:r>
      <w:r>
        <w:rPr>
          <w:rFonts w:hint="eastAsia" w:ascii="宋体" w:hAnsi="宋体" w:cs="宋体"/>
          <w:sz w:val="24"/>
        </w:rPr>
        <w:t>小时提交书面延期要求。</w:t>
      </w:r>
    </w:p>
    <w:p w14:paraId="54EEB8B2">
      <w:pPr>
        <w:adjustRightInd w:val="0"/>
        <w:snapToGrid w:val="0"/>
        <w:spacing w:line="360" w:lineRule="auto"/>
        <w:ind w:firstLine="480" w:firstLineChars="200"/>
        <w:jc w:val="left"/>
        <w:rPr>
          <w:rFonts w:ascii="宋体" w:hAnsi="宋体" w:cs="宋体"/>
          <w:b/>
          <w:sz w:val="24"/>
        </w:rPr>
      </w:pPr>
      <w:r>
        <w:rPr>
          <w:rFonts w:hint="eastAsia" w:ascii="宋体" w:hAnsi="宋体" w:cs="宋体"/>
          <w:sz w:val="24"/>
        </w:rPr>
        <w:t>关于延期最长不得超过：</w:t>
      </w:r>
      <w:r>
        <w:rPr>
          <w:rFonts w:hint="eastAsia" w:ascii="宋体" w:hAnsi="宋体" w:cs="宋体"/>
          <w:sz w:val="24"/>
          <w:u w:val="single"/>
        </w:rPr>
        <w:t xml:space="preserve"> 48 </w:t>
      </w:r>
      <w:r>
        <w:rPr>
          <w:rFonts w:hint="eastAsia" w:ascii="宋体" w:hAnsi="宋体" w:cs="宋体"/>
          <w:sz w:val="24"/>
        </w:rPr>
        <w:t>小时。</w:t>
      </w:r>
    </w:p>
    <w:p w14:paraId="6AF02FD5">
      <w:pPr>
        <w:adjustRightInd w:val="0"/>
        <w:snapToGrid w:val="0"/>
        <w:spacing w:line="360" w:lineRule="auto"/>
        <w:ind w:firstLine="480" w:firstLineChars="200"/>
        <w:rPr>
          <w:rFonts w:ascii="宋体" w:hAnsi="宋体" w:cs="宋体"/>
          <w:sz w:val="24"/>
        </w:rPr>
      </w:pPr>
      <w:r>
        <w:rPr>
          <w:rFonts w:hint="eastAsia" w:ascii="宋体" w:hAnsi="宋体" w:cs="宋体"/>
          <w:sz w:val="24"/>
        </w:rPr>
        <w:t>13.2 竣工验收</w:t>
      </w:r>
    </w:p>
    <w:p w14:paraId="1A025C3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13.2.2竣工验收程序</w:t>
      </w:r>
    </w:p>
    <w:p w14:paraId="67B69F30">
      <w:pPr>
        <w:pStyle w:val="8"/>
        <w:adjustRightInd w:val="0"/>
        <w:snapToGrid w:val="0"/>
        <w:spacing w:line="360" w:lineRule="auto"/>
        <w:ind w:firstLine="480"/>
        <w:rPr>
          <w:rFonts w:hAnsi="宋体" w:cs="宋体"/>
          <w:sz w:val="24"/>
          <w:u w:val="single"/>
        </w:rPr>
      </w:pPr>
      <w:r>
        <w:rPr>
          <w:rFonts w:hint="eastAsia" w:hAnsi="宋体" w:cs="宋体"/>
          <w:kern w:val="0"/>
          <w:sz w:val="24"/>
        </w:rPr>
        <w:t>关于竣工验收程序的约定：</w:t>
      </w:r>
      <w:r>
        <w:rPr>
          <w:rFonts w:hint="eastAsia" w:hAnsi="宋体" w:cs="宋体"/>
          <w:sz w:val="24"/>
          <w:u w:val="single"/>
        </w:rPr>
        <w:t>竣工验收后一个月内，交竣工图及资料文件二套，费用由承包人自理。档案归档、组卷标准执行以下标准：GB/T5038－2001《建设工程文件归档整理规范》。竣工时间以发包人组织的竣工验收合格日期为准。工程竣工验收后，除维修点工作人员以及经发包人同意保留的维修点用房外，承包人的施工员、材料、设备等必须在10天内全部撤离现场。</w:t>
      </w:r>
    </w:p>
    <w:p w14:paraId="06C4CEB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发包人不按照本项约定组织竣工验收、颁发工程接收证书的违约金的计算方法：</w:t>
      </w:r>
      <w:r>
        <w:rPr>
          <w:rFonts w:hint="eastAsia" w:ascii="宋体" w:hAnsi="宋体" w:cs="宋体"/>
          <w:sz w:val="24"/>
          <w:u w:val="single"/>
        </w:rPr>
        <w:t xml:space="preserve">   / </w:t>
      </w:r>
      <w:r>
        <w:rPr>
          <w:rFonts w:hint="eastAsia" w:ascii="宋体" w:hAnsi="宋体" w:cs="宋体"/>
          <w:sz w:val="24"/>
        </w:rPr>
        <w:t>。</w:t>
      </w:r>
    </w:p>
    <w:p w14:paraId="7B2080E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13.2.3移交、接收全部与部分工程</w:t>
      </w:r>
    </w:p>
    <w:p w14:paraId="45F4489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承包人向发包人移交工程的期限：</w:t>
      </w:r>
      <w:r>
        <w:rPr>
          <w:rFonts w:hint="eastAsia" w:ascii="宋体" w:hAnsi="宋体" w:cs="宋体"/>
          <w:sz w:val="24"/>
          <w:u w:val="single"/>
        </w:rPr>
        <w:t xml:space="preserve">   执行通用条款       </w:t>
      </w:r>
      <w:r>
        <w:rPr>
          <w:rFonts w:hint="eastAsia" w:ascii="宋体" w:hAnsi="宋体" w:cs="宋体"/>
          <w:sz w:val="24"/>
        </w:rPr>
        <w:t>。</w:t>
      </w:r>
    </w:p>
    <w:p w14:paraId="20B8B893">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发包人未按本合同约定接收全部或部分工程的，违约金的计算方法为：</w:t>
      </w:r>
      <w:r>
        <w:rPr>
          <w:rFonts w:hint="eastAsia" w:ascii="宋体" w:hAnsi="宋体" w:cs="宋体"/>
          <w:sz w:val="24"/>
          <w:u w:val="single"/>
        </w:rPr>
        <w:t xml:space="preserve"> 执行通用条款 </w:t>
      </w:r>
      <w:r>
        <w:rPr>
          <w:rFonts w:hint="eastAsia" w:ascii="宋体" w:hAnsi="宋体" w:cs="宋体"/>
          <w:sz w:val="24"/>
        </w:rPr>
        <w:t>。</w:t>
      </w:r>
    </w:p>
    <w:p w14:paraId="7B62098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每逾期一天应以签约合同价为基数，按照中国人民银行发布的同期同类贷款基准利率支付违约金  </w:t>
      </w:r>
      <w:r>
        <w:rPr>
          <w:rFonts w:hint="eastAsia" w:ascii="宋体" w:hAnsi="宋体" w:cs="宋体"/>
          <w:sz w:val="24"/>
        </w:rPr>
        <w:t>。</w:t>
      </w:r>
    </w:p>
    <w:p w14:paraId="14933ACC">
      <w:pPr>
        <w:adjustRightInd w:val="0"/>
        <w:snapToGrid w:val="0"/>
        <w:spacing w:line="360" w:lineRule="auto"/>
        <w:ind w:firstLine="480" w:firstLineChars="200"/>
        <w:rPr>
          <w:rFonts w:ascii="宋体" w:hAnsi="宋体" w:cs="宋体"/>
          <w:sz w:val="24"/>
        </w:rPr>
      </w:pPr>
      <w:r>
        <w:rPr>
          <w:rFonts w:hint="eastAsia" w:ascii="宋体" w:hAnsi="宋体" w:cs="宋体"/>
          <w:sz w:val="24"/>
        </w:rPr>
        <w:t>13.3 工程试车</w:t>
      </w:r>
    </w:p>
    <w:p w14:paraId="29A8387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13.3.1 试车程序</w:t>
      </w:r>
    </w:p>
    <w:p w14:paraId="66F8AAC5">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工程试车内容：</w:t>
      </w:r>
      <w:r>
        <w:rPr>
          <w:rFonts w:hint="eastAsia" w:ascii="宋体" w:hAnsi="宋体" w:cs="宋体"/>
          <w:sz w:val="24"/>
          <w:u w:val="single"/>
        </w:rPr>
        <w:t xml:space="preserve">     /  </w:t>
      </w:r>
      <w:r>
        <w:rPr>
          <w:rFonts w:hint="eastAsia" w:ascii="宋体" w:hAnsi="宋体" w:cs="宋体"/>
          <w:sz w:val="24"/>
        </w:rPr>
        <w:t>。</w:t>
      </w:r>
    </w:p>
    <w:p w14:paraId="3529897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（1）单机无负荷试车费用由</w:t>
      </w:r>
      <w:r>
        <w:rPr>
          <w:rFonts w:hint="eastAsia" w:ascii="宋体" w:hAnsi="宋体" w:cs="宋体"/>
          <w:sz w:val="24"/>
          <w:u w:val="single"/>
        </w:rPr>
        <w:t xml:space="preserve">    /       </w:t>
      </w:r>
      <w:r>
        <w:rPr>
          <w:rFonts w:hint="eastAsia" w:ascii="宋体" w:hAnsi="宋体" w:cs="宋体"/>
          <w:sz w:val="24"/>
        </w:rPr>
        <w:t>承担；</w:t>
      </w:r>
    </w:p>
    <w:p w14:paraId="41912ED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（2）无负荷联动试车费用由</w:t>
      </w:r>
      <w:r>
        <w:rPr>
          <w:rFonts w:hint="eastAsia" w:ascii="宋体" w:hAnsi="宋体" w:cs="宋体"/>
          <w:sz w:val="24"/>
          <w:u w:val="single"/>
        </w:rPr>
        <w:t xml:space="preserve">    /     </w:t>
      </w:r>
      <w:r>
        <w:rPr>
          <w:rFonts w:hint="eastAsia" w:ascii="宋体" w:hAnsi="宋体" w:cs="宋体"/>
          <w:sz w:val="24"/>
        </w:rPr>
        <w:t>承担。</w:t>
      </w:r>
    </w:p>
    <w:p w14:paraId="24C6738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13.3.3 投料试车</w:t>
      </w:r>
    </w:p>
    <w:p w14:paraId="079BADA6">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18A28D74">
      <w:pPr>
        <w:adjustRightInd w:val="0"/>
        <w:snapToGrid w:val="0"/>
        <w:spacing w:line="360" w:lineRule="auto"/>
        <w:ind w:firstLine="480" w:firstLineChars="200"/>
        <w:rPr>
          <w:rFonts w:ascii="宋体" w:hAnsi="宋体" w:cs="宋体"/>
          <w:sz w:val="24"/>
        </w:rPr>
      </w:pPr>
      <w:r>
        <w:rPr>
          <w:rFonts w:hint="eastAsia" w:ascii="宋体" w:hAnsi="宋体" w:cs="宋体"/>
          <w:sz w:val="24"/>
        </w:rPr>
        <w:t>13.6 竣工退场</w:t>
      </w:r>
    </w:p>
    <w:p w14:paraId="4AB614B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13.6.1 竣工退场</w:t>
      </w:r>
    </w:p>
    <w:p w14:paraId="045D063A">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承包人完成竣工退场的期限：</w:t>
      </w:r>
      <w:r>
        <w:rPr>
          <w:rFonts w:hint="eastAsia" w:ascii="宋体" w:hAnsi="宋体" w:cs="宋体"/>
          <w:sz w:val="24"/>
          <w:u w:val="single"/>
        </w:rPr>
        <w:t>竣工时间以发包人组织的竣工验收合格日期为准。工程竣工验收后，施工单位的施工人员、材料、设备、临建用房等必须在10天内全部撤离现场，具体以发包人书面指令为准。</w:t>
      </w:r>
    </w:p>
    <w:p w14:paraId="234D9F9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14. 竣工结算</w:t>
      </w:r>
    </w:p>
    <w:p w14:paraId="2095D9AC">
      <w:pPr>
        <w:adjustRightInd w:val="0"/>
        <w:snapToGrid w:val="0"/>
        <w:spacing w:line="360" w:lineRule="auto"/>
        <w:ind w:firstLine="480" w:firstLineChars="200"/>
        <w:rPr>
          <w:rFonts w:ascii="宋体" w:hAnsi="宋体" w:cs="宋体"/>
          <w:sz w:val="24"/>
        </w:rPr>
      </w:pPr>
      <w:r>
        <w:rPr>
          <w:rFonts w:hint="eastAsia" w:ascii="宋体" w:hAnsi="宋体" w:cs="宋体"/>
          <w:sz w:val="24"/>
        </w:rPr>
        <w:t>14.1 竣工结算申请</w:t>
      </w:r>
    </w:p>
    <w:p w14:paraId="72967955">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承包人提交竣工结算申请单的期限：</w:t>
      </w:r>
      <w:r>
        <w:rPr>
          <w:rFonts w:hint="eastAsia" w:ascii="宋体" w:hAnsi="宋体" w:cs="宋体"/>
          <w:sz w:val="24"/>
          <w:u w:val="single"/>
        </w:rPr>
        <w:t>竣工结算经发包方委托审核机构审定完后</w:t>
      </w:r>
      <w:r>
        <w:rPr>
          <w:rFonts w:hint="eastAsia" w:ascii="宋体" w:hAnsi="宋体" w:cs="宋体"/>
          <w:sz w:val="24"/>
        </w:rPr>
        <w:t>。</w:t>
      </w:r>
    </w:p>
    <w:p w14:paraId="0F37444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竣工结算申请单应包括的内容：</w:t>
      </w:r>
      <w:r>
        <w:rPr>
          <w:rFonts w:hint="eastAsia" w:ascii="宋体" w:hAnsi="宋体" w:cs="宋体"/>
          <w:sz w:val="24"/>
          <w:u w:val="single"/>
        </w:rPr>
        <w:t>执行通用条款</w:t>
      </w:r>
      <w:r>
        <w:rPr>
          <w:rFonts w:hint="eastAsia" w:ascii="宋体" w:hAnsi="宋体" w:cs="宋体"/>
          <w:sz w:val="24"/>
        </w:rPr>
        <w:t>。</w:t>
      </w:r>
    </w:p>
    <w:p w14:paraId="2FA57929">
      <w:pPr>
        <w:adjustRightInd w:val="0"/>
        <w:snapToGrid w:val="0"/>
        <w:spacing w:line="360" w:lineRule="auto"/>
        <w:ind w:firstLine="480" w:firstLineChars="200"/>
        <w:rPr>
          <w:rFonts w:ascii="宋体" w:hAnsi="宋体" w:cs="宋体"/>
          <w:sz w:val="24"/>
        </w:rPr>
      </w:pPr>
      <w:r>
        <w:rPr>
          <w:rFonts w:hint="eastAsia" w:ascii="宋体" w:hAnsi="宋体" w:cs="宋体"/>
          <w:sz w:val="24"/>
        </w:rPr>
        <w:t>14.2 竣工结算审核</w:t>
      </w:r>
    </w:p>
    <w:p w14:paraId="3F60360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发包人审批竣工付款申请单的期限：</w:t>
      </w:r>
      <w:r>
        <w:rPr>
          <w:rFonts w:hint="eastAsia" w:ascii="宋体" w:hAnsi="宋体" w:cs="宋体"/>
          <w:sz w:val="24"/>
          <w:u w:val="single"/>
        </w:rPr>
        <w:t>竣工结算经发包方委托审核机构审定完后按院方相关规定期限内完成核对</w:t>
      </w:r>
      <w:r>
        <w:rPr>
          <w:rFonts w:hint="eastAsia" w:ascii="宋体" w:hAnsi="宋体" w:cs="宋体"/>
          <w:sz w:val="24"/>
        </w:rPr>
        <w:t>。</w:t>
      </w:r>
    </w:p>
    <w:p w14:paraId="6A4C253E">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发包人完成竣工付款的期限：</w:t>
      </w:r>
      <w:r>
        <w:rPr>
          <w:rFonts w:hint="eastAsia" w:ascii="宋体" w:hAnsi="宋体" w:cs="宋体"/>
          <w:sz w:val="24"/>
          <w:u w:val="single"/>
        </w:rPr>
        <w:t>发包人委托的审核机构出具正式结算报告后60天内。</w:t>
      </w:r>
    </w:p>
    <w:p w14:paraId="286D4C6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关于竣工付款证书异议部分复核的方式和程序：</w:t>
      </w:r>
      <w:r>
        <w:rPr>
          <w:rFonts w:hint="eastAsia" w:ascii="宋体" w:hAnsi="宋体" w:cs="宋体"/>
          <w:sz w:val="24"/>
          <w:u w:val="single"/>
        </w:rPr>
        <w:t xml:space="preserve">由发承包双方共同咨询陕西省造价总站或双方共同认可的第三方造价机构进行复核  </w:t>
      </w:r>
      <w:r>
        <w:rPr>
          <w:rFonts w:hint="eastAsia" w:ascii="宋体" w:hAnsi="宋体" w:cs="宋体"/>
          <w:sz w:val="24"/>
        </w:rPr>
        <w:t>。</w:t>
      </w:r>
    </w:p>
    <w:p w14:paraId="6659D5B2">
      <w:pPr>
        <w:adjustRightInd w:val="0"/>
        <w:snapToGrid w:val="0"/>
        <w:spacing w:line="360" w:lineRule="auto"/>
        <w:ind w:firstLine="480" w:firstLineChars="200"/>
        <w:rPr>
          <w:rFonts w:ascii="宋体" w:hAnsi="宋体" w:cs="宋体"/>
          <w:sz w:val="24"/>
        </w:rPr>
      </w:pPr>
      <w:r>
        <w:rPr>
          <w:rFonts w:hint="eastAsia" w:ascii="宋体" w:hAnsi="宋体" w:cs="宋体"/>
          <w:sz w:val="24"/>
        </w:rPr>
        <w:t>14.4 最终结清</w:t>
      </w:r>
    </w:p>
    <w:p w14:paraId="6ADA0C3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14.4.1 最终结清申请单</w:t>
      </w:r>
    </w:p>
    <w:p w14:paraId="3335229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承包人提交最终结清申请单的份数：</w:t>
      </w:r>
      <w:r>
        <w:rPr>
          <w:rFonts w:hint="eastAsia" w:ascii="宋体" w:hAnsi="宋体" w:cs="宋体"/>
          <w:sz w:val="24"/>
          <w:u w:val="single"/>
        </w:rPr>
        <w:t xml:space="preserve">   肆份    </w:t>
      </w:r>
      <w:r>
        <w:rPr>
          <w:rFonts w:hint="eastAsia" w:ascii="宋体" w:hAnsi="宋体" w:cs="宋体"/>
          <w:sz w:val="24"/>
        </w:rPr>
        <w:t>。</w:t>
      </w:r>
    </w:p>
    <w:p w14:paraId="265302E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承包人提交最终结算申请单的期限：</w:t>
      </w:r>
      <w:r>
        <w:rPr>
          <w:rFonts w:hint="eastAsia" w:ascii="宋体" w:hAnsi="宋体" w:cs="宋体"/>
          <w:sz w:val="24"/>
          <w:u w:val="single"/>
        </w:rPr>
        <w:t xml:space="preserve">   执行通用条款   </w:t>
      </w:r>
      <w:r>
        <w:rPr>
          <w:rFonts w:hint="eastAsia" w:ascii="宋体" w:hAnsi="宋体" w:cs="宋体"/>
          <w:sz w:val="24"/>
        </w:rPr>
        <w:t>。</w:t>
      </w:r>
    </w:p>
    <w:p w14:paraId="0E4C6FB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14.4.2 最终结清证书和支付</w:t>
      </w:r>
    </w:p>
    <w:p w14:paraId="6E47A74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b/>
          <w:sz w:val="24"/>
          <w:u w:val="single"/>
        </w:rPr>
        <w:t xml:space="preserve">发包人收到承包人提交的最终结清申请单14日内完成审批并向承包人办理最终结清证书 </w:t>
      </w:r>
      <w:r>
        <w:rPr>
          <w:rFonts w:hint="eastAsia" w:ascii="宋体" w:hAnsi="宋体" w:cs="宋体"/>
          <w:sz w:val="24"/>
        </w:rPr>
        <w:t>。</w:t>
      </w:r>
    </w:p>
    <w:p w14:paraId="0184DAE5">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（2）发包人完成支付的期限：</w:t>
      </w:r>
      <w:r>
        <w:rPr>
          <w:rFonts w:hint="eastAsia" w:ascii="宋体" w:hAnsi="宋体" w:cs="宋体"/>
          <w:b/>
          <w:sz w:val="24"/>
          <w:u w:val="single"/>
        </w:rPr>
        <w:t>发出最终结清证书14天内。</w:t>
      </w:r>
    </w:p>
    <w:p w14:paraId="2DA49DC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15. 缺陷责任期与保修</w:t>
      </w:r>
    </w:p>
    <w:p w14:paraId="6DCA83B3">
      <w:pPr>
        <w:adjustRightInd w:val="0"/>
        <w:snapToGrid w:val="0"/>
        <w:spacing w:line="360" w:lineRule="auto"/>
        <w:ind w:firstLine="480" w:firstLineChars="200"/>
        <w:rPr>
          <w:rFonts w:ascii="宋体" w:hAnsi="宋体" w:cs="宋体"/>
          <w:sz w:val="24"/>
        </w:rPr>
      </w:pPr>
      <w:r>
        <w:rPr>
          <w:rFonts w:hint="eastAsia" w:ascii="宋体" w:hAnsi="宋体" w:cs="宋体"/>
          <w:sz w:val="24"/>
        </w:rPr>
        <w:t>15.2缺陷责任期</w:t>
      </w:r>
    </w:p>
    <w:p w14:paraId="4830697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缺陷责任期的具体期限：</w:t>
      </w:r>
      <w:r>
        <w:rPr>
          <w:rFonts w:hint="eastAsia" w:ascii="宋体" w:hAnsi="宋体" w:cs="宋体"/>
          <w:sz w:val="24"/>
          <w:u w:val="single"/>
        </w:rPr>
        <w:t xml:space="preserve">    详见质量保修书      </w:t>
      </w:r>
      <w:r>
        <w:rPr>
          <w:rFonts w:hint="eastAsia" w:ascii="宋体" w:hAnsi="宋体" w:cs="宋体"/>
          <w:sz w:val="24"/>
        </w:rPr>
        <w:t>。</w:t>
      </w:r>
    </w:p>
    <w:p w14:paraId="3CA0F02F">
      <w:pPr>
        <w:tabs>
          <w:tab w:val="left" w:pos="2940"/>
        </w:tabs>
        <w:adjustRightInd w:val="0"/>
        <w:snapToGrid w:val="0"/>
        <w:spacing w:line="360" w:lineRule="auto"/>
        <w:ind w:firstLine="480" w:firstLineChars="200"/>
        <w:rPr>
          <w:rFonts w:ascii="宋体" w:hAnsi="宋体" w:cs="宋体"/>
          <w:sz w:val="24"/>
        </w:rPr>
      </w:pPr>
      <w:r>
        <w:rPr>
          <w:rFonts w:hint="eastAsia" w:ascii="宋体" w:hAnsi="宋体" w:cs="宋体"/>
          <w:sz w:val="24"/>
        </w:rPr>
        <w:t>15.3 质量保证金</w:t>
      </w:r>
    </w:p>
    <w:p w14:paraId="65EA38E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关于是否扣留质量保证金的约定：</w:t>
      </w:r>
      <w:r>
        <w:rPr>
          <w:rFonts w:hint="eastAsia" w:ascii="宋体" w:hAnsi="宋体" w:cs="宋体"/>
          <w:sz w:val="24"/>
          <w:u w:val="single"/>
        </w:rPr>
        <w:t xml:space="preserve">    是      </w:t>
      </w:r>
      <w:r>
        <w:rPr>
          <w:rFonts w:hint="eastAsia" w:ascii="宋体" w:hAnsi="宋体" w:cs="宋体"/>
          <w:sz w:val="24"/>
        </w:rPr>
        <w:t>。</w:t>
      </w:r>
    </w:p>
    <w:p w14:paraId="64602068">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15.3.1 承包人提供质量保证金的方式</w:t>
      </w:r>
    </w:p>
    <w:p w14:paraId="642F121C">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2</w:t>
      </w:r>
      <w:r>
        <w:rPr>
          <w:rFonts w:hint="eastAsia" w:ascii="宋体" w:hAnsi="宋体" w:cs="宋体"/>
          <w:sz w:val="24"/>
        </w:rPr>
        <w:t>种方式：</w:t>
      </w:r>
    </w:p>
    <w:p w14:paraId="1B495EC1">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（1）质量保证金保函，保证金额为：竣工结算价款的</w:t>
      </w:r>
      <w:r>
        <w:rPr>
          <w:rFonts w:hint="eastAsia" w:ascii="宋体" w:hAnsi="宋体" w:cs="宋体"/>
          <w:sz w:val="24"/>
          <w:u w:val="single"/>
        </w:rPr>
        <w:t>3</w:t>
      </w:r>
      <w:r>
        <w:rPr>
          <w:rFonts w:hint="eastAsia" w:ascii="宋体" w:hAnsi="宋体" w:cs="宋体"/>
          <w:sz w:val="24"/>
        </w:rPr>
        <w:t>% ；</w:t>
      </w:r>
    </w:p>
    <w:p w14:paraId="02F22D25">
      <w:pPr>
        <w:autoSpaceDE w:val="0"/>
        <w:autoSpaceDN w:val="0"/>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（2）</w:t>
      </w:r>
      <w:r>
        <w:rPr>
          <w:rFonts w:hint="eastAsia" w:ascii="宋体" w:hAnsi="宋体" w:cs="宋体"/>
          <w:bCs/>
          <w:sz w:val="24"/>
          <w:u w:val="single"/>
        </w:rPr>
        <w:t xml:space="preserve"> 3%  </w:t>
      </w:r>
      <w:r>
        <w:rPr>
          <w:rFonts w:hint="eastAsia" w:ascii="宋体" w:hAnsi="宋体" w:cs="宋体"/>
          <w:bCs/>
          <w:sz w:val="24"/>
        </w:rPr>
        <w:t>的最终结算审计审定工程总价；</w:t>
      </w:r>
    </w:p>
    <w:p w14:paraId="11C56145">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（3）其他方式:</w:t>
      </w:r>
      <w:r>
        <w:rPr>
          <w:rFonts w:hint="eastAsia" w:ascii="宋体" w:hAnsi="宋体" w:cs="宋体"/>
          <w:sz w:val="24"/>
          <w:u w:val="single"/>
        </w:rPr>
        <w:t xml:space="preserve">      /      </w:t>
      </w:r>
      <w:r>
        <w:rPr>
          <w:rFonts w:hint="eastAsia" w:ascii="宋体" w:hAnsi="宋体" w:cs="宋体"/>
          <w:sz w:val="24"/>
        </w:rPr>
        <w:t>。</w:t>
      </w:r>
    </w:p>
    <w:p w14:paraId="198B88D6">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 xml:space="preserve">15.3.2 质量保证金的扣留 </w:t>
      </w:r>
    </w:p>
    <w:p w14:paraId="4F2D235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质量保证金的扣留采取以下第</w:t>
      </w:r>
      <w:r>
        <w:rPr>
          <w:rFonts w:hint="eastAsia" w:ascii="宋体" w:hAnsi="宋体" w:cs="宋体"/>
          <w:sz w:val="24"/>
          <w:u w:val="single"/>
        </w:rPr>
        <w:t xml:space="preserve">2 </w:t>
      </w:r>
      <w:r>
        <w:rPr>
          <w:rFonts w:hint="eastAsia" w:ascii="宋体" w:hAnsi="宋体" w:cs="宋体"/>
          <w:sz w:val="24"/>
        </w:rPr>
        <w:t>种方式：</w:t>
      </w:r>
    </w:p>
    <w:p w14:paraId="1F1F8AF0">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16348D78">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（2）工程竣工结算时一次性扣留质量保证金；</w:t>
      </w:r>
    </w:p>
    <w:p w14:paraId="500D5B74">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（3）其他扣留方式:</w:t>
      </w:r>
      <w:r>
        <w:rPr>
          <w:rFonts w:hint="eastAsia" w:ascii="宋体" w:hAnsi="宋体" w:cs="宋体"/>
          <w:sz w:val="24"/>
          <w:u w:val="single"/>
        </w:rPr>
        <w:t xml:space="preserve">  银行保函  </w:t>
      </w:r>
      <w:r>
        <w:rPr>
          <w:rFonts w:hint="eastAsia" w:ascii="宋体" w:hAnsi="宋体" w:cs="宋体"/>
          <w:sz w:val="24"/>
        </w:rPr>
        <w:t>。</w:t>
      </w:r>
    </w:p>
    <w:p w14:paraId="6E0729F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关于质量保证金的补充约定：</w:t>
      </w:r>
      <w:r>
        <w:rPr>
          <w:rFonts w:hint="eastAsia" w:ascii="宋体" w:hAnsi="宋体" w:cs="宋体"/>
          <w:sz w:val="24"/>
          <w:u w:val="single"/>
        </w:rPr>
        <w:t xml:space="preserve">  /    </w:t>
      </w:r>
      <w:r>
        <w:rPr>
          <w:rFonts w:hint="eastAsia" w:ascii="宋体" w:hAnsi="宋体" w:cs="宋体"/>
          <w:sz w:val="24"/>
        </w:rPr>
        <w:t>。</w:t>
      </w:r>
    </w:p>
    <w:p w14:paraId="7CA6E0C9">
      <w:pPr>
        <w:adjustRightInd w:val="0"/>
        <w:snapToGrid w:val="0"/>
        <w:spacing w:line="360" w:lineRule="auto"/>
        <w:ind w:firstLine="480" w:firstLineChars="200"/>
        <w:rPr>
          <w:rFonts w:ascii="宋体" w:hAnsi="宋体" w:cs="宋体"/>
          <w:sz w:val="24"/>
        </w:rPr>
      </w:pPr>
      <w:r>
        <w:rPr>
          <w:rFonts w:hint="eastAsia" w:ascii="宋体" w:hAnsi="宋体" w:cs="宋体"/>
          <w:sz w:val="24"/>
        </w:rPr>
        <w:t>15.4保修</w:t>
      </w:r>
    </w:p>
    <w:p w14:paraId="245EA9BE">
      <w:pPr>
        <w:adjustRightInd w:val="0"/>
        <w:snapToGrid w:val="0"/>
        <w:spacing w:line="360" w:lineRule="auto"/>
        <w:ind w:firstLine="468" w:firstLineChars="195"/>
        <w:jc w:val="left"/>
        <w:rPr>
          <w:rFonts w:ascii="宋体" w:hAnsi="宋体" w:cs="宋体"/>
          <w:sz w:val="24"/>
        </w:rPr>
      </w:pPr>
      <w:r>
        <w:rPr>
          <w:rFonts w:hint="eastAsia" w:ascii="宋体" w:hAnsi="宋体" w:cs="宋体"/>
          <w:sz w:val="24"/>
        </w:rPr>
        <w:t>15.4.1 保修责任</w:t>
      </w:r>
    </w:p>
    <w:p w14:paraId="35B82B1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质量保修期为：</w:t>
      </w:r>
      <w:r>
        <w:rPr>
          <w:rFonts w:hint="eastAsia" w:ascii="宋体" w:hAnsi="宋体" w:cs="宋体"/>
          <w:sz w:val="24"/>
          <w:u w:val="single"/>
        </w:rPr>
        <w:t>从工程正式移交发包人之日起计算。在质量保修期内若发生严重质量事故，质量保修期从维修后验收合格之日起重新计算。若出现影响使用或美观等重要质量问题，相应部位的质量保修期从维修后验收合格之日起重新计算。</w:t>
      </w:r>
    </w:p>
    <w:p w14:paraId="6FEB1267">
      <w:pPr>
        <w:adjustRightInd w:val="0"/>
        <w:snapToGrid w:val="0"/>
        <w:spacing w:line="360" w:lineRule="auto"/>
        <w:ind w:firstLine="468" w:firstLineChars="195"/>
        <w:jc w:val="left"/>
        <w:rPr>
          <w:rFonts w:ascii="宋体" w:hAnsi="宋体" w:cs="宋体"/>
          <w:sz w:val="24"/>
        </w:rPr>
      </w:pPr>
      <w:r>
        <w:rPr>
          <w:rFonts w:hint="eastAsia" w:ascii="宋体" w:hAnsi="宋体" w:cs="宋体"/>
          <w:sz w:val="24"/>
        </w:rPr>
        <w:t>15.4.3 修复通知</w:t>
      </w:r>
    </w:p>
    <w:p w14:paraId="62FAAF1D">
      <w:pPr>
        <w:adjustRightInd w:val="0"/>
        <w:snapToGrid w:val="0"/>
        <w:spacing w:line="360" w:lineRule="auto"/>
        <w:ind w:firstLine="482" w:firstLineChars="200"/>
        <w:rPr>
          <w:rFonts w:ascii="宋体" w:hAnsi="宋体" w:cs="宋体"/>
          <w:b/>
          <w:sz w:val="24"/>
          <w:u w:val="single"/>
        </w:rPr>
      </w:pPr>
      <w:r>
        <w:rPr>
          <w:rFonts w:hint="eastAsia" w:ascii="宋体" w:hAnsi="宋体" w:cs="宋体"/>
          <w:b/>
          <w:sz w:val="24"/>
          <w:u w:val="single"/>
        </w:rPr>
        <w:t>承包人应在收到有关工程质量维修通知后24小时内到达现场，如需简单维修应在30分钟内完成；如维修事项复杂，应及时做好解释工作，并于24小时内解决问题。如承包人未能在上述时间内到场解决,发包人有权委托其他任何第三方予以解决,费用由承包人承担。</w:t>
      </w:r>
    </w:p>
    <w:p w14:paraId="4C992ACF">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16. 违约</w:t>
      </w:r>
    </w:p>
    <w:p w14:paraId="7070FE83">
      <w:pPr>
        <w:adjustRightInd w:val="0"/>
        <w:snapToGrid w:val="0"/>
        <w:spacing w:line="360" w:lineRule="auto"/>
        <w:ind w:firstLine="480" w:firstLineChars="200"/>
        <w:rPr>
          <w:rFonts w:ascii="宋体" w:hAnsi="宋体" w:cs="宋体"/>
          <w:sz w:val="24"/>
        </w:rPr>
      </w:pPr>
      <w:r>
        <w:rPr>
          <w:rFonts w:hint="eastAsia" w:ascii="宋体" w:hAnsi="宋体" w:cs="宋体"/>
          <w:sz w:val="24"/>
        </w:rPr>
        <w:t>16.1 发包人违约</w:t>
      </w:r>
    </w:p>
    <w:p w14:paraId="487DFEA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16.1.1发包人违约的情形</w:t>
      </w:r>
    </w:p>
    <w:p w14:paraId="3AEA1E19">
      <w:pPr>
        <w:adjustRightInd w:val="0"/>
        <w:snapToGrid w:val="0"/>
        <w:spacing w:line="360" w:lineRule="auto"/>
        <w:ind w:left="720" w:hanging="720" w:hangingChars="300"/>
        <w:jc w:val="left"/>
        <w:rPr>
          <w:rFonts w:ascii="宋体" w:hAnsi="宋体" w:cs="宋体"/>
          <w:sz w:val="24"/>
        </w:rPr>
      </w:pPr>
      <w:r>
        <w:rPr>
          <w:rFonts w:hint="eastAsia" w:ascii="宋体" w:hAnsi="宋体" w:cs="宋体"/>
          <w:sz w:val="24"/>
        </w:rPr>
        <w:t>发包人违约的其他情形：</w:t>
      </w:r>
      <w:r>
        <w:rPr>
          <w:rFonts w:hint="eastAsia" w:ascii="宋体" w:hAnsi="宋体" w:cs="宋体"/>
          <w:sz w:val="24"/>
          <w:u w:val="single"/>
        </w:rPr>
        <w:t xml:space="preserve">   执行通用条款     </w:t>
      </w:r>
      <w:r>
        <w:rPr>
          <w:rFonts w:hint="eastAsia" w:ascii="宋体" w:hAnsi="宋体" w:cs="宋体"/>
          <w:sz w:val="24"/>
        </w:rPr>
        <w:t>。</w:t>
      </w:r>
    </w:p>
    <w:p w14:paraId="46D1DC6B">
      <w:pPr>
        <w:adjustRightInd w:val="0"/>
        <w:snapToGrid w:val="0"/>
        <w:spacing w:line="360" w:lineRule="auto"/>
        <w:ind w:left="1200" w:hanging="1200" w:hangingChars="500"/>
        <w:jc w:val="left"/>
        <w:rPr>
          <w:rFonts w:ascii="宋体" w:hAnsi="宋体" w:cs="宋体"/>
          <w:sz w:val="24"/>
        </w:rPr>
      </w:pPr>
      <w:r>
        <w:rPr>
          <w:rFonts w:hint="eastAsia" w:ascii="宋体" w:hAnsi="宋体" w:cs="宋体"/>
          <w:sz w:val="24"/>
        </w:rPr>
        <w:t xml:space="preserve">    16.1.2 发包人违约的责任</w:t>
      </w:r>
    </w:p>
    <w:p w14:paraId="388E3885">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发包人违约责任的承担方式和计算方法：</w:t>
      </w:r>
    </w:p>
    <w:p w14:paraId="4B639CDE">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（1）因发包人原因未能在计划开工日期前7天内下达开工通知的违约责任：</w:t>
      </w:r>
      <w:r>
        <w:rPr>
          <w:rFonts w:hint="eastAsia" w:ascii="宋体" w:hAnsi="宋体" w:cs="宋体"/>
          <w:sz w:val="24"/>
          <w:u w:val="single"/>
        </w:rPr>
        <w:t xml:space="preserve"> 工期顺延  </w:t>
      </w:r>
      <w:r>
        <w:rPr>
          <w:rFonts w:hint="eastAsia" w:ascii="宋体" w:hAnsi="宋体" w:cs="宋体"/>
          <w:sz w:val="24"/>
        </w:rPr>
        <w:t>。</w:t>
      </w:r>
    </w:p>
    <w:p w14:paraId="162D6E4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（2）因发包人原因未能按合同约定支付合同价款的违约责任：</w:t>
      </w:r>
      <w:r>
        <w:rPr>
          <w:rFonts w:hint="eastAsia" w:ascii="宋体" w:hAnsi="宋体" w:cs="宋体"/>
          <w:sz w:val="24"/>
          <w:u w:val="single"/>
        </w:rPr>
        <w:t xml:space="preserve">  /  </w:t>
      </w:r>
      <w:r>
        <w:rPr>
          <w:rFonts w:hint="eastAsia" w:ascii="宋体" w:hAnsi="宋体" w:cs="宋体"/>
          <w:sz w:val="24"/>
        </w:rPr>
        <w:t>。</w:t>
      </w:r>
    </w:p>
    <w:p w14:paraId="3921B33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（3）发包人违反第10.1款〔变更的范围〕第（2）项约定，自行实施被取消的工作或转由他人实施的违约责任：</w:t>
      </w:r>
      <w:r>
        <w:rPr>
          <w:rFonts w:hint="eastAsia" w:ascii="宋体" w:hAnsi="宋体" w:cs="宋体"/>
          <w:sz w:val="24"/>
          <w:u w:val="single"/>
        </w:rPr>
        <w:t xml:space="preserve"> /   </w:t>
      </w:r>
      <w:r>
        <w:rPr>
          <w:rFonts w:hint="eastAsia" w:ascii="宋体" w:hAnsi="宋体" w:cs="宋体"/>
          <w:sz w:val="24"/>
        </w:rPr>
        <w:t>。</w:t>
      </w:r>
    </w:p>
    <w:p w14:paraId="03E75EB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（4）发包人提供的材料、工程设备的规格、数量或质量不符合合同约定，或因发包人原因导致交货日期延误或交货地点变更等情况的违约责任：</w:t>
      </w:r>
      <w:r>
        <w:rPr>
          <w:rFonts w:hint="eastAsia" w:ascii="宋体" w:hAnsi="宋体" w:cs="宋体"/>
          <w:sz w:val="24"/>
          <w:u w:val="single"/>
        </w:rPr>
        <w:t xml:space="preserve">执行通用条款  </w:t>
      </w:r>
      <w:r>
        <w:rPr>
          <w:rFonts w:hint="eastAsia" w:ascii="宋体" w:hAnsi="宋体" w:cs="宋体"/>
          <w:sz w:val="24"/>
        </w:rPr>
        <w:t>。</w:t>
      </w:r>
    </w:p>
    <w:p w14:paraId="4EB8754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（5）因发包人违反合同约定造成暂停施工的违约责任：</w:t>
      </w:r>
      <w:r>
        <w:rPr>
          <w:rFonts w:hint="eastAsia" w:ascii="宋体" w:hAnsi="宋体" w:cs="宋体"/>
          <w:sz w:val="24"/>
          <w:u w:val="single"/>
        </w:rPr>
        <w:t xml:space="preserve"> 若影响工期，工期予以顺延；若造成承包人经济损失的，由发包人承担给承包人造成的经济损失    </w:t>
      </w:r>
      <w:r>
        <w:rPr>
          <w:rFonts w:hint="eastAsia" w:ascii="宋体" w:hAnsi="宋体" w:cs="宋体"/>
          <w:sz w:val="24"/>
        </w:rPr>
        <w:t>。</w:t>
      </w:r>
    </w:p>
    <w:p w14:paraId="3588067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（6）发包人无正当理由没有在约定期限内发出复工指示，导致承包人无法复工的违约责任：</w:t>
      </w:r>
      <w:r>
        <w:rPr>
          <w:rFonts w:hint="eastAsia" w:ascii="宋体" w:hAnsi="宋体" w:cs="宋体"/>
          <w:sz w:val="24"/>
          <w:u w:val="single"/>
        </w:rPr>
        <w:t xml:space="preserve"> 若影响工期，工期予以顺延；若造成承包人经济损失的，由发包人承担给承包人造成的经济损失 </w:t>
      </w:r>
      <w:r>
        <w:rPr>
          <w:rFonts w:hint="eastAsia" w:ascii="宋体" w:hAnsi="宋体" w:cs="宋体"/>
          <w:sz w:val="24"/>
        </w:rPr>
        <w:t>。</w:t>
      </w:r>
    </w:p>
    <w:p w14:paraId="1EE055C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（7）其他：</w:t>
      </w:r>
      <w:r>
        <w:rPr>
          <w:rFonts w:hint="eastAsia" w:ascii="宋体" w:hAnsi="宋体" w:cs="宋体"/>
          <w:sz w:val="24"/>
          <w:u w:val="single"/>
        </w:rPr>
        <w:t xml:space="preserve"> 执行通用条款，双方协商解决  </w:t>
      </w:r>
      <w:r>
        <w:rPr>
          <w:rFonts w:hint="eastAsia" w:ascii="宋体" w:hAnsi="宋体" w:cs="宋体"/>
          <w:sz w:val="24"/>
        </w:rPr>
        <w:t>。</w:t>
      </w:r>
    </w:p>
    <w:p w14:paraId="0BAFE82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16.1.3 因发包人违约解除合同</w:t>
      </w:r>
    </w:p>
    <w:p w14:paraId="27E3C522">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承包人按16.1.1项〔发包人违约的情形〕约定暂停施工满</w:t>
      </w:r>
      <w:r>
        <w:rPr>
          <w:rFonts w:hint="eastAsia" w:ascii="宋体" w:hAnsi="宋体" w:cs="宋体"/>
          <w:sz w:val="24"/>
          <w:u w:val="single"/>
        </w:rPr>
        <w:t xml:space="preserve"> 60 </w:t>
      </w:r>
      <w:r>
        <w:rPr>
          <w:rFonts w:hint="eastAsia" w:ascii="宋体" w:hAnsi="宋体" w:cs="宋体"/>
          <w:sz w:val="24"/>
        </w:rPr>
        <w:t>天后发包人仍不纠正其违约行为并致使合同目的不能实现的，承包人有权解除合同。</w:t>
      </w:r>
    </w:p>
    <w:p w14:paraId="43EAE453">
      <w:pPr>
        <w:adjustRightInd w:val="0"/>
        <w:snapToGrid w:val="0"/>
        <w:spacing w:line="360" w:lineRule="auto"/>
        <w:ind w:firstLine="480" w:firstLineChars="200"/>
        <w:rPr>
          <w:rFonts w:ascii="宋体" w:hAnsi="宋体" w:cs="宋体"/>
          <w:sz w:val="24"/>
        </w:rPr>
      </w:pPr>
      <w:r>
        <w:rPr>
          <w:rFonts w:hint="eastAsia" w:ascii="宋体" w:hAnsi="宋体" w:cs="宋体"/>
          <w:sz w:val="24"/>
        </w:rPr>
        <w:t>16.2 承包人违约</w:t>
      </w:r>
    </w:p>
    <w:p w14:paraId="0977694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16.2.1 承包人违约的情形</w:t>
      </w:r>
    </w:p>
    <w:p w14:paraId="33914C6B">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承包人违约的其他情形</w:t>
      </w:r>
      <w:r>
        <w:rPr>
          <w:rFonts w:hint="eastAsia" w:ascii="宋体" w:hAnsi="宋体" w:cs="宋体"/>
          <w:sz w:val="24"/>
          <w:u w:val="single"/>
        </w:rPr>
        <w:t xml:space="preserve">  / </w:t>
      </w:r>
    </w:p>
    <w:p w14:paraId="165A46F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16.2.2承包人违约的责任</w:t>
      </w:r>
    </w:p>
    <w:p w14:paraId="4C537A16">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承包人违约责任的承担方式和计算方法：</w:t>
      </w:r>
      <w:r>
        <w:rPr>
          <w:rFonts w:hint="eastAsia" w:ascii="宋体" w:hAnsi="宋体" w:cs="宋体"/>
          <w:sz w:val="24"/>
          <w:u w:val="single"/>
        </w:rPr>
        <w:t>承包人工期每推迟一天除按合同总价款的千分之三支付违约金,若影响发包人使用时，发包人有权终止合同，承包人应无条件撤出现场并承担由此造成的一切后果，并应赔偿由此给发包人造成的损失。</w:t>
      </w:r>
    </w:p>
    <w:p w14:paraId="43A7655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16.2.3 因承包人违约解除合同</w:t>
      </w:r>
    </w:p>
    <w:p w14:paraId="2D0CCBF0">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关于承包人违约解除合同的特别约定：</w:t>
      </w:r>
      <w:r>
        <w:rPr>
          <w:rFonts w:hint="eastAsia" w:ascii="宋体" w:hAnsi="宋体" w:cs="宋体"/>
          <w:sz w:val="24"/>
          <w:u w:val="single"/>
        </w:rPr>
        <w:t xml:space="preserve">       /          </w:t>
      </w:r>
      <w:r>
        <w:rPr>
          <w:rFonts w:hint="eastAsia" w:ascii="宋体" w:hAnsi="宋体" w:cs="宋体"/>
          <w:sz w:val="24"/>
        </w:rPr>
        <w:t>。</w:t>
      </w:r>
    </w:p>
    <w:p w14:paraId="3C01C079">
      <w:pPr>
        <w:adjustRightInd w:val="0"/>
        <w:snapToGrid w:val="0"/>
        <w:spacing w:line="360" w:lineRule="auto"/>
        <w:ind w:firstLine="480" w:firstLineChars="200"/>
        <w:rPr>
          <w:rFonts w:ascii="宋体" w:hAnsi="宋体" w:cs="宋体"/>
          <w:sz w:val="24"/>
        </w:rPr>
      </w:pPr>
      <w:r>
        <w:rPr>
          <w:rFonts w:hint="eastAsia" w:ascii="宋体" w:hAnsi="宋体" w:cs="宋体"/>
          <w:sz w:val="24"/>
        </w:rPr>
        <w:t>发包人继续使用承包人在施工现场的材料、设备、临时工程、承包人文件和由承包人或以其名义编制的其他文件的费用承担方式：</w:t>
      </w:r>
      <w:r>
        <w:rPr>
          <w:rFonts w:hint="eastAsia" w:ascii="宋体" w:hAnsi="宋体" w:cs="宋体"/>
          <w:sz w:val="24"/>
          <w:u w:val="single"/>
        </w:rPr>
        <w:t xml:space="preserve">    发承包双方另行协商   </w:t>
      </w:r>
      <w:r>
        <w:rPr>
          <w:rFonts w:hint="eastAsia" w:ascii="宋体" w:hAnsi="宋体" w:cs="宋体"/>
          <w:sz w:val="24"/>
        </w:rPr>
        <w:t>。</w:t>
      </w:r>
    </w:p>
    <w:p w14:paraId="48E6BE94">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 xml:space="preserve">17. 不可抗力 </w:t>
      </w:r>
    </w:p>
    <w:p w14:paraId="0CD006B7">
      <w:pPr>
        <w:adjustRightInd w:val="0"/>
        <w:snapToGrid w:val="0"/>
        <w:spacing w:line="360" w:lineRule="auto"/>
        <w:ind w:firstLine="480" w:firstLineChars="200"/>
        <w:rPr>
          <w:rFonts w:ascii="宋体" w:hAnsi="宋体" w:cs="宋体"/>
          <w:sz w:val="24"/>
        </w:rPr>
      </w:pPr>
      <w:r>
        <w:rPr>
          <w:rFonts w:hint="eastAsia" w:ascii="宋体" w:hAnsi="宋体" w:cs="宋体"/>
          <w:sz w:val="24"/>
        </w:rPr>
        <w:t>17.1 不可抗力的确认</w:t>
      </w:r>
    </w:p>
    <w:p w14:paraId="446850DE">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除通用合同条款约定的不可抗力事件之外，视为不可抗力的其他情形：</w:t>
      </w:r>
      <w:r>
        <w:rPr>
          <w:rFonts w:hint="eastAsia" w:ascii="宋体" w:hAnsi="宋体" w:cs="宋体"/>
          <w:sz w:val="24"/>
          <w:u w:val="single"/>
        </w:rPr>
        <w:t>给工程造成实质性损害的风、雨、雪、洪水、地震、战争、动乱或其它非发包人、以及非承包人责任造成的爆炸、火灾等</w:t>
      </w:r>
      <w:r>
        <w:rPr>
          <w:rFonts w:hint="eastAsia" w:ascii="宋体" w:hAnsi="宋体" w:cs="宋体"/>
          <w:sz w:val="24"/>
        </w:rPr>
        <w:t>。</w:t>
      </w:r>
    </w:p>
    <w:p w14:paraId="7D7F60F5">
      <w:pPr>
        <w:adjustRightInd w:val="0"/>
        <w:snapToGrid w:val="0"/>
        <w:spacing w:line="360" w:lineRule="auto"/>
        <w:ind w:firstLine="480" w:firstLineChars="200"/>
        <w:rPr>
          <w:rFonts w:ascii="宋体" w:hAnsi="宋体" w:cs="宋体"/>
          <w:sz w:val="24"/>
        </w:rPr>
      </w:pPr>
      <w:r>
        <w:rPr>
          <w:rFonts w:hint="eastAsia" w:ascii="宋体" w:hAnsi="宋体" w:cs="宋体"/>
          <w:sz w:val="24"/>
        </w:rPr>
        <w:t>17.4 因不可抗力解除合同</w:t>
      </w:r>
    </w:p>
    <w:p w14:paraId="74726AD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60</w:t>
      </w:r>
      <w:r>
        <w:rPr>
          <w:rFonts w:hint="eastAsia" w:ascii="宋体" w:hAnsi="宋体" w:cs="宋体"/>
          <w:sz w:val="24"/>
        </w:rPr>
        <w:t>天内完成款项的支付。</w:t>
      </w:r>
    </w:p>
    <w:p w14:paraId="4C173D09">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18. 保险</w:t>
      </w:r>
    </w:p>
    <w:p w14:paraId="3F4D5AA2">
      <w:pPr>
        <w:adjustRightInd w:val="0"/>
        <w:snapToGrid w:val="0"/>
        <w:spacing w:line="360" w:lineRule="auto"/>
        <w:ind w:firstLine="480" w:firstLineChars="200"/>
        <w:rPr>
          <w:rFonts w:ascii="宋体" w:hAnsi="宋体" w:cs="宋体"/>
          <w:sz w:val="24"/>
        </w:rPr>
      </w:pPr>
      <w:r>
        <w:rPr>
          <w:rFonts w:hint="eastAsia" w:ascii="宋体" w:hAnsi="宋体" w:cs="宋体"/>
          <w:sz w:val="24"/>
        </w:rPr>
        <w:t>18.1 工程保险</w:t>
      </w:r>
    </w:p>
    <w:p w14:paraId="3F8FC26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关于工程保险的特别约定：</w:t>
      </w:r>
      <w:r>
        <w:rPr>
          <w:rFonts w:hint="eastAsia" w:ascii="宋体" w:hAnsi="宋体" w:cs="宋体"/>
          <w:sz w:val="24"/>
          <w:u w:val="single"/>
        </w:rPr>
        <w:t xml:space="preserve"> /  </w:t>
      </w:r>
      <w:r>
        <w:rPr>
          <w:rFonts w:hint="eastAsia" w:ascii="宋体" w:hAnsi="宋体" w:cs="宋体"/>
          <w:sz w:val="24"/>
        </w:rPr>
        <w:t>。</w:t>
      </w:r>
    </w:p>
    <w:p w14:paraId="551D468D">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18.3 其他保险  </w:t>
      </w:r>
      <w:r>
        <w:rPr>
          <w:rFonts w:hint="eastAsia" w:ascii="宋体" w:hAnsi="宋体" w:cs="宋体"/>
          <w:sz w:val="24"/>
          <w:u w:val="single"/>
        </w:rPr>
        <w:t xml:space="preserve">   /   </w:t>
      </w:r>
      <w:r>
        <w:rPr>
          <w:rFonts w:hint="eastAsia" w:ascii="宋体" w:hAnsi="宋体" w:cs="宋体"/>
          <w:sz w:val="24"/>
        </w:rPr>
        <w:t xml:space="preserve"> 。</w:t>
      </w:r>
    </w:p>
    <w:p w14:paraId="727B13B6">
      <w:pPr>
        <w:adjustRightInd w:val="0"/>
        <w:snapToGrid w:val="0"/>
        <w:spacing w:line="360" w:lineRule="auto"/>
        <w:ind w:firstLine="480" w:firstLineChars="200"/>
        <w:rPr>
          <w:rFonts w:ascii="宋体" w:hAnsi="宋体" w:cs="宋体"/>
          <w:sz w:val="24"/>
        </w:rPr>
      </w:pPr>
      <w:r>
        <w:rPr>
          <w:rFonts w:hint="eastAsia" w:ascii="宋体" w:hAnsi="宋体" w:cs="宋体"/>
          <w:sz w:val="24"/>
        </w:rPr>
        <w:t>18.7 通知义务</w:t>
      </w:r>
    </w:p>
    <w:p w14:paraId="799E8B1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关于变更保险合同时的通知义务的约定：</w:t>
      </w:r>
      <w:r>
        <w:rPr>
          <w:rFonts w:hint="eastAsia" w:ascii="宋体" w:hAnsi="宋体" w:cs="宋体"/>
          <w:sz w:val="24"/>
          <w:u w:val="single"/>
        </w:rPr>
        <w:t xml:space="preserve">   执行通用条款      </w:t>
      </w:r>
      <w:r>
        <w:rPr>
          <w:rFonts w:hint="eastAsia" w:ascii="宋体" w:hAnsi="宋体" w:cs="宋体"/>
          <w:sz w:val="24"/>
        </w:rPr>
        <w:t>。</w:t>
      </w:r>
    </w:p>
    <w:p w14:paraId="416C9B6F">
      <w:pPr>
        <w:pStyle w:val="4"/>
        <w:numPr>
          <w:ilvl w:val="3"/>
          <w:numId w:val="0"/>
        </w:numPr>
        <w:spacing w:before="0" w:after="0" w:line="360" w:lineRule="auto"/>
        <w:ind w:left="420" w:leftChars="200"/>
        <w:textAlignment w:val="auto"/>
        <w:rPr>
          <w:rFonts w:ascii="宋体" w:hAnsi="宋体" w:cs="宋体"/>
          <w:sz w:val="24"/>
        </w:rPr>
      </w:pPr>
      <w:r>
        <w:rPr>
          <w:rFonts w:hint="eastAsia" w:ascii="宋体" w:hAnsi="宋体" w:cs="宋体"/>
          <w:sz w:val="24"/>
        </w:rPr>
        <w:t>20. 争议解决</w:t>
      </w:r>
    </w:p>
    <w:p w14:paraId="5BC5BE99">
      <w:pPr>
        <w:adjustRightInd w:val="0"/>
        <w:snapToGrid w:val="0"/>
        <w:spacing w:line="360" w:lineRule="auto"/>
        <w:ind w:firstLine="480" w:firstLineChars="200"/>
        <w:rPr>
          <w:rFonts w:ascii="宋体" w:hAnsi="宋体" w:cs="宋体"/>
          <w:sz w:val="24"/>
        </w:rPr>
      </w:pPr>
      <w:r>
        <w:rPr>
          <w:rFonts w:hint="eastAsia" w:ascii="宋体" w:hAnsi="宋体" w:cs="宋体"/>
          <w:sz w:val="24"/>
        </w:rPr>
        <w:t>20.3 争议评审</w:t>
      </w:r>
    </w:p>
    <w:p w14:paraId="1533D12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 双方协商解决</w:t>
      </w:r>
      <w:r>
        <w:rPr>
          <w:rFonts w:hint="eastAsia" w:ascii="宋体" w:hAnsi="宋体" w:cs="宋体"/>
          <w:sz w:val="24"/>
        </w:rPr>
        <w:t xml:space="preserve">。  </w:t>
      </w:r>
    </w:p>
    <w:p w14:paraId="6E84C206">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20.3.1 争议评审小组的确定</w:t>
      </w:r>
    </w:p>
    <w:p w14:paraId="7F6D3497">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争议评审小组成员的确定：</w:t>
      </w:r>
      <w:r>
        <w:rPr>
          <w:rFonts w:hint="eastAsia" w:ascii="宋体" w:hAnsi="宋体" w:cs="宋体"/>
          <w:sz w:val="24"/>
          <w:u w:val="single"/>
        </w:rPr>
        <w:t xml:space="preserve">     执行通用条款      </w:t>
      </w:r>
      <w:r>
        <w:rPr>
          <w:rFonts w:hint="eastAsia" w:ascii="宋体" w:hAnsi="宋体" w:cs="宋体"/>
          <w:sz w:val="24"/>
        </w:rPr>
        <w:t>。</w:t>
      </w:r>
    </w:p>
    <w:p w14:paraId="47AA63C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执行通用条款       </w:t>
      </w:r>
      <w:r>
        <w:rPr>
          <w:rFonts w:hint="eastAsia" w:ascii="宋体" w:hAnsi="宋体" w:cs="宋体"/>
          <w:sz w:val="24"/>
        </w:rPr>
        <w:t>。</w:t>
      </w:r>
    </w:p>
    <w:p w14:paraId="6AD5A50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执行通用条款     </w:t>
      </w:r>
      <w:r>
        <w:rPr>
          <w:rFonts w:hint="eastAsia" w:ascii="宋体" w:hAnsi="宋体" w:cs="宋体"/>
          <w:sz w:val="24"/>
        </w:rPr>
        <w:t>。</w:t>
      </w:r>
    </w:p>
    <w:p w14:paraId="5EA8592F">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0DF6A213">
      <w:pPr>
        <w:autoSpaceDE w:val="0"/>
        <w:autoSpaceDN w:val="0"/>
        <w:adjustRightInd w:val="0"/>
        <w:snapToGrid w:val="0"/>
        <w:spacing w:line="360" w:lineRule="auto"/>
        <w:ind w:firstLine="480" w:firstLineChars="200"/>
        <w:jc w:val="left"/>
        <w:rPr>
          <w:rFonts w:ascii="宋体" w:hAnsi="宋体" w:cs="宋体"/>
          <w:sz w:val="24"/>
        </w:rPr>
      </w:pPr>
      <w:r>
        <w:rPr>
          <w:rFonts w:hint="eastAsia" w:ascii="宋体" w:hAnsi="宋体" w:cs="宋体"/>
          <w:sz w:val="24"/>
        </w:rPr>
        <w:t>20.3.2 争议评审小组的决定</w:t>
      </w:r>
    </w:p>
    <w:p w14:paraId="2F2FF426">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执行通用条款      </w:t>
      </w:r>
      <w:r>
        <w:rPr>
          <w:rFonts w:hint="eastAsia" w:ascii="宋体" w:hAnsi="宋体" w:cs="宋体"/>
          <w:sz w:val="24"/>
        </w:rPr>
        <w:t>。</w:t>
      </w:r>
    </w:p>
    <w:p w14:paraId="2E98BE5C">
      <w:pPr>
        <w:adjustRightInd w:val="0"/>
        <w:snapToGrid w:val="0"/>
        <w:spacing w:line="360" w:lineRule="auto"/>
        <w:ind w:firstLine="480" w:firstLineChars="200"/>
        <w:rPr>
          <w:rFonts w:ascii="宋体" w:hAnsi="宋体" w:cs="宋体"/>
          <w:sz w:val="24"/>
        </w:rPr>
      </w:pPr>
      <w:r>
        <w:rPr>
          <w:rFonts w:hint="eastAsia" w:ascii="宋体" w:hAnsi="宋体" w:cs="宋体"/>
          <w:sz w:val="24"/>
        </w:rPr>
        <w:t>20.4仲裁或诉讼</w:t>
      </w:r>
    </w:p>
    <w:p w14:paraId="0FBB8AD2">
      <w:pPr>
        <w:adjustRightInd w:val="0"/>
        <w:snapToGrid w:val="0"/>
        <w:spacing w:line="360" w:lineRule="auto"/>
        <w:ind w:firstLine="480" w:firstLineChars="200"/>
        <w:rPr>
          <w:rFonts w:ascii="宋体" w:hAnsi="宋体" w:cs="宋体"/>
          <w:sz w:val="24"/>
        </w:rPr>
      </w:pPr>
      <w:r>
        <w:rPr>
          <w:rFonts w:hint="eastAsia" w:ascii="宋体" w:hAnsi="宋体" w:cs="宋体"/>
          <w:sz w:val="24"/>
        </w:rPr>
        <w:t>因合同及合同有关事项发生的争议，按下列第</w:t>
      </w:r>
      <w:r>
        <w:rPr>
          <w:rFonts w:hint="eastAsia" w:ascii="宋体" w:hAnsi="宋体" w:cs="宋体"/>
          <w:sz w:val="24"/>
          <w:u w:val="single"/>
        </w:rPr>
        <w:t xml:space="preserve">  2   </w:t>
      </w:r>
      <w:r>
        <w:rPr>
          <w:rFonts w:hint="eastAsia" w:ascii="宋体" w:hAnsi="宋体" w:cs="宋体"/>
          <w:sz w:val="24"/>
        </w:rPr>
        <w:t>种方式解决：</w:t>
      </w:r>
    </w:p>
    <w:p w14:paraId="044D21E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（1）向</w:t>
      </w:r>
      <w:r>
        <w:rPr>
          <w:rFonts w:hint="eastAsia" w:ascii="宋体" w:hAnsi="宋体" w:cs="宋体"/>
          <w:sz w:val="24"/>
          <w:u w:val="single"/>
        </w:rPr>
        <w:t xml:space="preserve">      /     </w:t>
      </w:r>
      <w:r>
        <w:rPr>
          <w:rFonts w:hint="eastAsia" w:ascii="宋体" w:hAnsi="宋体" w:cs="宋体"/>
          <w:sz w:val="24"/>
        </w:rPr>
        <w:t>仲裁委员会申请仲裁；</w:t>
      </w:r>
    </w:p>
    <w:p w14:paraId="247417C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（2）向</w:t>
      </w:r>
      <w:r>
        <w:rPr>
          <w:rFonts w:hint="eastAsia" w:ascii="宋体" w:hAnsi="宋体" w:cs="宋体"/>
          <w:sz w:val="24"/>
          <w:u w:val="single"/>
        </w:rPr>
        <w:t>发包人所在地</w:t>
      </w:r>
      <w:r>
        <w:rPr>
          <w:rFonts w:hint="eastAsia" w:ascii="宋体" w:hAnsi="宋体" w:cs="宋体"/>
          <w:sz w:val="24"/>
        </w:rPr>
        <w:t>人民法院起诉。</w:t>
      </w:r>
    </w:p>
    <w:p w14:paraId="12D443A1">
      <w:pPr>
        <w:adjustRightInd w:val="0"/>
        <w:snapToGrid w:val="0"/>
        <w:spacing w:line="360" w:lineRule="auto"/>
        <w:rPr>
          <w:rFonts w:ascii="宋体" w:hAnsi="宋体" w:cs="宋体"/>
          <w:sz w:val="24"/>
        </w:rPr>
      </w:pPr>
      <w:r>
        <w:rPr>
          <w:rFonts w:hint="eastAsia" w:ascii="宋体" w:hAnsi="宋体" w:cs="宋体"/>
          <w:sz w:val="24"/>
        </w:rPr>
        <w:br w:type="page"/>
      </w:r>
    </w:p>
    <w:p w14:paraId="683DF76C">
      <w:pPr>
        <w:adjustRightInd w:val="0"/>
        <w:snapToGrid w:val="0"/>
        <w:spacing w:line="360" w:lineRule="auto"/>
        <w:jc w:val="left"/>
        <w:rPr>
          <w:rFonts w:ascii="宋体" w:hAnsi="宋体" w:cs="宋体"/>
          <w:b/>
          <w:sz w:val="24"/>
        </w:rPr>
      </w:pPr>
      <w:r>
        <w:rPr>
          <w:rFonts w:hint="eastAsia" w:ascii="宋体" w:hAnsi="宋体" w:cs="宋体"/>
          <w:b/>
          <w:sz w:val="24"/>
        </w:rPr>
        <w:t>附件</w:t>
      </w:r>
    </w:p>
    <w:p w14:paraId="1462E1D6">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协议书附件：</w:t>
      </w:r>
    </w:p>
    <w:p w14:paraId="177F8876">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附件1：承包人承揽工程项目一览表</w:t>
      </w:r>
    </w:p>
    <w:p w14:paraId="3137F2C8">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专用合同条款附件：</w:t>
      </w:r>
    </w:p>
    <w:p w14:paraId="0183867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附件2：发包人供应材料设备一览表</w:t>
      </w:r>
    </w:p>
    <w:p w14:paraId="7A06F994">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附件3：工程质量保修书</w:t>
      </w:r>
    </w:p>
    <w:p w14:paraId="7BE2C85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附件4：承包人用于本工程施工的机械设备表</w:t>
      </w:r>
    </w:p>
    <w:p w14:paraId="1C1B5D7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附件5：承包人主要施工管理人员表</w:t>
      </w:r>
    </w:p>
    <w:p w14:paraId="427317A5">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附件6：履约担保格式</w:t>
      </w:r>
    </w:p>
    <w:p w14:paraId="3D3919B9">
      <w:pPr>
        <w:adjustRightInd w:val="0"/>
        <w:snapToGrid w:val="0"/>
        <w:spacing w:line="360" w:lineRule="auto"/>
        <w:ind w:firstLine="480" w:firstLineChars="200"/>
        <w:jc w:val="left"/>
        <w:rPr>
          <w:rFonts w:ascii="宋体" w:hAnsi="宋体" w:cs="宋体"/>
          <w:sz w:val="24"/>
        </w:rPr>
        <w:sectPr>
          <w:pgSz w:w="11906" w:h="16838"/>
          <w:pgMar w:top="1418" w:right="1555" w:bottom="1418" w:left="1531" w:header="851" w:footer="992" w:gutter="0"/>
          <w:pgNumType w:start="1"/>
          <w:cols w:space="720" w:num="1"/>
          <w:titlePg/>
          <w:docGrid w:type="lines" w:linePitch="312" w:charSpace="0"/>
        </w:sectPr>
      </w:pPr>
    </w:p>
    <w:p w14:paraId="2A9281FE">
      <w:pPr>
        <w:adjustRightInd w:val="0"/>
        <w:snapToGrid w:val="0"/>
        <w:spacing w:line="360" w:lineRule="auto"/>
        <w:jc w:val="left"/>
        <w:rPr>
          <w:rFonts w:ascii="宋体" w:hAnsi="宋体" w:cs="宋体"/>
          <w:sz w:val="24"/>
        </w:rPr>
      </w:pPr>
      <w:r>
        <w:rPr>
          <w:rFonts w:hint="eastAsia" w:ascii="宋体" w:hAnsi="宋体" w:cs="宋体"/>
          <w:sz w:val="24"/>
        </w:rPr>
        <w:t>附件1：</w:t>
      </w:r>
    </w:p>
    <w:p w14:paraId="015FBCFF">
      <w:pPr>
        <w:adjustRightInd w:val="0"/>
        <w:snapToGrid w:val="0"/>
        <w:spacing w:line="360" w:lineRule="auto"/>
        <w:jc w:val="center"/>
        <w:rPr>
          <w:rFonts w:ascii="宋体" w:hAnsi="宋体" w:cs="宋体"/>
          <w:sz w:val="24"/>
        </w:rPr>
      </w:pPr>
      <w:r>
        <w:rPr>
          <w:rFonts w:hint="eastAsia" w:ascii="宋体" w:hAnsi="宋体" w:cs="宋体"/>
          <w:sz w:val="24"/>
        </w:rPr>
        <w:t>承包人承揽工程项目一览表</w:t>
      </w:r>
    </w:p>
    <w:tbl>
      <w:tblPr>
        <w:tblStyle w:val="11"/>
        <w:tblW w:w="887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87"/>
        <w:gridCol w:w="887"/>
        <w:gridCol w:w="1086"/>
        <w:gridCol w:w="900"/>
        <w:gridCol w:w="675"/>
        <w:gridCol w:w="887"/>
        <w:gridCol w:w="887"/>
        <w:gridCol w:w="887"/>
        <w:gridCol w:w="887"/>
        <w:gridCol w:w="894"/>
      </w:tblGrid>
      <w:tr w14:paraId="7B4A7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7" w:type="dxa"/>
            <w:tcBorders>
              <w:top w:val="single" w:color="auto" w:sz="12" w:space="0"/>
              <w:bottom w:val="double" w:color="auto" w:sz="6" w:space="0"/>
            </w:tcBorders>
            <w:vAlign w:val="center"/>
          </w:tcPr>
          <w:p w14:paraId="25A594A5">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单位工程名称</w:t>
            </w:r>
          </w:p>
        </w:tc>
        <w:tc>
          <w:tcPr>
            <w:tcW w:w="887" w:type="dxa"/>
            <w:tcBorders>
              <w:top w:val="single" w:color="auto" w:sz="12" w:space="0"/>
              <w:bottom w:val="double" w:color="auto" w:sz="6" w:space="0"/>
            </w:tcBorders>
            <w:vAlign w:val="center"/>
          </w:tcPr>
          <w:p w14:paraId="339ADE15">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建设</w:t>
            </w:r>
          </w:p>
          <w:p w14:paraId="51C5F9AB">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规模</w:t>
            </w:r>
          </w:p>
        </w:tc>
        <w:tc>
          <w:tcPr>
            <w:tcW w:w="1086" w:type="dxa"/>
            <w:tcBorders>
              <w:top w:val="single" w:color="auto" w:sz="12" w:space="0"/>
              <w:bottom w:val="double" w:color="auto" w:sz="6" w:space="0"/>
            </w:tcBorders>
            <w:vAlign w:val="center"/>
          </w:tcPr>
          <w:p w14:paraId="0C0019C0">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建筑</w:t>
            </w:r>
          </w:p>
          <w:p w14:paraId="46B3AC88">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面积</w:t>
            </w:r>
          </w:p>
        </w:tc>
        <w:tc>
          <w:tcPr>
            <w:tcW w:w="900" w:type="dxa"/>
            <w:tcBorders>
              <w:top w:val="single" w:color="auto" w:sz="12" w:space="0"/>
              <w:bottom w:val="double" w:color="auto" w:sz="6" w:space="0"/>
            </w:tcBorders>
            <w:vAlign w:val="center"/>
          </w:tcPr>
          <w:p w14:paraId="70668774">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结构</w:t>
            </w:r>
          </w:p>
        </w:tc>
        <w:tc>
          <w:tcPr>
            <w:tcW w:w="675" w:type="dxa"/>
            <w:tcBorders>
              <w:top w:val="single" w:color="auto" w:sz="12" w:space="0"/>
              <w:bottom w:val="double" w:color="auto" w:sz="6" w:space="0"/>
            </w:tcBorders>
            <w:vAlign w:val="center"/>
          </w:tcPr>
          <w:p w14:paraId="5ECBD943">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层数</w:t>
            </w:r>
          </w:p>
        </w:tc>
        <w:tc>
          <w:tcPr>
            <w:tcW w:w="887" w:type="dxa"/>
            <w:tcBorders>
              <w:top w:val="single" w:color="auto" w:sz="12" w:space="0"/>
              <w:bottom w:val="double" w:color="auto" w:sz="6" w:space="0"/>
            </w:tcBorders>
            <w:vAlign w:val="center"/>
          </w:tcPr>
          <w:p w14:paraId="7EB5EC6B">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跨度</w:t>
            </w:r>
          </w:p>
          <w:p w14:paraId="27CBD5B9">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（米）</w:t>
            </w:r>
          </w:p>
        </w:tc>
        <w:tc>
          <w:tcPr>
            <w:tcW w:w="887" w:type="dxa"/>
            <w:tcBorders>
              <w:top w:val="single" w:color="auto" w:sz="12" w:space="0"/>
              <w:bottom w:val="double" w:color="auto" w:sz="6" w:space="0"/>
            </w:tcBorders>
            <w:vAlign w:val="center"/>
          </w:tcPr>
          <w:p w14:paraId="2A927757">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设备安装内容</w:t>
            </w:r>
          </w:p>
        </w:tc>
        <w:tc>
          <w:tcPr>
            <w:tcW w:w="887" w:type="dxa"/>
            <w:tcBorders>
              <w:top w:val="single" w:color="auto" w:sz="12" w:space="0"/>
              <w:bottom w:val="double" w:color="auto" w:sz="6" w:space="0"/>
            </w:tcBorders>
            <w:vAlign w:val="center"/>
          </w:tcPr>
          <w:p w14:paraId="657F6ADC">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工程造价（元）</w:t>
            </w:r>
          </w:p>
        </w:tc>
        <w:tc>
          <w:tcPr>
            <w:tcW w:w="887" w:type="dxa"/>
            <w:tcBorders>
              <w:top w:val="single" w:color="auto" w:sz="12" w:space="0"/>
              <w:bottom w:val="double" w:color="auto" w:sz="6" w:space="0"/>
            </w:tcBorders>
            <w:vAlign w:val="center"/>
          </w:tcPr>
          <w:p w14:paraId="6FAA8FBD">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开工</w:t>
            </w:r>
          </w:p>
          <w:p w14:paraId="37CA18AB">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日期</w:t>
            </w:r>
          </w:p>
        </w:tc>
        <w:tc>
          <w:tcPr>
            <w:tcW w:w="894" w:type="dxa"/>
            <w:tcBorders>
              <w:top w:val="single" w:color="auto" w:sz="12" w:space="0"/>
              <w:bottom w:val="double" w:color="auto" w:sz="6" w:space="0"/>
            </w:tcBorders>
            <w:vAlign w:val="center"/>
          </w:tcPr>
          <w:p w14:paraId="3F818AF3">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竣工</w:t>
            </w:r>
          </w:p>
          <w:p w14:paraId="4CC3C2B6">
            <w:pPr>
              <w:pStyle w:val="10"/>
              <w:adjustRightInd w:val="0"/>
              <w:snapToGrid w:val="0"/>
              <w:spacing w:beforeAutospacing="0" w:afterAutospacing="0" w:line="360" w:lineRule="auto"/>
              <w:jc w:val="center"/>
              <w:rPr>
                <w:rFonts w:ascii="宋体" w:hAnsi="宋体" w:cs="宋体"/>
                <w:b/>
              </w:rPr>
            </w:pPr>
            <w:r>
              <w:rPr>
                <w:rFonts w:hint="eastAsia" w:ascii="宋体" w:hAnsi="宋体" w:cs="宋体"/>
                <w:b/>
              </w:rPr>
              <w:t>日期</w:t>
            </w:r>
          </w:p>
        </w:tc>
      </w:tr>
      <w:tr w14:paraId="16F3CA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double" w:color="auto" w:sz="6" w:space="0"/>
              <w:bottom w:val="single" w:color="auto" w:sz="6" w:space="0"/>
            </w:tcBorders>
            <w:vAlign w:val="center"/>
          </w:tcPr>
          <w:p w14:paraId="70C31DC3">
            <w:pPr>
              <w:pStyle w:val="7"/>
              <w:keepNext/>
              <w:adjustRightInd w:val="0"/>
              <w:snapToGrid w:val="0"/>
              <w:spacing w:after="0" w:line="360" w:lineRule="auto"/>
              <w:rPr>
                <w:rFonts w:ascii="宋体" w:hAnsi="宋体" w:cs="宋体"/>
                <w:sz w:val="24"/>
              </w:rPr>
            </w:pPr>
          </w:p>
        </w:tc>
        <w:tc>
          <w:tcPr>
            <w:tcW w:w="887" w:type="dxa"/>
            <w:tcBorders>
              <w:top w:val="double" w:color="auto" w:sz="6" w:space="0"/>
              <w:bottom w:val="single" w:color="auto" w:sz="6" w:space="0"/>
            </w:tcBorders>
            <w:vAlign w:val="center"/>
          </w:tcPr>
          <w:p w14:paraId="3E2A3EE8">
            <w:pPr>
              <w:pStyle w:val="7"/>
              <w:keepNext/>
              <w:adjustRightInd w:val="0"/>
              <w:snapToGrid w:val="0"/>
              <w:spacing w:after="0" w:line="360" w:lineRule="auto"/>
              <w:rPr>
                <w:rFonts w:ascii="宋体" w:hAnsi="宋体" w:cs="宋体"/>
                <w:sz w:val="24"/>
              </w:rPr>
            </w:pPr>
          </w:p>
        </w:tc>
        <w:tc>
          <w:tcPr>
            <w:tcW w:w="1086" w:type="dxa"/>
            <w:tcBorders>
              <w:top w:val="double" w:color="auto" w:sz="6" w:space="0"/>
              <w:bottom w:val="single" w:color="auto" w:sz="6" w:space="0"/>
            </w:tcBorders>
            <w:vAlign w:val="center"/>
          </w:tcPr>
          <w:p w14:paraId="2C31B5B3">
            <w:pPr>
              <w:pStyle w:val="7"/>
              <w:keepNext/>
              <w:adjustRightInd w:val="0"/>
              <w:snapToGrid w:val="0"/>
              <w:spacing w:after="0" w:line="360" w:lineRule="auto"/>
              <w:rPr>
                <w:rFonts w:ascii="宋体" w:hAnsi="宋体" w:cs="宋体"/>
                <w:sz w:val="24"/>
              </w:rPr>
            </w:pPr>
          </w:p>
        </w:tc>
        <w:tc>
          <w:tcPr>
            <w:tcW w:w="900" w:type="dxa"/>
            <w:tcBorders>
              <w:top w:val="double" w:color="auto" w:sz="6" w:space="0"/>
              <w:bottom w:val="single" w:color="auto" w:sz="6" w:space="0"/>
            </w:tcBorders>
            <w:vAlign w:val="center"/>
          </w:tcPr>
          <w:p w14:paraId="35A6B9A1">
            <w:pPr>
              <w:pStyle w:val="7"/>
              <w:keepNext/>
              <w:adjustRightInd w:val="0"/>
              <w:snapToGrid w:val="0"/>
              <w:spacing w:after="0" w:line="360" w:lineRule="auto"/>
              <w:rPr>
                <w:rFonts w:ascii="宋体" w:hAnsi="宋体" w:cs="宋体"/>
                <w:sz w:val="24"/>
              </w:rPr>
            </w:pPr>
          </w:p>
        </w:tc>
        <w:tc>
          <w:tcPr>
            <w:tcW w:w="675" w:type="dxa"/>
            <w:tcBorders>
              <w:top w:val="double" w:color="auto" w:sz="6" w:space="0"/>
              <w:bottom w:val="single" w:color="auto" w:sz="6" w:space="0"/>
            </w:tcBorders>
            <w:vAlign w:val="center"/>
          </w:tcPr>
          <w:p w14:paraId="25D65AA0">
            <w:pPr>
              <w:pStyle w:val="7"/>
              <w:keepNext/>
              <w:adjustRightInd w:val="0"/>
              <w:snapToGrid w:val="0"/>
              <w:spacing w:after="0" w:line="360" w:lineRule="auto"/>
              <w:rPr>
                <w:rFonts w:ascii="宋体" w:hAnsi="宋体" w:cs="宋体"/>
                <w:sz w:val="24"/>
              </w:rPr>
            </w:pPr>
          </w:p>
        </w:tc>
        <w:tc>
          <w:tcPr>
            <w:tcW w:w="887" w:type="dxa"/>
            <w:tcBorders>
              <w:top w:val="double" w:color="auto" w:sz="6" w:space="0"/>
              <w:bottom w:val="single" w:color="auto" w:sz="6" w:space="0"/>
            </w:tcBorders>
            <w:vAlign w:val="center"/>
          </w:tcPr>
          <w:p w14:paraId="42135684">
            <w:pPr>
              <w:pStyle w:val="7"/>
              <w:keepNext/>
              <w:adjustRightInd w:val="0"/>
              <w:snapToGrid w:val="0"/>
              <w:spacing w:after="0" w:line="360" w:lineRule="auto"/>
              <w:rPr>
                <w:rFonts w:ascii="宋体" w:hAnsi="宋体" w:cs="宋体"/>
                <w:sz w:val="24"/>
              </w:rPr>
            </w:pPr>
          </w:p>
        </w:tc>
        <w:tc>
          <w:tcPr>
            <w:tcW w:w="887" w:type="dxa"/>
            <w:tcBorders>
              <w:top w:val="double" w:color="auto" w:sz="6" w:space="0"/>
              <w:bottom w:val="single" w:color="auto" w:sz="6" w:space="0"/>
            </w:tcBorders>
            <w:vAlign w:val="center"/>
          </w:tcPr>
          <w:p w14:paraId="54EC4DFF">
            <w:pPr>
              <w:pStyle w:val="7"/>
              <w:keepNext/>
              <w:adjustRightInd w:val="0"/>
              <w:snapToGrid w:val="0"/>
              <w:spacing w:after="0" w:line="360" w:lineRule="auto"/>
              <w:rPr>
                <w:rFonts w:ascii="宋体" w:hAnsi="宋体" w:cs="宋体"/>
                <w:sz w:val="24"/>
              </w:rPr>
            </w:pPr>
          </w:p>
        </w:tc>
        <w:tc>
          <w:tcPr>
            <w:tcW w:w="887" w:type="dxa"/>
            <w:tcBorders>
              <w:top w:val="double" w:color="auto" w:sz="6" w:space="0"/>
              <w:bottom w:val="single" w:color="auto" w:sz="6" w:space="0"/>
            </w:tcBorders>
            <w:vAlign w:val="center"/>
          </w:tcPr>
          <w:p w14:paraId="007A2686">
            <w:pPr>
              <w:pStyle w:val="7"/>
              <w:keepNext/>
              <w:adjustRightInd w:val="0"/>
              <w:snapToGrid w:val="0"/>
              <w:spacing w:after="0" w:line="360" w:lineRule="auto"/>
              <w:rPr>
                <w:rFonts w:ascii="宋体" w:hAnsi="宋体" w:cs="宋体"/>
                <w:sz w:val="24"/>
              </w:rPr>
            </w:pPr>
          </w:p>
        </w:tc>
        <w:tc>
          <w:tcPr>
            <w:tcW w:w="887" w:type="dxa"/>
            <w:tcBorders>
              <w:top w:val="double" w:color="auto" w:sz="6" w:space="0"/>
              <w:bottom w:val="single" w:color="auto" w:sz="6" w:space="0"/>
            </w:tcBorders>
            <w:vAlign w:val="center"/>
          </w:tcPr>
          <w:p w14:paraId="243E0000">
            <w:pPr>
              <w:pStyle w:val="7"/>
              <w:keepNext/>
              <w:adjustRightInd w:val="0"/>
              <w:snapToGrid w:val="0"/>
              <w:spacing w:after="0" w:line="360" w:lineRule="auto"/>
              <w:rPr>
                <w:rFonts w:ascii="宋体" w:hAnsi="宋体" w:cs="宋体"/>
                <w:sz w:val="24"/>
              </w:rPr>
            </w:pPr>
          </w:p>
        </w:tc>
        <w:tc>
          <w:tcPr>
            <w:tcW w:w="894" w:type="dxa"/>
            <w:tcBorders>
              <w:top w:val="double" w:color="auto" w:sz="6" w:space="0"/>
              <w:bottom w:val="single" w:color="auto" w:sz="6" w:space="0"/>
            </w:tcBorders>
            <w:vAlign w:val="center"/>
          </w:tcPr>
          <w:p w14:paraId="1647F21A">
            <w:pPr>
              <w:pStyle w:val="7"/>
              <w:keepNext/>
              <w:adjustRightInd w:val="0"/>
              <w:snapToGrid w:val="0"/>
              <w:spacing w:after="0" w:line="360" w:lineRule="auto"/>
              <w:rPr>
                <w:rFonts w:ascii="宋体" w:hAnsi="宋体" w:cs="宋体"/>
                <w:sz w:val="24"/>
              </w:rPr>
            </w:pPr>
          </w:p>
        </w:tc>
      </w:tr>
      <w:tr w14:paraId="7BD25D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3D306813">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C9FC357">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5C249E58">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25903E2A">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601C9C2F">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F653B83">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78ADF6F">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1FDB649D">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01414C8">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2AB895C9">
            <w:pPr>
              <w:pStyle w:val="7"/>
              <w:keepNext/>
              <w:adjustRightInd w:val="0"/>
              <w:snapToGrid w:val="0"/>
              <w:spacing w:after="0" w:line="360" w:lineRule="auto"/>
              <w:rPr>
                <w:rFonts w:ascii="宋体" w:hAnsi="宋体" w:cs="宋体"/>
                <w:sz w:val="24"/>
              </w:rPr>
            </w:pPr>
          </w:p>
        </w:tc>
      </w:tr>
      <w:tr w14:paraId="5EB0CC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051950A7">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800F41A">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5559C68D">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41A823AD">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41E600F9">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4184538">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58C65DD8">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B11C546">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9BBC233">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6E039D1E">
            <w:pPr>
              <w:pStyle w:val="7"/>
              <w:keepNext/>
              <w:adjustRightInd w:val="0"/>
              <w:snapToGrid w:val="0"/>
              <w:spacing w:after="0" w:line="360" w:lineRule="auto"/>
              <w:rPr>
                <w:rFonts w:ascii="宋体" w:hAnsi="宋体" w:cs="宋体"/>
                <w:sz w:val="24"/>
              </w:rPr>
            </w:pPr>
          </w:p>
        </w:tc>
      </w:tr>
      <w:tr w14:paraId="57888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14:paraId="095D0FEB">
            <w:pPr>
              <w:pStyle w:val="7"/>
              <w:keepNext/>
              <w:adjustRightInd w:val="0"/>
              <w:snapToGrid w:val="0"/>
              <w:spacing w:after="0" w:line="360" w:lineRule="auto"/>
              <w:rPr>
                <w:rFonts w:ascii="宋体" w:hAnsi="宋体" w:cs="宋体"/>
                <w:sz w:val="24"/>
              </w:rPr>
            </w:pPr>
          </w:p>
        </w:tc>
        <w:tc>
          <w:tcPr>
            <w:tcW w:w="887" w:type="dxa"/>
            <w:vAlign w:val="center"/>
          </w:tcPr>
          <w:p w14:paraId="70336027">
            <w:pPr>
              <w:pStyle w:val="7"/>
              <w:keepNext/>
              <w:adjustRightInd w:val="0"/>
              <w:snapToGrid w:val="0"/>
              <w:spacing w:after="0" w:line="360" w:lineRule="auto"/>
              <w:rPr>
                <w:rFonts w:ascii="宋体" w:hAnsi="宋体" w:cs="宋体"/>
                <w:sz w:val="24"/>
              </w:rPr>
            </w:pPr>
          </w:p>
        </w:tc>
        <w:tc>
          <w:tcPr>
            <w:tcW w:w="1086" w:type="dxa"/>
            <w:vAlign w:val="center"/>
          </w:tcPr>
          <w:p w14:paraId="35AB82EF">
            <w:pPr>
              <w:pStyle w:val="7"/>
              <w:keepNext/>
              <w:adjustRightInd w:val="0"/>
              <w:snapToGrid w:val="0"/>
              <w:spacing w:after="0" w:line="360" w:lineRule="auto"/>
              <w:rPr>
                <w:rFonts w:ascii="宋体" w:hAnsi="宋体" w:cs="宋体"/>
                <w:sz w:val="24"/>
              </w:rPr>
            </w:pPr>
          </w:p>
        </w:tc>
        <w:tc>
          <w:tcPr>
            <w:tcW w:w="900" w:type="dxa"/>
            <w:vAlign w:val="center"/>
          </w:tcPr>
          <w:p w14:paraId="5C2DFF84">
            <w:pPr>
              <w:pStyle w:val="7"/>
              <w:keepNext/>
              <w:adjustRightInd w:val="0"/>
              <w:snapToGrid w:val="0"/>
              <w:spacing w:after="0" w:line="360" w:lineRule="auto"/>
              <w:rPr>
                <w:rFonts w:ascii="宋体" w:hAnsi="宋体" w:cs="宋体"/>
                <w:sz w:val="24"/>
              </w:rPr>
            </w:pPr>
          </w:p>
        </w:tc>
        <w:tc>
          <w:tcPr>
            <w:tcW w:w="675" w:type="dxa"/>
            <w:vAlign w:val="center"/>
          </w:tcPr>
          <w:p w14:paraId="61EE9C77">
            <w:pPr>
              <w:pStyle w:val="7"/>
              <w:keepNext/>
              <w:adjustRightInd w:val="0"/>
              <w:snapToGrid w:val="0"/>
              <w:spacing w:after="0" w:line="360" w:lineRule="auto"/>
              <w:rPr>
                <w:rFonts w:ascii="宋体" w:hAnsi="宋体" w:cs="宋体"/>
                <w:sz w:val="24"/>
              </w:rPr>
            </w:pPr>
          </w:p>
        </w:tc>
        <w:tc>
          <w:tcPr>
            <w:tcW w:w="887" w:type="dxa"/>
            <w:vAlign w:val="center"/>
          </w:tcPr>
          <w:p w14:paraId="5C1CC000">
            <w:pPr>
              <w:pStyle w:val="7"/>
              <w:keepNext/>
              <w:adjustRightInd w:val="0"/>
              <w:snapToGrid w:val="0"/>
              <w:spacing w:after="0" w:line="360" w:lineRule="auto"/>
              <w:rPr>
                <w:rFonts w:ascii="宋体" w:hAnsi="宋体" w:cs="宋体"/>
                <w:sz w:val="24"/>
              </w:rPr>
            </w:pPr>
          </w:p>
        </w:tc>
        <w:tc>
          <w:tcPr>
            <w:tcW w:w="887" w:type="dxa"/>
            <w:vAlign w:val="center"/>
          </w:tcPr>
          <w:p w14:paraId="71BBA53A">
            <w:pPr>
              <w:pStyle w:val="7"/>
              <w:keepNext/>
              <w:adjustRightInd w:val="0"/>
              <w:snapToGrid w:val="0"/>
              <w:spacing w:after="0" w:line="360" w:lineRule="auto"/>
              <w:rPr>
                <w:rFonts w:ascii="宋体" w:hAnsi="宋体" w:cs="宋体"/>
                <w:sz w:val="24"/>
              </w:rPr>
            </w:pPr>
          </w:p>
        </w:tc>
        <w:tc>
          <w:tcPr>
            <w:tcW w:w="887" w:type="dxa"/>
            <w:vAlign w:val="center"/>
          </w:tcPr>
          <w:p w14:paraId="5A5AA592">
            <w:pPr>
              <w:pStyle w:val="7"/>
              <w:keepNext/>
              <w:adjustRightInd w:val="0"/>
              <w:snapToGrid w:val="0"/>
              <w:spacing w:after="0" w:line="360" w:lineRule="auto"/>
              <w:rPr>
                <w:rFonts w:ascii="宋体" w:hAnsi="宋体" w:cs="宋体"/>
                <w:sz w:val="24"/>
              </w:rPr>
            </w:pPr>
          </w:p>
        </w:tc>
        <w:tc>
          <w:tcPr>
            <w:tcW w:w="887" w:type="dxa"/>
            <w:vAlign w:val="center"/>
          </w:tcPr>
          <w:p w14:paraId="7AF0039E">
            <w:pPr>
              <w:pStyle w:val="7"/>
              <w:keepNext/>
              <w:adjustRightInd w:val="0"/>
              <w:snapToGrid w:val="0"/>
              <w:spacing w:after="0" w:line="360" w:lineRule="auto"/>
              <w:rPr>
                <w:rFonts w:ascii="宋体" w:hAnsi="宋体" w:cs="宋体"/>
                <w:sz w:val="24"/>
              </w:rPr>
            </w:pPr>
          </w:p>
        </w:tc>
        <w:tc>
          <w:tcPr>
            <w:tcW w:w="894" w:type="dxa"/>
            <w:vAlign w:val="center"/>
          </w:tcPr>
          <w:p w14:paraId="28C1ED3D">
            <w:pPr>
              <w:pStyle w:val="7"/>
              <w:keepNext/>
              <w:adjustRightInd w:val="0"/>
              <w:snapToGrid w:val="0"/>
              <w:spacing w:after="0" w:line="360" w:lineRule="auto"/>
              <w:rPr>
                <w:rFonts w:ascii="宋体" w:hAnsi="宋体" w:cs="宋体"/>
                <w:sz w:val="24"/>
              </w:rPr>
            </w:pPr>
          </w:p>
        </w:tc>
      </w:tr>
      <w:tr w14:paraId="2D449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04F0C38D">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EB519E1">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5324E55E">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2D8CD725">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02ADA844">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CAF9413">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0F6B8253">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4788A05A">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5C4A0A38">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056882C1">
            <w:pPr>
              <w:pStyle w:val="7"/>
              <w:keepNext/>
              <w:adjustRightInd w:val="0"/>
              <w:snapToGrid w:val="0"/>
              <w:spacing w:after="0" w:line="360" w:lineRule="auto"/>
              <w:rPr>
                <w:rFonts w:ascii="宋体" w:hAnsi="宋体" w:cs="宋体"/>
                <w:sz w:val="24"/>
              </w:rPr>
            </w:pPr>
          </w:p>
        </w:tc>
      </w:tr>
      <w:tr w14:paraId="36E18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14:paraId="7D0FE83A">
            <w:pPr>
              <w:pStyle w:val="7"/>
              <w:keepNext/>
              <w:adjustRightInd w:val="0"/>
              <w:snapToGrid w:val="0"/>
              <w:spacing w:after="0" w:line="360" w:lineRule="auto"/>
              <w:rPr>
                <w:rFonts w:ascii="宋体" w:hAnsi="宋体" w:cs="宋体"/>
                <w:sz w:val="24"/>
              </w:rPr>
            </w:pPr>
          </w:p>
        </w:tc>
        <w:tc>
          <w:tcPr>
            <w:tcW w:w="887" w:type="dxa"/>
            <w:vAlign w:val="center"/>
          </w:tcPr>
          <w:p w14:paraId="6F25BD7C">
            <w:pPr>
              <w:pStyle w:val="7"/>
              <w:keepNext/>
              <w:adjustRightInd w:val="0"/>
              <w:snapToGrid w:val="0"/>
              <w:spacing w:after="0" w:line="360" w:lineRule="auto"/>
              <w:rPr>
                <w:rFonts w:ascii="宋体" w:hAnsi="宋体" w:cs="宋体"/>
                <w:sz w:val="24"/>
              </w:rPr>
            </w:pPr>
          </w:p>
        </w:tc>
        <w:tc>
          <w:tcPr>
            <w:tcW w:w="1086" w:type="dxa"/>
            <w:vAlign w:val="center"/>
          </w:tcPr>
          <w:p w14:paraId="07EB45C2">
            <w:pPr>
              <w:pStyle w:val="7"/>
              <w:keepNext/>
              <w:adjustRightInd w:val="0"/>
              <w:snapToGrid w:val="0"/>
              <w:spacing w:after="0" w:line="360" w:lineRule="auto"/>
              <w:rPr>
                <w:rFonts w:ascii="宋体" w:hAnsi="宋体" w:cs="宋体"/>
                <w:sz w:val="24"/>
              </w:rPr>
            </w:pPr>
          </w:p>
        </w:tc>
        <w:tc>
          <w:tcPr>
            <w:tcW w:w="900" w:type="dxa"/>
            <w:vAlign w:val="center"/>
          </w:tcPr>
          <w:p w14:paraId="4444EAFD">
            <w:pPr>
              <w:pStyle w:val="7"/>
              <w:keepNext/>
              <w:adjustRightInd w:val="0"/>
              <w:snapToGrid w:val="0"/>
              <w:spacing w:after="0" w:line="360" w:lineRule="auto"/>
              <w:rPr>
                <w:rFonts w:ascii="宋体" w:hAnsi="宋体" w:cs="宋体"/>
                <w:sz w:val="24"/>
              </w:rPr>
            </w:pPr>
          </w:p>
        </w:tc>
        <w:tc>
          <w:tcPr>
            <w:tcW w:w="675" w:type="dxa"/>
            <w:vAlign w:val="center"/>
          </w:tcPr>
          <w:p w14:paraId="11FAB3AD">
            <w:pPr>
              <w:pStyle w:val="7"/>
              <w:keepNext/>
              <w:adjustRightInd w:val="0"/>
              <w:snapToGrid w:val="0"/>
              <w:spacing w:after="0" w:line="360" w:lineRule="auto"/>
              <w:rPr>
                <w:rFonts w:ascii="宋体" w:hAnsi="宋体" w:cs="宋体"/>
                <w:sz w:val="24"/>
              </w:rPr>
            </w:pPr>
          </w:p>
        </w:tc>
        <w:tc>
          <w:tcPr>
            <w:tcW w:w="887" w:type="dxa"/>
            <w:vAlign w:val="center"/>
          </w:tcPr>
          <w:p w14:paraId="47201388">
            <w:pPr>
              <w:pStyle w:val="7"/>
              <w:keepNext/>
              <w:adjustRightInd w:val="0"/>
              <w:snapToGrid w:val="0"/>
              <w:spacing w:after="0" w:line="360" w:lineRule="auto"/>
              <w:rPr>
                <w:rFonts w:ascii="宋体" w:hAnsi="宋体" w:cs="宋体"/>
                <w:sz w:val="24"/>
              </w:rPr>
            </w:pPr>
          </w:p>
        </w:tc>
        <w:tc>
          <w:tcPr>
            <w:tcW w:w="887" w:type="dxa"/>
            <w:vAlign w:val="center"/>
          </w:tcPr>
          <w:p w14:paraId="6831EF5C">
            <w:pPr>
              <w:pStyle w:val="7"/>
              <w:keepNext/>
              <w:adjustRightInd w:val="0"/>
              <w:snapToGrid w:val="0"/>
              <w:spacing w:after="0" w:line="360" w:lineRule="auto"/>
              <w:rPr>
                <w:rFonts w:ascii="宋体" w:hAnsi="宋体" w:cs="宋体"/>
                <w:sz w:val="24"/>
              </w:rPr>
            </w:pPr>
          </w:p>
        </w:tc>
        <w:tc>
          <w:tcPr>
            <w:tcW w:w="887" w:type="dxa"/>
            <w:vAlign w:val="center"/>
          </w:tcPr>
          <w:p w14:paraId="162439AC">
            <w:pPr>
              <w:pStyle w:val="7"/>
              <w:keepNext/>
              <w:adjustRightInd w:val="0"/>
              <w:snapToGrid w:val="0"/>
              <w:spacing w:after="0" w:line="360" w:lineRule="auto"/>
              <w:rPr>
                <w:rFonts w:ascii="宋体" w:hAnsi="宋体" w:cs="宋体"/>
                <w:sz w:val="24"/>
              </w:rPr>
            </w:pPr>
          </w:p>
        </w:tc>
        <w:tc>
          <w:tcPr>
            <w:tcW w:w="887" w:type="dxa"/>
            <w:vAlign w:val="center"/>
          </w:tcPr>
          <w:p w14:paraId="3108CF39">
            <w:pPr>
              <w:pStyle w:val="7"/>
              <w:keepNext/>
              <w:adjustRightInd w:val="0"/>
              <w:snapToGrid w:val="0"/>
              <w:spacing w:after="0" w:line="360" w:lineRule="auto"/>
              <w:rPr>
                <w:rFonts w:ascii="宋体" w:hAnsi="宋体" w:cs="宋体"/>
                <w:sz w:val="24"/>
              </w:rPr>
            </w:pPr>
          </w:p>
        </w:tc>
        <w:tc>
          <w:tcPr>
            <w:tcW w:w="894" w:type="dxa"/>
            <w:vAlign w:val="center"/>
          </w:tcPr>
          <w:p w14:paraId="728A7185">
            <w:pPr>
              <w:pStyle w:val="7"/>
              <w:keepNext/>
              <w:adjustRightInd w:val="0"/>
              <w:snapToGrid w:val="0"/>
              <w:spacing w:after="0" w:line="360" w:lineRule="auto"/>
              <w:rPr>
                <w:rFonts w:ascii="宋体" w:hAnsi="宋体" w:cs="宋体"/>
                <w:sz w:val="24"/>
              </w:rPr>
            </w:pPr>
          </w:p>
        </w:tc>
      </w:tr>
      <w:tr w14:paraId="0EB8FB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16352783">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BBD5969">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16894C6C">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4FB5FE94">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42A72D2C">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AD49C30">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10C7B19C">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909DA79">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0B86C7C2">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15EE71CF">
            <w:pPr>
              <w:pStyle w:val="7"/>
              <w:keepNext/>
              <w:adjustRightInd w:val="0"/>
              <w:snapToGrid w:val="0"/>
              <w:spacing w:after="0" w:line="360" w:lineRule="auto"/>
              <w:rPr>
                <w:rFonts w:ascii="宋体" w:hAnsi="宋体" w:cs="宋体"/>
                <w:sz w:val="24"/>
              </w:rPr>
            </w:pPr>
          </w:p>
        </w:tc>
      </w:tr>
      <w:tr w14:paraId="6448CC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48BF47FA">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47D69712">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664C0905">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0ED8BA56">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54E820A0">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00400FAB">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5CC37517">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01D2FCC1">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53B9AC82">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4C90B8DD">
            <w:pPr>
              <w:pStyle w:val="7"/>
              <w:keepNext/>
              <w:adjustRightInd w:val="0"/>
              <w:snapToGrid w:val="0"/>
              <w:spacing w:after="0" w:line="360" w:lineRule="auto"/>
              <w:rPr>
                <w:rFonts w:ascii="宋体" w:hAnsi="宋体" w:cs="宋体"/>
                <w:sz w:val="24"/>
              </w:rPr>
            </w:pPr>
          </w:p>
        </w:tc>
      </w:tr>
      <w:tr w14:paraId="0EB37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14:paraId="239259F6">
            <w:pPr>
              <w:pStyle w:val="7"/>
              <w:keepNext/>
              <w:adjustRightInd w:val="0"/>
              <w:snapToGrid w:val="0"/>
              <w:spacing w:after="0" w:line="360" w:lineRule="auto"/>
              <w:rPr>
                <w:rFonts w:ascii="宋体" w:hAnsi="宋体" w:cs="宋体"/>
                <w:sz w:val="24"/>
              </w:rPr>
            </w:pPr>
          </w:p>
        </w:tc>
        <w:tc>
          <w:tcPr>
            <w:tcW w:w="887" w:type="dxa"/>
            <w:vAlign w:val="center"/>
          </w:tcPr>
          <w:p w14:paraId="11698C0C">
            <w:pPr>
              <w:pStyle w:val="7"/>
              <w:keepNext/>
              <w:adjustRightInd w:val="0"/>
              <w:snapToGrid w:val="0"/>
              <w:spacing w:after="0" w:line="360" w:lineRule="auto"/>
              <w:rPr>
                <w:rFonts w:ascii="宋体" w:hAnsi="宋体" w:cs="宋体"/>
                <w:sz w:val="24"/>
              </w:rPr>
            </w:pPr>
          </w:p>
        </w:tc>
        <w:tc>
          <w:tcPr>
            <w:tcW w:w="1086" w:type="dxa"/>
            <w:vAlign w:val="center"/>
          </w:tcPr>
          <w:p w14:paraId="73A4EB79">
            <w:pPr>
              <w:pStyle w:val="7"/>
              <w:keepNext/>
              <w:adjustRightInd w:val="0"/>
              <w:snapToGrid w:val="0"/>
              <w:spacing w:after="0" w:line="360" w:lineRule="auto"/>
              <w:rPr>
                <w:rFonts w:ascii="宋体" w:hAnsi="宋体" w:cs="宋体"/>
                <w:sz w:val="24"/>
              </w:rPr>
            </w:pPr>
          </w:p>
        </w:tc>
        <w:tc>
          <w:tcPr>
            <w:tcW w:w="900" w:type="dxa"/>
            <w:vAlign w:val="center"/>
          </w:tcPr>
          <w:p w14:paraId="43C6E5DA">
            <w:pPr>
              <w:pStyle w:val="7"/>
              <w:keepNext/>
              <w:adjustRightInd w:val="0"/>
              <w:snapToGrid w:val="0"/>
              <w:spacing w:after="0" w:line="360" w:lineRule="auto"/>
              <w:rPr>
                <w:rFonts w:ascii="宋体" w:hAnsi="宋体" w:cs="宋体"/>
                <w:sz w:val="24"/>
              </w:rPr>
            </w:pPr>
          </w:p>
        </w:tc>
        <w:tc>
          <w:tcPr>
            <w:tcW w:w="675" w:type="dxa"/>
            <w:vAlign w:val="center"/>
          </w:tcPr>
          <w:p w14:paraId="27A82FED">
            <w:pPr>
              <w:pStyle w:val="7"/>
              <w:keepNext/>
              <w:adjustRightInd w:val="0"/>
              <w:snapToGrid w:val="0"/>
              <w:spacing w:after="0" w:line="360" w:lineRule="auto"/>
              <w:rPr>
                <w:rFonts w:ascii="宋体" w:hAnsi="宋体" w:cs="宋体"/>
                <w:sz w:val="24"/>
              </w:rPr>
            </w:pPr>
          </w:p>
        </w:tc>
        <w:tc>
          <w:tcPr>
            <w:tcW w:w="887" w:type="dxa"/>
            <w:vAlign w:val="center"/>
          </w:tcPr>
          <w:p w14:paraId="28269432">
            <w:pPr>
              <w:pStyle w:val="7"/>
              <w:keepNext/>
              <w:adjustRightInd w:val="0"/>
              <w:snapToGrid w:val="0"/>
              <w:spacing w:after="0" w:line="360" w:lineRule="auto"/>
              <w:rPr>
                <w:rFonts w:ascii="宋体" w:hAnsi="宋体" w:cs="宋体"/>
                <w:sz w:val="24"/>
              </w:rPr>
            </w:pPr>
          </w:p>
        </w:tc>
        <w:tc>
          <w:tcPr>
            <w:tcW w:w="887" w:type="dxa"/>
            <w:vAlign w:val="center"/>
          </w:tcPr>
          <w:p w14:paraId="5C9787D5">
            <w:pPr>
              <w:pStyle w:val="7"/>
              <w:keepNext/>
              <w:adjustRightInd w:val="0"/>
              <w:snapToGrid w:val="0"/>
              <w:spacing w:after="0" w:line="360" w:lineRule="auto"/>
              <w:rPr>
                <w:rFonts w:ascii="宋体" w:hAnsi="宋体" w:cs="宋体"/>
                <w:sz w:val="24"/>
              </w:rPr>
            </w:pPr>
          </w:p>
        </w:tc>
        <w:tc>
          <w:tcPr>
            <w:tcW w:w="887" w:type="dxa"/>
            <w:vAlign w:val="center"/>
          </w:tcPr>
          <w:p w14:paraId="6B27D8C6">
            <w:pPr>
              <w:pStyle w:val="7"/>
              <w:keepNext/>
              <w:adjustRightInd w:val="0"/>
              <w:snapToGrid w:val="0"/>
              <w:spacing w:after="0" w:line="360" w:lineRule="auto"/>
              <w:rPr>
                <w:rFonts w:ascii="宋体" w:hAnsi="宋体" w:cs="宋体"/>
                <w:sz w:val="24"/>
              </w:rPr>
            </w:pPr>
          </w:p>
        </w:tc>
        <w:tc>
          <w:tcPr>
            <w:tcW w:w="887" w:type="dxa"/>
            <w:vAlign w:val="center"/>
          </w:tcPr>
          <w:p w14:paraId="6BA71F93">
            <w:pPr>
              <w:pStyle w:val="7"/>
              <w:keepNext/>
              <w:adjustRightInd w:val="0"/>
              <w:snapToGrid w:val="0"/>
              <w:spacing w:after="0" w:line="360" w:lineRule="auto"/>
              <w:rPr>
                <w:rFonts w:ascii="宋体" w:hAnsi="宋体" w:cs="宋体"/>
                <w:sz w:val="24"/>
              </w:rPr>
            </w:pPr>
          </w:p>
        </w:tc>
        <w:tc>
          <w:tcPr>
            <w:tcW w:w="894" w:type="dxa"/>
            <w:vAlign w:val="center"/>
          </w:tcPr>
          <w:p w14:paraId="4B0F5E79">
            <w:pPr>
              <w:pStyle w:val="7"/>
              <w:keepNext/>
              <w:adjustRightInd w:val="0"/>
              <w:snapToGrid w:val="0"/>
              <w:spacing w:after="0" w:line="360" w:lineRule="auto"/>
              <w:rPr>
                <w:rFonts w:ascii="宋体" w:hAnsi="宋体" w:cs="宋体"/>
                <w:sz w:val="24"/>
              </w:rPr>
            </w:pPr>
          </w:p>
        </w:tc>
      </w:tr>
      <w:tr w14:paraId="116CD5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7BC09BFA">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5E57709">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4A8E1D36">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6F587D7E">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51BB0348">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6AEE34B7">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19E6604">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6729CDF">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02CBDB5A">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7729D992">
            <w:pPr>
              <w:pStyle w:val="7"/>
              <w:keepNext/>
              <w:adjustRightInd w:val="0"/>
              <w:snapToGrid w:val="0"/>
              <w:spacing w:after="0" w:line="360" w:lineRule="auto"/>
              <w:rPr>
                <w:rFonts w:ascii="宋体" w:hAnsi="宋体" w:cs="宋体"/>
                <w:sz w:val="24"/>
              </w:rPr>
            </w:pPr>
          </w:p>
        </w:tc>
      </w:tr>
      <w:tr w14:paraId="4D9C1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29EFF058">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105CB377">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1114CE07">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79D11E73">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7C20BA87">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33DFCCA">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7C36A9C">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6EEF15DA">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6E83139B">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7594C109">
            <w:pPr>
              <w:pStyle w:val="7"/>
              <w:keepNext/>
              <w:adjustRightInd w:val="0"/>
              <w:snapToGrid w:val="0"/>
              <w:spacing w:after="0" w:line="360" w:lineRule="auto"/>
              <w:rPr>
                <w:rFonts w:ascii="宋体" w:hAnsi="宋体" w:cs="宋体"/>
                <w:sz w:val="24"/>
              </w:rPr>
            </w:pPr>
          </w:p>
        </w:tc>
      </w:tr>
      <w:tr w14:paraId="315A2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18131149">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6EC1C5EE">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604F478C">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2DBC4E48">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28EDEB22">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380FB21">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D78BC15">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111C0867">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25EF1B02">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27CD4C35">
            <w:pPr>
              <w:pStyle w:val="7"/>
              <w:keepNext/>
              <w:adjustRightInd w:val="0"/>
              <w:snapToGrid w:val="0"/>
              <w:spacing w:after="0" w:line="360" w:lineRule="auto"/>
              <w:rPr>
                <w:rFonts w:ascii="宋体" w:hAnsi="宋体" w:cs="宋体"/>
                <w:sz w:val="24"/>
              </w:rPr>
            </w:pPr>
          </w:p>
        </w:tc>
      </w:tr>
      <w:tr w14:paraId="2D6664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664B5271">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80649E4">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15043D64">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123BE2B7">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70526942">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BC3B854">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3129787">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7E89C3E">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2650F28">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451669FF">
            <w:pPr>
              <w:pStyle w:val="7"/>
              <w:keepNext/>
              <w:adjustRightInd w:val="0"/>
              <w:snapToGrid w:val="0"/>
              <w:spacing w:after="0" w:line="360" w:lineRule="auto"/>
              <w:rPr>
                <w:rFonts w:ascii="宋体" w:hAnsi="宋体" w:cs="宋体"/>
                <w:sz w:val="24"/>
              </w:rPr>
            </w:pPr>
          </w:p>
        </w:tc>
      </w:tr>
      <w:tr w14:paraId="07161A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61D3941E">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E7C686B">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73070937">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77246576">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747D70AA">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4E08C1E9">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0F63ED1D">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B22A840">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91BF0F1">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2EEC9BC8">
            <w:pPr>
              <w:pStyle w:val="7"/>
              <w:keepNext/>
              <w:adjustRightInd w:val="0"/>
              <w:snapToGrid w:val="0"/>
              <w:spacing w:after="0" w:line="360" w:lineRule="auto"/>
              <w:rPr>
                <w:rFonts w:ascii="宋体" w:hAnsi="宋体" w:cs="宋体"/>
                <w:sz w:val="24"/>
              </w:rPr>
            </w:pPr>
          </w:p>
        </w:tc>
      </w:tr>
      <w:tr w14:paraId="5D69C1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09AAC3B7">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417C2907">
            <w:pPr>
              <w:pStyle w:val="7"/>
              <w:keepNext/>
              <w:adjustRightInd w:val="0"/>
              <w:snapToGrid w:val="0"/>
              <w:spacing w:after="0" w:line="360" w:lineRule="auto"/>
              <w:rPr>
                <w:rFonts w:ascii="宋体" w:hAnsi="宋体" w:cs="宋体"/>
                <w:sz w:val="24"/>
              </w:rPr>
            </w:pPr>
          </w:p>
        </w:tc>
        <w:tc>
          <w:tcPr>
            <w:tcW w:w="1086" w:type="dxa"/>
            <w:tcBorders>
              <w:top w:val="nil"/>
            </w:tcBorders>
            <w:vAlign w:val="center"/>
          </w:tcPr>
          <w:p w14:paraId="34571CE0">
            <w:pPr>
              <w:pStyle w:val="7"/>
              <w:keepNext/>
              <w:adjustRightInd w:val="0"/>
              <w:snapToGrid w:val="0"/>
              <w:spacing w:after="0" w:line="360" w:lineRule="auto"/>
              <w:rPr>
                <w:rFonts w:ascii="宋体" w:hAnsi="宋体" w:cs="宋体"/>
                <w:sz w:val="24"/>
              </w:rPr>
            </w:pPr>
          </w:p>
        </w:tc>
        <w:tc>
          <w:tcPr>
            <w:tcW w:w="900" w:type="dxa"/>
            <w:tcBorders>
              <w:top w:val="nil"/>
            </w:tcBorders>
            <w:vAlign w:val="center"/>
          </w:tcPr>
          <w:p w14:paraId="2E1E0F1B">
            <w:pPr>
              <w:pStyle w:val="7"/>
              <w:keepNext/>
              <w:adjustRightInd w:val="0"/>
              <w:snapToGrid w:val="0"/>
              <w:spacing w:after="0" w:line="360" w:lineRule="auto"/>
              <w:rPr>
                <w:rFonts w:ascii="宋体" w:hAnsi="宋体" w:cs="宋体"/>
                <w:sz w:val="24"/>
              </w:rPr>
            </w:pPr>
          </w:p>
        </w:tc>
        <w:tc>
          <w:tcPr>
            <w:tcW w:w="675" w:type="dxa"/>
            <w:tcBorders>
              <w:top w:val="nil"/>
            </w:tcBorders>
            <w:vAlign w:val="center"/>
          </w:tcPr>
          <w:p w14:paraId="14708921">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FC4069A">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78F9BE00">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32AE5D12">
            <w:pPr>
              <w:pStyle w:val="7"/>
              <w:keepNext/>
              <w:adjustRightInd w:val="0"/>
              <w:snapToGrid w:val="0"/>
              <w:spacing w:after="0" w:line="360" w:lineRule="auto"/>
              <w:rPr>
                <w:rFonts w:ascii="宋体" w:hAnsi="宋体" w:cs="宋体"/>
                <w:sz w:val="24"/>
              </w:rPr>
            </w:pPr>
          </w:p>
        </w:tc>
        <w:tc>
          <w:tcPr>
            <w:tcW w:w="887" w:type="dxa"/>
            <w:tcBorders>
              <w:top w:val="nil"/>
            </w:tcBorders>
            <w:vAlign w:val="center"/>
          </w:tcPr>
          <w:p w14:paraId="51EF3A50">
            <w:pPr>
              <w:pStyle w:val="7"/>
              <w:keepNext/>
              <w:adjustRightInd w:val="0"/>
              <w:snapToGrid w:val="0"/>
              <w:spacing w:after="0" w:line="360" w:lineRule="auto"/>
              <w:rPr>
                <w:rFonts w:ascii="宋体" w:hAnsi="宋体" w:cs="宋体"/>
                <w:sz w:val="24"/>
              </w:rPr>
            </w:pPr>
          </w:p>
        </w:tc>
        <w:tc>
          <w:tcPr>
            <w:tcW w:w="894" w:type="dxa"/>
            <w:tcBorders>
              <w:top w:val="nil"/>
            </w:tcBorders>
            <w:vAlign w:val="center"/>
          </w:tcPr>
          <w:p w14:paraId="4F499EB0">
            <w:pPr>
              <w:pStyle w:val="7"/>
              <w:keepNext/>
              <w:adjustRightInd w:val="0"/>
              <w:snapToGrid w:val="0"/>
              <w:spacing w:after="0" w:line="360" w:lineRule="auto"/>
              <w:rPr>
                <w:rFonts w:ascii="宋体" w:hAnsi="宋体" w:cs="宋体"/>
                <w:sz w:val="24"/>
              </w:rPr>
            </w:pPr>
          </w:p>
        </w:tc>
      </w:tr>
      <w:tr w14:paraId="53A6C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14:paraId="794DC0FD">
            <w:pPr>
              <w:pStyle w:val="7"/>
              <w:keepNext/>
              <w:adjustRightInd w:val="0"/>
              <w:snapToGrid w:val="0"/>
              <w:spacing w:after="0" w:line="360" w:lineRule="auto"/>
              <w:rPr>
                <w:rFonts w:ascii="宋体" w:hAnsi="宋体" w:cs="宋体"/>
                <w:sz w:val="24"/>
              </w:rPr>
            </w:pPr>
          </w:p>
        </w:tc>
        <w:tc>
          <w:tcPr>
            <w:tcW w:w="887" w:type="dxa"/>
            <w:vAlign w:val="center"/>
          </w:tcPr>
          <w:p w14:paraId="6DF0722E">
            <w:pPr>
              <w:pStyle w:val="7"/>
              <w:keepNext/>
              <w:adjustRightInd w:val="0"/>
              <w:snapToGrid w:val="0"/>
              <w:spacing w:after="0" w:line="360" w:lineRule="auto"/>
              <w:rPr>
                <w:rFonts w:ascii="宋体" w:hAnsi="宋体" w:cs="宋体"/>
                <w:sz w:val="24"/>
              </w:rPr>
            </w:pPr>
          </w:p>
        </w:tc>
        <w:tc>
          <w:tcPr>
            <w:tcW w:w="1086" w:type="dxa"/>
            <w:vAlign w:val="center"/>
          </w:tcPr>
          <w:p w14:paraId="3B71BA90">
            <w:pPr>
              <w:pStyle w:val="7"/>
              <w:keepNext/>
              <w:adjustRightInd w:val="0"/>
              <w:snapToGrid w:val="0"/>
              <w:spacing w:after="0" w:line="360" w:lineRule="auto"/>
              <w:rPr>
                <w:rFonts w:ascii="宋体" w:hAnsi="宋体" w:cs="宋体"/>
                <w:sz w:val="24"/>
              </w:rPr>
            </w:pPr>
          </w:p>
        </w:tc>
        <w:tc>
          <w:tcPr>
            <w:tcW w:w="900" w:type="dxa"/>
            <w:vAlign w:val="center"/>
          </w:tcPr>
          <w:p w14:paraId="0F21F64F">
            <w:pPr>
              <w:pStyle w:val="7"/>
              <w:keepNext/>
              <w:adjustRightInd w:val="0"/>
              <w:snapToGrid w:val="0"/>
              <w:spacing w:after="0" w:line="360" w:lineRule="auto"/>
              <w:rPr>
                <w:rFonts w:ascii="宋体" w:hAnsi="宋体" w:cs="宋体"/>
                <w:sz w:val="24"/>
              </w:rPr>
            </w:pPr>
          </w:p>
        </w:tc>
        <w:tc>
          <w:tcPr>
            <w:tcW w:w="675" w:type="dxa"/>
            <w:vAlign w:val="center"/>
          </w:tcPr>
          <w:p w14:paraId="377F5765">
            <w:pPr>
              <w:pStyle w:val="7"/>
              <w:keepNext/>
              <w:adjustRightInd w:val="0"/>
              <w:snapToGrid w:val="0"/>
              <w:spacing w:after="0" w:line="360" w:lineRule="auto"/>
              <w:rPr>
                <w:rFonts w:ascii="宋体" w:hAnsi="宋体" w:cs="宋体"/>
                <w:sz w:val="24"/>
              </w:rPr>
            </w:pPr>
          </w:p>
        </w:tc>
        <w:tc>
          <w:tcPr>
            <w:tcW w:w="887" w:type="dxa"/>
            <w:vAlign w:val="center"/>
          </w:tcPr>
          <w:p w14:paraId="78B078EA">
            <w:pPr>
              <w:pStyle w:val="7"/>
              <w:keepNext/>
              <w:adjustRightInd w:val="0"/>
              <w:snapToGrid w:val="0"/>
              <w:spacing w:after="0" w:line="360" w:lineRule="auto"/>
              <w:rPr>
                <w:rFonts w:ascii="宋体" w:hAnsi="宋体" w:cs="宋体"/>
                <w:sz w:val="24"/>
              </w:rPr>
            </w:pPr>
          </w:p>
        </w:tc>
        <w:tc>
          <w:tcPr>
            <w:tcW w:w="887" w:type="dxa"/>
            <w:vAlign w:val="center"/>
          </w:tcPr>
          <w:p w14:paraId="74C5D893">
            <w:pPr>
              <w:pStyle w:val="7"/>
              <w:keepNext/>
              <w:adjustRightInd w:val="0"/>
              <w:snapToGrid w:val="0"/>
              <w:spacing w:after="0" w:line="360" w:lineRule="auto"/>
              <w:rPr>
                <w:rFonts w:ascii="宋体" w:hAnsi="宋体" w:cs="宋体"/>
                <w:sz w:val="24"/>
              </w:rPr>
            </w:pPr>
          </w:p>
        </w:tc>
        <w:tc>
          <w:tcPr>
            <w:tcW w:w="887" w:type="dxa"/>
            <w:vAlign w:val="center"/>
          </w:tcPr>
          <w:p w14:paraId="29D35BF1">
            <w:pPr>
              <w:pStyle w:val="7"/>
              <w:keepNext/>
              <w:adjustRightInd w:val="0"/>
              <w:snapToGrid w:val="0"/>
              <w:spacing w:after="0" w:line="360" w:lineRule="auto"/>
              <w:rPr>
                <w:rFonts w:ascii="宋体" w:hAnsi="宋体" w:cs="宋体"/>
                <w:sz w:val="24"/>
              </w:rPr>
            </w:pPr>
          </w:p>
        </w:tc>
        <w:tc>
          <w:tcPr>
            <w:tcW w:w="887" w:type="dxa"/>
            <w:vAlign w:val="center"/>
          </w:tcPr>
          <w:p w14:paraId="76208DC6">
            <w:pPr>
              <w:pStyle w:val="7"/>
              <w:keepNext/>
              <w:adjustRightInd w:val="0"/>
              <w:snapToGrid w:val="0"/>
              <w:spacing w:after="0" w:line="360" w:lineRule="auto"/>
              <w:rPr>
                <w:rFonts w:ascii="宋体" w:hAnsi="宋体" w:cs="宋体"/>
                <w:sz w:val="24"/>
              </w:rPr>
            </w:pPr>
          </w:p>
        </w:tc>
        <w:tc>
          <w:tcPr>
            <w:tcW w:w="894" w:type="dxa"/>
            <w:vAlign w:val="center"/>
          </w:tcPr>
          <w:p w14:paraId="0F2BF025">
            <w:pPr>
              <w:pStyle w:val="7"/>
              <w:keepNext/>
              <w:adjustRightInd w:val="0"/>
              <w:snapToGrid w:val="0"/>
              <w:spacing w:after="0" w:line="360" w:lineRule="auto"/>
              <w:rPr>
                <w:rFonts w:ascii="宋体" w:hAnsi="宋体" w:cs="宋体"/>
                <w:sz w:val="24"/>
              </w:rPr>
            </w:pPr>
          </w:p>
        </w:tc>
      </w:tr>
    </w:tbl>
    <w:p w14:paraId="27974845">
      <w:pPr>
        <w:adjustRightInd w:val="0"/>
        <w:snapToGrid w:val="0"/>
        <w:spacing w:line="360" w:lineRule="auto"/>
        <w:rPr>
          <w:rFonts w:ascii="宋体" w:hAnsi="宋体" w:cs="宋体"/>
          <w:b/>
          <w:sz w:val="24"/>
        </w:rPr>
        <w:sectPr>
          <w:pgSz w:w="11906" w:h="16838"/>
          <w:pgMar w:top="1418" w:right="1531" w:bottom="1418" w:left="1554" w:header="851" w:footer="992" w:gutter="0"/>
          <w:cols w:space="720" w:num="1"/>
          <w:titlePg/>
          <w:docGrid w:type="linesAndChars" w:linePitch="312" w:charSpace="0"/>
        </w:sectPr>
      </w:pPr>
    </w:p>
    <w:p w14:paraId="294EECD5">
      <w:pPr>
        <w:adjustRightInd w:val="0"/>
        <w:snapToGrid w:val="0"/>
        <w:spacing w:line="360" w:lineRule="auto"/>
        <w:rPr>
          <w:rFonts w:ascii="宋体" w:hAnsi="宋体" w:cs="宋体"/>
          <w:sz w:val="24"/>
        </w:rPr>
      </w:pPr>
      <w:r>
        <w:rPr>
          <w:rFonts w:hint="eastAsia" w:ascii="宋体" w:hAnsi="宋体" w:cs="宋体"/>
          <w:sz w:val="24"/>
        </w:rPr>
        <w:t>附</w:t>
      </w:r>
      <w:bookmarkStart w:id="7" w:name="_Toc296346726"/>
      <w:bookmarkStart w:id="8" w:name="_Toc296347224"/>
      <w:bookmarkStart w:id="9" w:name="_Toc296891053"/>
      <w:bookmarkStart w:id="10" w:name="_Toc296944564"/>
      <w:bookmarkStart w:id="11" w:name="_Toc267261692"/>
      <w:bookmarkStart w:id="12" w:name="_Toc296503225"/>
      <w:bookmarkStart w:id="13" w:name="_Toc296891265"/>
      <w:r>
        <w:rPr>
          <w:rFonts w:hint="eastAsia" w:ascii="宋体" w:hAnsi="宋体" w:cs="宋体"/>
          <w:sz w:val="24"/>
        </w:rPr>
        <w:t>件2：</w:t>
      </w:r>
    </w:p>
    <w:bookmarkEnd w:id="7"/>
    <w:bookmarkEnd w:id="8"/>
    <w:bookmarkEnd w:id="9"/>
    <w:bookmarkEnd w:id="10"/>
    <w:bookmarkEnd w:id="11"/>
    <w:bookmarkEnd w:id="12"/>
    <w:bookmarkEnd w:id="13"/>
    <w:p w14:paraId="765A62B2">
      <w:pPr>
        <w:adjustRightInd w:val="0"/>
        <w:snapToGrid w:val="0"/>
        <w:spacing w:line="360" w:lineRule="auto"/>
        <w:jc w:val="center"/>
        <w:rPr>
          <w:rFonts w:ascii="宋体" w:hAnsi="宋体" w:cs="宋体"/>
          <w:sz w:val="24"/>
        </w:rPr>
      </w:pPr>
      <w:r>
        <w:rPr>
          <w:rFonts w:hint="eastAsia" w:ascii="宋体" w:hAnsi="宋体" w:cs="宋体"/>
          <w:sz w:val="24"/>
        </w:rPr>
        <w:t>发包人供应材料设备一览表</w:t>
      </w:r>
    </w:p>
    <w:tbl>
      <w:tblPr>
        <w:tblStyle w:val="11"/>
        <w:tblW w:w="91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26"/>
        <w:gridCol w:w="1088"/>
        <w:gridCol w:w="1209"/>
        <w:gridCol w:w="802"/>
        <w:gridCol w:w="726"/>
        <w:gridCol w:w="890"/>
        <w:gridCol w:w="846"/>
        <w:gridCol w:w="726"/>
        <w:gridCol w:w="1268"/>
        <w:gridCol w:w="846"/>
      </w:tblGrid>
      <w:tr w14:paraId="461462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26" w:type="dxa"/>
            <w:tcBorders>
              <w:top w:val="single" w:color="auto" w:sz="12" w:space="0"/>
              <w:bottom w:val="double" w:color="auto" w:sz="6" w:space="0"/>
            </w:tcBorders>
            <w:vAlign w:val="center"/>
          </w:tcPr>
          <w:p w14:paraId="2E042F24">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序号</w:t>
            </w:r>
          </w:p>
        </w:tc>
        <w:tc>
          <w:tcPr>
            <w:tcW w:w="1088" w:type="dxa"/>
            <w:tcBorders>
              <w:top w:val="single" w:color="auto" w:sz="12" w:space="0"/>
              <w:bottom w:val="double" w:color="auto" w:sz="6" w:space="0"/>
            </w:tcBorders>
            <w:vAlign w:val="center"/>
          </w:tcPr>
          <w:p w14:paraId="59599DAF">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材料、</w:t>
            </w:r>
          </w:p>
          <w:p w14:paraId="5627063B">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设备品种</w:t>
            </w:r>
          </w:p>
        </w:tc>
        <w:tc>
          <w:tcPr>
            <w:tcW w:w="1209" w:type="dxa"/>
            <w:tcBorders>
              <w:top w:val="single" w:color="auto" w:sz="12" w:space="0"/>
              <w:bottom w:val="double" w:color="auto" w:sz="6" w:space="0"/>
            </w:tcBorders>
            <w:vAlign w:val="center"/>
          </w:tcPr>
          <w:p w14:paraId="7999114E">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规格型号</w:t>
            </w:r>
          </w:p>
        </w:tc>
        <w:tc>
          <w:tcPr>
            <w:tcW w:w="802" w:type="dxa"/>
            <w:tcBorders>
              <w:top w:val="single" w:color="auto" w:sz="12" w:space="0"/>
              <w:bottom w:val="double" w:color="auto" w:sz="6" w:space="0"/>
            </w:tcBorders>
            <w:vAlign w:val="center"/>
          </w:tcPr>
          <w:p w14:paraId="2E636CEE">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单位</w:t>
            </w:r>
          </w:p>
        </w:tc>
        <w:tc>
          <w:tcPr>
            <w:tcW w:w="726" w:type="dxa"/>
            <w:tcBorders>
              <w:top w:val="single" w:color="auto" w:sz="12" w:space="0"/>
              <w:bottom w:val="double" w:color="auto" w:sz="6" w:space="0"/>
            </w:tcBorders>
            <w:vAlign w:val="center"/>
          </w:tcPr>
          <w:p w14:paraId="2B52DFE9">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数量</w:t>
            </w:r>
          </w:p>
        </w:tc>
        <w:tc>
          <w:tcPr>
            <w:tcW w:w="890" w:type="dxa"/>
            <w:tcBorders>
              <w:top w:val="single" w:color="auto" w:sz="12" w:space="0"/>
              <w:bottom w:val="double" w:color="auto" w:sz="6" w:space="0"/>
            </w:tcBorders>
            <w:vAlign w:val="center"/>
          </w:tcPr>
          <w:p w14:paraId="1446F0AE">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单价（元）</w:t>
            </w:r>
          </w:p>
        </w:tc>
        <w:tc>
          <w:tcPr>
            <w:tcW w:w="846" w:type="dxa"/>
            <w:tcBorders>
              <w:top w:val="single" w:color="auto" w:sz="12" w:space="0"/>
              <w:bottom w:val="double" w:color="auto" w:sz="6" w:space="0"/>
            </w:tcBorders>
            <w:vAlign w:val="center"/>
          </w:tcPr>
          <w:p w14:paraId="7CF8FFBA">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质量等级</w:t>
            </w:r>
          </w:p>
        </w:tc>
        <w:tc>
          <w:tcPr>
            <w:tcW w:w="726" w:type="dxa"/>
            <w:tcBorders>
              <w:top w:val="single" w:color="auto" w:sz="12" w:space="0"/>
              <w:bottom w:val="double" w:color="auto" w:sz="6" w:space="0"/>
            </w:tcBorders>
            <w:vAlign w:val="center"/>
          </w:tcPr>
          <w:p w14:paraId="19BBDA84">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供应时间</w:t>
            </w:r>
          </w:p>
        </w:tc>
        <w:tc>
          <w:tcPr>
            <w:tcW w:w="1268" w:type="dxa"/>
            <w:tcBorders>
              <w:top w:val="single" w:color="auto" w:sz="12" w:space="0"/>
              <w:bottom w:val="double" w:color="auto" w:sz="6" w:space="0"/>
            </w:tcBorders>
            <w:vAlign w:val="center"/>
          </w:tcPr>
          <w:p w14:paraId="72855660">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送达地点</w:t>
            </w:r>
          </w:p>
        </w:tc>
        <w:tc>
          <w:tcPr>
            <w:tcW w:w="846" w:type="dxa"/>
            <w:tcBorders>
              <w:top w:val="single" w:color="auto" w:sz="12" w:space="0"/>
              <w:bottom w:val="double" w:color="auto" w:sz="6" w:space="0"/>
            </w:tcBorders>
            <w:vAlign w:val="center"/>
          </w:tcPr>
          <w:p w14:paraId="35D09B07">
            <w:pPr>
              <w:pStyle w:val="7"/>
              <w:keepNext/>
              <w:adjustRightInd w:val="0"/>
              <w:snapToGrid w:val="0"/>
              <w:spacing w:after="0" w:line="360" w:lineRule="auto"/>
              <w:jc w:val="center"/>
              <w:rPr>
                <w:rFonts w:ascii="宋体" w:hAnsi="宋体" w:cs="宋体"/>
                <w:b/>
                <w:bCs/>
                <w:sz w:val="24"/>
              </w:rPr>
            </w:pPr>
            <w:r>
              <w:rPr>
                <w:rFonts w:hint="eastAsia" w:ascii="宋体" w:hAnsi="宋体" w:cs="宋体"/>
                <w:b/>
                <w:bCs/>
                <w:sz w:val="24"/>
              </w:rPr>
              <w:t>备注</w:t>
            </w:r>
          </w:p>
        </w:tc>
      </w:tr>
      <w:tr w14:paraId="6BAB90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tcBorders>
              <w:top w:val="double" w:color="auto" w:sz="6" w:space="0"/>
              <w:bottom w:val="single" w:color="auto" w:sz="6" w:space="0"/>
            </w:tcBorders>
            <w:vAlign w:val="center"/>
          </w:tcPr>
          <w:p w14:paraId="5B65DB76">
            <w:pPr>
              <w:pStyle w:val="7"/>
              <w:keepNext/>
              <w:adjustRightInd w:val="0"/>
              <w:snapToGrid w:val="0"/>
              <w:spacing w:after="0" w:line="360" w:lineRule="auto"/>
              <w:rPr>
                <w:rFonts w:ascii="宋体" w:hAnsi="宋体" w:cs="宋体"/>
                <w:sz w:val="24"/>
              </w:rPr>
            </w:pPr>
          </w:p>
        </w:tc>
        <w:tc>
          <w:tcPr>
            <w:tcW w:w="1088" w:type="dxa"/>
            <w:tcBorders>
              <w:top w:val="double" w:color="auto" w:sz="6" w:space="0"/>
              <w:bottom w:val="single" w:color="auto" w:sz="6" w:space="0"/>
            </w:tcBorders>
            <w:vAlign w:val="center"/>
          </w:tcPr>
          <w:p w14:paraId="1491047E">
            <w:pPr>
              <w:pStyle w:val="7"/>
              <w:keepNext/>
              <w:adjustRightInd w:val="0"/>
              <w:snapToGrid w:val="0"/>
              <w:spacing w:after="0" w:line="360" w:lineRule="auto"/>
              <w:rPr>
                <w:rFonts w:ascii="宋体" w:hAnsi="宋体" w:cs="宋体"/>
                <w:sz w:val="24"/>
              </w:rPr>
            </w:pPr>
          </w:p>
        </w:tc>
        <w:tc>
          <w:tcPr>
            <w:tcW w:w="1209" w:type="dxa"/>
            <w:tcBorders>
              <w:top w:val="double" w:color="auto" w:sz="6" w:space="0"/>
              <w:bottom w:val="single" w:color="auto" w:sz="6" w:space="0"/>
            </w:tcBorders>
            <w:vAlign w:val="center"/>
          </w:tcPr>
          <w:p w14:paraId="21FDE7D8">
            <w:pPr>
              <w:pStyle w:val="7"/>
              <w:keepNext/>
              <w:adjustRightInd w:val="0"/>
              <w:snapToGrid w:val="0"/>
              <w:spacing w:after="0" w:line="360" w:lineRule="auto"/>
              <w:rPr>
                <w:rFonts w:ascii="宋体" w:hAnsi="宋体" w:cs="宋体"/>
                <w:sz w:val="24"/>
              </w:rPr>
            </w:pPr>
          </w:p>
        </w:tc>
        <w:tc>
          <w:tcPr>
            <w:tcW w:w="802" w:type="dxa"/>
            <w:tcBorders>
              <w:top w:val="double" w:color="auto" w:sz="6" w:space="0"/>
              <w:bottom w:val="single" w:color="auto" w:sz="6" w:space="0"/>
            </w:tcBorders>
            <w:vAlign w:val="center"/>
          </w:tcPr>
          <w:p w14:paraId="219799E0">
            <w:pPr>
              <w:pStyle w:val="7"/>
              <w:keepNext/>
              <w:adjustRightInd w:val="0"/>
              <w:snapToGrid w:val="0"/>
              <w:spacing w:after="0" w:line="360" w:lineRule="auto"/>
              <w:rPr>
                <w:rFonts w:ascii="宋体" w:hAnsi="宋体" w:cs="宋体"/>
                <w:sz w:val="24"/>
              </w:rPr>
            </w:pPr>
          </w:p>
        </w:tc>
        <w:tc>
          <w:tcPr>
            <w:tcW w:w="726" w:type="dxa"/>
            <w:tcBorders>
              <w:top w:val="double" w:color="auto" w:sz="6" w:space="0"/>
              <w:bottom w:val="single" w:color="auto" w:sz="6" w:space="0"/>
            </w:tcBorders>
            <w:vAlign w:val="center"/>
          </w:tcPr>
          <w:p w14:paraId="1CE64BBE">
            <w:pPr>
              <w:pStyle w:val="7"/>
              <w:keepNext/>
              <w:adjustRightInd w:val="0"/>
              <w:snapToGrid w:val="0"/>
              <w:spacing w:after="0" w:line="360" w:lineRule="auto"/>
              <w:rPr>
                <w:rFonts w:ascii="宋体" w:hAnsi="宋体" w:cs="宋体"/>
                <w:sz w:val="24"/>
              </w:rPr>
            </w:pPr>
          </w:p>
        </w:tc>
        <w:tc>
          <w:tcPr>
            <w:tcW w:w="890" w:type="dxa"/>
            <w:tcBorders>
              <w:top w:val="double" w:color="auto" w:sz="6" w:space="0"/>
              <w:bottom w:val="single" w:color="auto" w:sz="6" w:space="0"/>
            </w:tcBorders>
            <w:vAlign w:val="center"/>
          </w:tcPr>
          <w:p w14:paraId="7E893A56">
            <w:pPr>
              <w:pStyle w:val="7"/>
              <w:keepNext/>
              <w:adjustRightInd w:val="0"/>
              <w:snapToGrid w:val="0"/>
              <w:spacing w:after="0" w:line="360" w:lineRule="auto"/>
              <w:rPr>
                <w:rFonts w:ascii="宋体" w:hAnsi="宋体" w:cs="宋体"/>
                <w:sz w:val="24"/>
              </w:rPr>
            </w:pPr>
          </w:p>
        </w:tc>
        <w:tc>
          <w:tcPr>
            <w:tcW w:w="846" w:type="dxa"/>
            <w:tcBorders>
              <w:top w:val="double" w:color="auto" w:sz="6" w:space="0"/>
              <w:bottom w:val="single" w:color="auto" w:sz="6" w:space="0"/>
            </w:tcBorders>
            <w:vAlign w:val="center"/>
          </w:tcPr>
          <w:p w14:paraId="4D297427">
            <w:pPr>
              <w:pStyle w:val="7"/>
              <w:keepNext/>
              <w:adjustRightInd w:val="0"/>
              <w:snapToGrid w:val="0"/>
              <w:spacing w:after="0" w:line="360" w:lineRule="auto"/>
              <w:rPr>
                <w:rFonts w:ascii="宋体" w:hAnsi="宋体" w:cs="宋体"/>
                <w:sz w:val="24"/>
              </w:rPr>
            </w:pPr>
          </w:p>
        </w:tc>
        <w:tc>
          <w:tcPr>
            <w:tcW w:w="726" w:type="dxa"/>
            <w:tcBorders>
              <w:top w:val="double" w:color="auto" w:sz="6" w:space="0"/>
              <w:bottom w:val="single" w:color="auto" w:sz="6" w:space="0"/>
            </w:tcBorders>
            <w:vAlign w:val="center"/>
          </w:tcPr>
          <w:p w14:paraId="5ED7E1D4">
            <w:pPr>
              <w:pStyle w:val="7"/>
              <w:keepNext/>
              <w:adjustRightInd w:val="0"/>
              <w:snapToGrid w:val="0"/>
              <w:spacing w:after="0" w:line="360" w:lineRule="auto"/>
              <w:rPr>
                <w:rFonts w:ascii="宋体" w:hAnsi="宋体" w:cs="宋体"/>
                <w:sz w:val="24"/>
              </w:rPr>
            </w:pPr>
          </w:p>
        </w:tc>
        <w:tc>
          <w:tcPr>
            <w:tcW w:w="1268" w:type="dxa"/>
            <w:tcBorders>
              <w:top w:val="double" w:color="auto" w:sz="6" w:space="0"/>
              <w:bottom w:val="single" w:color="auto" w:sz="6" w:space="0"/>
            </w:tcBorders>
            <w:vAlign w:val="center"/>
          </w:tcPr>
          <w:p w14:paraId="406A789E">
            <w:pPr>
              <w:pStyle w:val="7"/>
              <w:keepNext/>
              <w:adjustRightInd w:val="0"/>
              <w:snapToGrid w:val="0"/>
              <w:spacing w:after="0" w:line="360" w:lineRule="auto"/>
              <w:rPr>
                <w:rFonts w:ascii="宋体" w:hAnsi="宋体" w:cs="宋体"/>
                <w:sz w:val="24"/>
              </w:rPr>
            </w:pPr>
          </w:p>
        </w:tc>
        <w:tc>
          <w:tcPr>
            <w:tcW w:w="846" w:type="dxa"/>
            <w:tcBorders>
              <w:top w:val="double" w:color="auto" w:sz="6" w:space="0"/>
              <w:bottom w:val="single" w:color="auto" w:sz="6" w:space="0"/>
            </w:tcBorders>
            <w:vAlign w:val="center"/>
          </w:tcPr>
          <w:p w14:paraId="07D90E7B">
            <w:pPr>
              <w:pStyle w:val="7"/>
              <w:keepNext/>
              <w:adjustRightInd w:val="0"/>
              <w:snapToGrid w:val="0"/>
              <w:spacing w:after="0" w:line="360" w:lineRule="auto"/>
              <w:rPr>
                <w:rFonts w:ascii="宋体" w:hAnsi="宋体" w:cs="宋体"/>
                <w:sz w:val="24"/>
              </w:rPr>
            </w:pPr>
          </w:p>
        </w:tc>
      </w:tr>
      <w:tr w14:paraId="0851B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tcBorders>
              <w:top w:val="nil"/>
            </w:tcBorders>
            <w:vAlign w:val="center"/>
          </w:tcPr>
          <w:p w14:paraId="59E9D4B8">
            <w:pPr>
              <w:pStyle w:val="7"/>
              <w:keepNext/>
              <w:adjustRightInd w:val="0"/>
              <w:snapToGrid w:val="0"/>
              <w:spacing w:after="0" w:line="360" w:lineRule="auto"/>
              <w:rPr>
                <w:rFonts w:ascii="宋体" w:hAnsi="宋体" w:cs="宋体"/>
                <w:sz w:val="24"/>
              </w:rPr>
            </w:pPr>
          </w:p>
        </w:tc>
        <w:tc>
          <w:tcPr>
            <w:tcW w:w="1088" w:type="dxa"/>
            <w:tcBorders>
              <w:top w:val="nil"/>
            </w:tcBorders>
            <w:vAlign w:val="center"/>
          </w:tcPr>
          <w:p w14:paraId="00016AB6">
            <w:pPr>
              <w:pStyle w:val="7"/>
              <w:keepNext/>
              <w:adjustRightInd w:val="0"/>
              <w:snapToGrid w:val="0"/>
              <w:spacing w:after="0" w:line="360" w:lineRule="auto"/>
              <w:rPr>
                <w:rFonts w:ascii="宋体" w:hAnsi="宋体" w:cs="宋体"/>
                <w:sz w:val="24"/>
              </w:rPr>
            </w:pPr>
          </w:p>
        </w:tc>
        <w:tc>
          <w:tcPr>
            <w:tcW w:w="1209" w:type="dxa"/>
            <w:tcBorders>
              <w:top w:val="nil"/>
            </w:tcBorders>
            <w:vAlign w:val="center"/>
          </w:tcPr>
          <w:p w14:paraId="466D000F">
            <w:pPr>
              <w:pStyle w:val="7"/>
              <w:keepNext/>
              <w:adjustRightInd w:val="0"/>
              <w:snapToGrid w:val="0"/>
              <w:spacing w:after="0" w:line="360" w:lineRule="auto"/>
              <w:rPr>
                <w:rFonts w:ascii="宋体" w:hAnsi="宋体" w:cs="宋体"/>
                <w:sz w:val="24"/>
              </w:rPr>
            </w:pPr>
          </w:p>
        </w:tc>
        <w:tc>
          <w:tcPr>
            <w:tcW w:w="802" w:type="dxa"/>
            <w:tcBorders>
              <w:top w:val="nil"/>
            </w:tcBorders>
            <w:vAlign w:val="center"/>
          </w:tcPr>
          <w:p w14:paraId="45D835B9">
            <w:pPr>
              <w:pStyle w:val="7"/>
              <w:keepNext/>
              <w:adjustRightInd w:val="0"/>
              <w:snapToGrid w:val="0"/>
              <w:spacing w:after="0" w:line="360" w:lineRule="auto"/>
              <w:rPr>
                <w:rFonts w:ascii="宋体" w:hAnsi="宋体" w:cs="宋体"/>
                <w:sz w:val="24"/>
              </w:rPr>
            </w:pPr>
          </w:p>
        </w:tc>
        <w:tc>
          <w:tcPr>
            <w:tcW w:w="726" w:type="dxa"/>
            <w:tcBorders>
              <w:top w:val="nil"/>
            </w:tcBorders>
            <w:vAlign w:val="center"/>
          </w:tcPr>
          <w:p w14:paraId="14DFF0CB">
            <w:pPr>
              <w:pStyle w:val="7"/>
              <w:keepNext/>
              <w:adjustRightInd w:val="0"/>
              <w:snapToGrid w:val="0"/>
              <w:spacing w:after="0" w:line="360" w:lineRule="auto"/>
              <w:rPr>
                <w:rFonts w:ascii="宋体" w:hAnsi="宋体" w:cs="宋体"/>
                <w:sz w:val="24"/>
              </w:rPr>
            </w:pPr>
          </w:p>
        </w:tc>
        <w:tc>
          <w:tcPr>
            <w:tcW w:w="890" w:type="dxa"/>
            <w:tcBorders>
              <w:top w:val="nil"/>
            </w:tcBorders>
            <w:vAlign w:val="center"/>
          </w:tcPr>
          <w:p w14:paraId="5AE209BC">
            <w:pPr>
              <w:pStyle w:val="7"/>
              <w:keepNext/>
              <w:adjustRightInd w:val="0"/>
              <w:snapToGrid w:val="0"/>
              <w:spacing w:after="0" w:line="360" w:lineRule="auto"/>
              <w:rPr>
                <w:rFonts w:ascii="宋体" w:hAnsi="宋体" w:cs="宋体"/>
                <w:sz w:val="24"/>
              </w:rPr>
            </w:pPr>
          </w:p>
        </w:tc>
        <w:tc>
          <w:tcPr>
            <w:tcW w:w="846" w:type="dxa"/>
            <w:tcBorders>
              <w:top w:val="nil"/>
            </w:tcBorders>
            <w:vAlign w:val="center"/>
          </w:tcPr>
          <w:p w14:paraId="2E64BE3B">
            <w:pPr>
              <w:pStyle w:val="7"/>
              <w:keepNext/>
              <w:adjustRightInd w:val="0"/>
              <w:snapToGrid w:val="0"/>
              <w:spacing w:after="0" w:line="360" w:lineRule="auto"/>
              <w:rPr>
                <w:rFonts w:ascii="宋体" w:hAnsi="宋体" w:cs="宋体"/>
                <w:sz w:val="24"/>
              </w:rPr>
            </w:pPr>
          </w:p>
        </w:tc>
        <w:tc>
          <w:tcPr>
            <w:tcW w:w="726" w:type="dxa"/>
            <w:tcBorders>
              <w:top w:val="nil"/>
            </w:tcBorders>
            <w:vAlign w:val="center"/>
          </w:tcPr>
          <w:p w14:paraId="0E6D8D45">
            <w:pPr>
              <w:pStyle w:val="7"/>
              <w:keepNext/>
              <w:adjustRightInd w:val="0"/>
              <w:snapToGrid w:val="0"/>
              <w:spacing w:after="0" w:line="360" w:lineRule="auto"/>
              <w:rPr>
                <w:rFonts w:ascii="宋体" w:hAnsi="宋体" w:cs="宋体"/>
                <w:sz w:val="24"/>
              </w:rPr>
            </w:pPr>
          </w:p>
        </w:tc>
        <w:tc>
          <w:tcPr>
            <w:tcW w:w="1268" w:type="dxa"/>
            <w:tcBorders>
              <w:top w:val="nil"/>
            </w:tcBorders>
            <w:vAlign w:val="center"/>
          </w:tcPr>
          <w:p w14:paraId="54E33187">
            <w:pPr>
              <w:pStyle w:val="7"/>
              <w:keepNext/>
              <w:adjustRightInd w:val="0"/>
              <w:snapToGrid w:val="0"/>
              <w:spacing w:after="0" w:line="360" w:lineRule="auto"/>
              <w:rPr>
                <w:rFonts w:ascii="宋体" w:hAnsi="宋体" w:cs="宋体"/>
                <w:sz w:val="24"/>
              </w:rPr>
            </w:pPr>
          </w:p>
        </w:tc>
        <w:tc>
          <w:tcPr>
            <w:tcW w:w="846" w:type="dxa"/>
            <w:tcBorders>
              <w:top w:val="nil"/>
            </w:tcBorders>
            <w:vAlign w:val="center"/>
          </w:tcPr>
          <w:p w14:paraId="00D740C6">
            <w:pPr>
              <w:pStyle w:val="7"/>
              <w:keepNext/>
              <w:adjustRightInd w:val="0"/>
              <w:snapToGrid w:val="0"/>
              <w:spacing w:after="0" w:line="360" w:lineRule="auto"/>
              <w:rPr>
                <w:rFonts w:ascii="宋体" w:hAnsi="宋体" w:cs="宋体"/>
                <w:sz w:val="24"/>
              </w:rPr>
            </w:pPr>
          </w:p>
        </w:tc>
      </w:tr>
      <w:tr w14:paraId="63885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2DEBA199">
            <w:pPr>
              <w:pStyle w:val="7"/>
              <w:keepNext/>
              <w:adjustRightInd w:val="0"/>
              <w:snapToGrid w:val="0"/>
              <w:spacing w:after="0" w:line="360" w:lineRule="auto"/>
              <w:rPr>
                <w:rFonts w:ascii="宋体" w:hAnsi="宋体" w:cs="宋体"/>
                <w:sz w:val="24"/>
              </w:rPr>
            </w:pPr>
          </w:p>
        </w:tc>
        <w:tc>
          <w:tcPr>
            <w:tcW w:w="1088" w:type="dxa"/>
            <w:vAlign w:val="center"/>
          </w:tcPr>
          <w:p w14:paraId="1337604B">
            <w:pPr>
              <w:pStyle w:val="7"/>
              <w:keepNext/>
              <w:adjustRightInd w:val="0"/>
              <w:snapToGrid w:val="0"/>
              <w:spacing w:after="0" w:line="360" w:lineRule="auto"/>
              <w:rPr>
                <w:rFonts w:ascii="宋体" w:hAnsi="宋体" w:cs="宋体"/>
                <w:sz w:val="24"/>
              </w:rPr>
            </w:pPr>
          </w:p>
        </w:tc>
        <w:tc>
          <w:tcPr>
            <w:tcW w:w="1209" w:type="dxa"/>
            <w:vAlign w:val="center"/>
          </w:tcPr>
          <w:p w14:paraId="42A5AE59">
            <w:pPr>
              <w:pStyle w:val="7"/>
              <w:keepNext/>
              <w:adjustRightInd w:val="0"/>
              <w:snapToGrid w:val="0"/>
              <w:spacing w:after="0" w:line="360" w:lineRule="auto"/>
              <w:rPr>
                <w:rFonts w:ascii="宋体" w:hAnsi="宋体" w:cs="宋体"/>
                <w:sz w:val="24"/>
              </w:rPr>
            </w:pPr>
          </w:p>
        </w:tc>
        <w:tc>
          <w:tcPr>
            <w:tcW w:w="802" w:type="dxa"/>
            <w:vAlign w:val="center"/>
          </w:tcPr>
          <w:p w14:paraId="50F1D59E">
            <w:pPr>
              <w:pStyle w:val="7"/>
              <w:keepNext/>
              <w:adjustRightInd w:val="0"/>
              <w:snapToGrid w:val="0"/>
              <w:spacing w:after="0" w:line="360" w:lineRule="auto"/>
              <w:rPr>
                <w:rFonts w:ascii="宋体" w:hAnsi="宋体" w:cs="宋体"/>
                <w:sz w:val="24"/>
              </w:rPr>
            </w:pPr>
          </w:p>
        </w:tc>
        <w:tc>
          <w:tcPr>
            <w:tcW w:w="726" w:type="dxa"/>
            <w:vAlign w:val="center"/>
          </w:tcPr>
          <w:p w14:paraId="3B6436C5">
            <w:pPr>
              <w:pStyle w:val="7"/>
              <w:keepNext/>
              <w:adjustRightInd w:val="0"/>
              <w:snapToGrid w:val="0"/>
              <w:spacing w:after="0" w:line="360" w:lineRule="auto"/>
              <w:rPr>
                <w:rFonts w:ascii="宋体" w:hAnsi="宋体" w:cs="宋体"/>
                <w:sz w:val="24"/>
              </w:rPr>
            </w:pPr>
          </w:p>
        </w:tc>
        <w:tc>
          <w:tcPr>
            <w:tcW w:w="890" w:type="dxa"/>
            <w:vAlign w:val="center"/>
          </w:tcPr>
          <w:p w14:paraId="075631BE">
            <w:pPr>
              <w:pStyle w:val="7"/>
              <w:keepNext/>
              <w:adjustRightInd w:val="0"/>
              <w:snapToGrid w:val="0"/>
              <w:spacing w:after="0" w:line="360" w:lineRule="auto"/>
              <w:rPr>
                <w:rFonts w:ascii="宋体" w:hAnsi="宋体" w:cs="宋体"/>
                <w:sz w:val="24"/>
              </w:rPr>
            </w:pPr>
          </w:p>
        </w:tc>
        <w:tc>
          <w:tcPr>
            <w:tcW w:w="846" w:type="dxa"/>
            <w:vAlign w:val="center"/>
          </w:tcPr>
          <w:p w14:paraId="5B710434">
            <w:pPr>
              <w:pStyle w:val="7"/>
              <w:keepNext/>
              <w:adjustRightInd w:val="0"/>
              <w:snapToGrid w:val="0"/>
              <w:spacing w:after="0" w:line="360" w:lineRule="auto"/>
              <w:rPr>
                <w:rFonts w:ascii="宋体" w:hAnsi="宋体" w:cs="宋体"/>
                <w:sz w:val="24"/>
              </w:rPr>
            </w:pPr>
          </w:p>
        </w:tc>
        <w:tc>
          <w:tcPr>
            <w:tcW w:w="726" w:type="dxa"/>
            <w:vAlign w:val="center"/>
          </w:tcPr>
          <w:p w14:paraId="5EC66337">
            <w:pPr>
              <w:pStyle w:val="7"/>
              <w:keepNext/>
              <w:adjustRightInd w:val="0"/>
              <w:snapToGrid w:val="0"/>
              <w:spacing w:after="0" w:line="360" w:lineRule="auto"/>
              <w:rPr>
                <w:rFonts w:ascii="宋体" w:hAnsi="宋体" w:cs="宋体"/>
                <w:sz w:val="24"/>
              </w:rPr>
            </w:pPr>
          </w:p>
        </w:tc>
        <w:tc>
          <w:tcPr>
            <w:tcW w:w="1268" w:type="dxa"/>
            <w:vAlign w:val="center"/>
          </w:tcPr>
          <w:p w14:paraId="66D4CDB9">
            <w:pPr>
              <w:pStyle w:val="7"/>
              <w:keepNext/>
              <w:adjustRightInd w:val="0"/>
              <w:snapToGrid w:val="0"/>
              <w:spacing w:after="0" w:line="360" w:lineRule="auto"/>
              <w:rPr>
                <w:rFonts w:ascii="宋体" w:hAnsi="宋体" w:cs="宋体"/>
                <w:sz w:val="24"/>
              </w:rPr>
            </w:pPr>
          </w:p>
        </w:tc>
        <w:tc>
          <w:tcPr>
            <w:tcW w:w="846" w:type="dxa"/>
            <w:vAlign w:val="center"/>
          </w:tcPr>
          <w:p w14:paraId="7CFC0D3E">
            <w:pPr>
              <w:pStyle w:val="7"/>
              <w:keepNext/>
              <w:adjustRightInd w:val="0"/>
              <w:snapToGrid w:val="0"/>
              <w:spacing w:after="0" w:line="360" w:lineRule="auto"/>
              <w:rPr>
                <w:rFonts w:ascii="宋体" w:hAnsi="宋体" w:cs="宋体"/>
                <w:sz w:val="24"/>
              </w:rPr>
            </w:pPr>
          </w:p>
        </w:tc>
      </w:tr>
      <w:tr w14:paraId="4A377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599E9BA4">
            <w:pPr>
              <w:pStyle w:val="7"/>
              <w:keepNext/>
              <w:adjustRightInd w:val="0"/>
              <w:snapToGrid w:val="0"/>
              <w:spacing w:after="0" w:line="360" w:lineRule="auto"/>
              <w:rPr>
                <w:rFonts w:ascii="宋体" w:hAnsi="宋体" w:cs="宋体"/>
                <w:sz w:val="24"/>
              </w:rPr>
            </w:pPr>
          </w:p>
        </w:tc>
        <w:tc>
          <w:tcPr>
            <w:tcW w:w="1088" w:type="dxa"/>
            <w:vAlign w:val="center"/>
          </w:tcPr>
          <w:p w14:paraId="364A9192">
            <w:pPr>
              <w:pStyle w:val="7"/>
              <w:keepNext/>
              <w:adjustRightInd w:val="0"/>
              <w:snapToGrid w:val="0"/>
              <w:spacing w:after="0" w:line="360" w:lineRule="auto"/>
              <w:rPr>
                <w:rFonts w:ascii="宋体" w:hAnsi="宋体" w:cs="宋体"/>
                <w:sz w:val="24"/>
              </w:rPr>
            </w:pPr>
          </w:p>
        </w:tc>
        <w:tc>
          <w:tcPr>
            <w:tcW w:w="1209" w:type="dxa"/>
            <w:vAlign w:val="center"/>
          </w:tcPr>
          <w:p w14:paraId="2573A267">
            <w:pPr>
              <w:pStyle w:val="7"/>
              <w:keepNext/>
              <w:adjustRightInd w:val="0"/>
              <w:snapToGrid w:val="0"/>
              <w:spacing w:after="0" w:line="360" w:lineRule="auto"/>
              <w:rPr>
                <w:rFonts w:ascii="宋体" w:hAnsi="宋体" w:cs="宋体"/>
                <w:sz w:val="24"/>
              </w:rPr>
            </w:pPr>
          </w:p>
        </w:tc>
        <w:tc>
          <w:tcPr>
            <w:tcW w:w="802" w:type="dxa"/>
            <w:vAlign w:val="center"/>
          </w:tcPr>
          <w:p w14:paraId="32AD19CB">
            <w:pPr>
              <w:pStyle w:val="7"/>
              <w:keepNext/>
              <w:adjustRightInd w:val="0"/>
              <w:snapToGrid w:val="0"/>
              <w:spacing w:after="0" w:line="360" w:lineRule="auto"/>
              <w:rPr>
                <w:rFonts w:ascii="宋体" w:hAnsi="宋体" w:cs="宋体"/>
                <w:sz w:val="24"/>
              </w:rPr>
            </w:pPr>
          </w:p>
        </w:tc>
        <w:tc>
          <w:tcPr>
            <w:tcW w:w="726" w:type="dxa"/>
            <w:vAlign w:val="center"/>
          </w:tcPr>
          <w:p w14:paraId="2054832B">
            <w:pPr>
              <w:pStyle w:val="7"/>
              <w:keepNext/>
              <w:adjustRightInd w:val="0"/>
              <w:snapToGrid w:val="0"/>
              <w:spacing w:after="0" w:line="360" w:lineRule="auto"/>
              <w:rPr>
                <w:rFonts w:ascii="宋体" w:hAnsi="宋体" w:cs="宋体"/>
                <w:sz w:val="24"/>
              </w:rPr>
            </w:pPr>
          </w:p>
        </w:tc>
        <w:tc>
          <w:tcPr>
            <w:tcW w:w="890" w:type="dxa"/>
            <w:vAlign w:val="center"/>
          </w:tcPr>
          <w:p w14:paraId="7CD7C409">
            <w:pPr>
              <w:pStyle w:val="7"/>
              <w:keepNext/>
              <w:adjustRightInd w:val="0"/>
              <w:snapToGrid w:val="0"/>
              <w:spacing w:after="0" w:line="360" w:lineRule="auto"/>
              <w:rPr>
                <w:rFonts w:ascii="宋体" w:hAnsi="宋体" w:cs="宋体"/>
                <w:sz w:val="24"/>
              </w:rPr>
            </w:pPr>
          </w:p>
        </w:tc>
        <w:tc>
          <w:tcPr>
            <w:tcW w:w="846" w:type="dxa"/>
            <w:vAlign w:val="center"/>
          </w:tcPr>
          <w:p w14:paraId="1D42B568">
            <w:pPr>
              <w:pStyle w:val="7"/>
              <w:keepNext/>
              <w:adjustRightInd w:val="0"/>
              <w:snapToGrid w:val="0"/>
              <w:spacing w:after="0" w:line="360" w:lineRule="auto"/>
              <w:rPr>
                <w:rFonts w:ascii="宋体" w:hAnsi="宋体" w:cs="宋体"/>
                <w:sz w:val="24"/>
              </w:rPr>
            </w:pPr>
          </w:p>
        </w:tc>
        <w:tc>
          <w:tcPr>
            <w:tcW w:w="726" w:type="dxa"/>
            <w:vAlign w:val="center"/>
          </w:tcPr>
          <w:p w14:paraId="693DDBF0">
            <w:pPr>
              <w:pStyle w:val="7"/>
              <w:keepNext/>
              <w:adjustRightInd w:val="0"/>
              <w:snapToGrid w:val="0"/>
              <w:spacing w:after="0" w:line="360" w:lineRule="auto"/>
              <w:rPr>
                <w:rFonts w:ascii="宋体" w:hAnsi="宋体" w:cs="宋体"/>
                <w:sz w:val="24"/>
              </w:rPr>
            </w:pPr>
          </w:p>
        </w:tc>
        <w:tc>
          <w:tcPr>
            <w:tcW w:w="1268" w:type="dxa"/>
            <w:vAlign w:val="center"/>
          </w:tcPr>
          <w:p w14:paraId="51E7C1BC">
            <w:pPr>
              <w:pStyle w:val="7"/>
              <w:keepNext/>
              <w:adjustRightInd w:val="0"/>
              <w:snapToGrid w:val="0"/>
              <w:spacing w:after="0" w:line="360" w:lineRule="auto"/>
              <w:rPr>
                <w:rFonts w:ascii="宋体" w:hAnsi="宋体" w:cs="宋体"/>
                <w:sz w:val="24"/>
              </w:rPr>
            </w:pPr>
          </w:p>
        </w:tc>
        <w:tc>
          <w:tcPr>
            <w:tcW w:w="846" w:type="dxa"/>
            <w:vAlign w:val="center"/>
          </w:tcPr>
          <w:p w14:paraId="4A47B699">
            <w:pPr>
              <w:pStyle w:val="7"/>
              <w:keepNext/>
              <w:adjustRightInd w:val="0"/>
              <w:snapToGrid w:val="0"/>
              <w:spacing w:after="0" w:line="360" w:lineRule="auto"/>
              <w:rPr>
                <w:rFonts w:ascii="宋体" w:hAnsi="宋体" w:cs="宋体"/>
                <w:sz w:val="24"/>
              </w:rPr>
            </w:pPr>
          </w:p>
        </w:tc>
      </w:tr>
      <w:tr w14:paraId="5065B6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4D45BB2C">
            <w:pPr>
              <w:pStyle w:val="7"/>
              <w:keepNext/>
              <w:adjustRightInd w:val="0"/>
              <w:snapToGrid w:val="0"/>
              <w:spacing w:after="0" w:line="360" w:lineRule="auto"/>
              <w:rPr>
                <w:rFonts w:ascii="宋体" w:hAnsi="宋体" w:cs="宋体"/>
                <w:sz w:val="24"/>
              </w:rPr>
            </w:pPr>
          </w:p>
        </w:tc>
        <w:tc>
          <w:tcPr>
            <w:tcW w:w="1088" w:type="dxa"/>
            <w:vAlign w:val="center"/>
          </w:tcPr>
          <w:p w14:paraId="2B2CAED9">
            <w:pPr>
              <w:pStyle w:val="7"/>
              <w:keepNext/>
              <w:adjustRightInd w:val="0"/>
              <w:snapToGrid w:val="0"/>
              <w:spacing w:after="0" w:line="360" w:lineRule="auto"/>
              <w:rPr>
                <w:rFonts w:ascii="宋体" w:hAnsi="宋体" w:cs="宋体"/>
                <w:sz w:val="24"/>
              </w:rPr>
            </w:pPr>
          </w:p>
        </w:tc>
        <w:tc>
          <w:tcPr>
            <w:tcW w:w="1209" w:type="dxa"/>
            <w:vAlign w:val="center"/>
          </w:tcPr>
          <w:p w14:paraId="71D405AC">
            <w:pPr>
              <w:pStyle w:val="7"/>
              <w:keepNext/>
              <w:adjustRightInd w:val="0"/>
              <w:snapToGrid w:val="0"/>
              <w:spacing w:after="0" w:line="360" w:lineRule="auto"/>
              <w:rPr>
                <w:rFonts w:ascii="宋体" w:hAnsi="宋体" w:cs="宋体"/>
                <w:sz w:val="24"/>
              </w:rPr>
            </w:pPr>
          </w:p>
        </w:tc>
        <w:tc>
          <w:tcPr>
            <w:tcW w:w="802" w:type="dxa"/>
            <w:vAlign w:val="center"/>
          </w:tcPr>
          <w:p w14:paraId="4045D50E">
            <w:pPr>
              <w:pStyle w:val="7"/>
              <w:keepNext/>
              <w:adjustRightInd w:val="0"/>
              <w:snapToGrid w:val="0"/>
              <w:spacing w:after="0" w:line="360" w:lineRule="auto"/>
              <w:rPr>
                <w:rFonts w:ascii="宋体" w:hAnsi="宋体" w:cs="宋体"/>
                <w:sz w:val="24"/>
              </w:rPr>
            </w:pPr>
          </w:p>
        </w:tc>
        <w:tc>
          <w:tcPr>
            <w:tcW w:w="726" w:type="dxa"/>
            <w:vAlign w:val="center"/>
          </w:tcPr>
          <w:p w14:paraId="561AEE03">
            <w:pPr>
              <w:pStyle w:val="7"/>
              <w:keepNext/>
              <w:adjustRightInd w:val="0"/>
              <w:snapToGrid w:val="0"/>
              <w:spacing w:after="0" w:line="360" w:lineRule="auto"/>
              <w:rPr>
                <w:rFonts w:ascii="宋体" w:hAnsi="宋体" w:cs="宋体"/>
                <w:sz w:val="24"/>
              </w:rPr>
            </w:pPr>
          </w:p>
        </w:tc>
        <w:tc>
          <w:tcPr>
            <w:tcW w:w="890" w:type="dxa"/>
            <w:vAlign w:val="center"/>
          </w:tcPr>
          <w:p w14:paraId="2AA8F8E7">
            <w:pPr>
              <w:pStyle w:val="7"/>
              <w:keepNext/>
              <w:adjustRightInd w:val="0"/>
              <w:snapToGrid w:val="0"/>
              <w:spacing w:after="0" w:line="360" w:lineRule="auto"/>
              <w:rPr>
                <w:rFonts w:ascii="宋体" w:hAnsi="宋体" w:cs="宋体"/>
                <w:sz w:val="24"/>
              </w:rPr>
            </w:pPr>
          </w:p>
        </w:tc>
        <w:tc>
          <w:tcPr>
            <w:tcW w:w="846" w:type="dxa"/>
            <w:vAlign w:val="center"/>
          </w:tcPr>
          <w:p w14:paraId="4CEF89E6">
            <w:pPr>
              <w:pStyle w:val="7"/>
              <w:keepNext/>
              <w:adjustRightInd w:val="0"/>
              <w:snapToGrid w:val="0"/>
              <w:spacing w:after="0" w:line="360" w:lineRule="auto"/>
              <w:rPr>
                <w:rFonts w:ascii="宋体" w:hAnsi="宋体" w:cs="宋体"/>
                <w:sz w:val="24"/>
              </w:rPr>
            </w:pPr>
          </w:p>
        </w:tc>
        <w:tc>
          <w:tcPr>
            <w:tcW w:w="726" w:type="dxa"/>
            <w:vAlign w:val="center"/>
          </w:tcPr>
          <w:p w14:paraId="287514CC">
            <w:pPr>
              <w:pStyle w:val="7"/>
              <w:keepNext/>
              <w:adjustRightInd w:val="0"/>
              <w:snapToGrid w:val="0"/>
              <w:spacing w:after="0" w:line="360" w:lineRule="auto"/>
              <w:rPr>
                <w:rFonts w:ascii="宋体" w:hAnsi="宋体" w:cs="宋体"/>
                <w:sz w:val="24"/>
              </w:rPr>
            </w:pPr>
          </w:p>
        </w:tc>
        <w:tc>
          <w:tcPr>
            <w:tcW w:w="1268" w:type="dxa"/>
            <w:vAlign w:val="center"/>
          </w:tcPr>
          <w:p w14:paraId="3EF2A82A">
            <w:pPr>
              <w:pStyle w:val="7"/>
              <w:keepNext/>
              <w:adjustRightInd w:val="0"/>
              <w:snapToGrid w:val="0"/>
              <w:spacing w:after="0" w:line="360" w:lineRule="auto"/>
              <w:rPr>
                <w:rFonts w:ascii="宋体" w:hAnsi="宋体" w:cs="宋体"/>
                <w:sz w:val="24"/>
              </w:rPr>
            </w:pPr>
          </w:p>
        </w:tc>
        <w:tc>
          <w:tcPr>
            <w:tcW w:w="846" w:type="dxa"/>
            <w:vAlign w:val="center"/>
          </w:tcPr>
          <w:p w14:paraId="5343AFB7">
            <w:pPr>
              <w:pStyle w:val="7"/>
              <w:keepNext/>
              <w:adjustRightInd w:val="0"/>
              <w:snapToGrid w:val="0"/>
              <w:spacing w:after="0" w:line="360" w:lineRule="auto"/>
              <w:rPr>
                <w:rFonts w:ascii="宋体" w:hAnsi="宋体" w:cs="宋体"/>
                <w:sz w:val="24"/>
              </w:rPr>
            </w:pPr>
          </w:p>
        </w:tc>
      </w:tr>
      <w:tr w14:paraId="1C6D79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145612E1">
            <w:pPr>
              <w:pStyle w:val="7"/>
              <w:keepNext/>
              <w:adjustRightInd w:val="0"/>
              <w:snapToGrid w:val="0"/>
              <w:spacing w:after="0" w:line="360" w:lineRule="auto"/>
              <w:rPr>
                <w:rFonts w:ascii="宋体" w:hAnsi="宋体" w:cs="宋体"/>
                <w:sz w:val="24"/>
              </w:rPr>
            </w:pPr>
          </w:p>
        </w:tc>
        <w:tc>
          <w:tcPr>
            <w:tcW w:w="1088" w:type="dxa"/>
            <w:vAlign w:val="center"/>
          </w:tcPr>
          <w:p w14:paraId="5945FD81">
            <w:pPr>
              <w:pStyle w:val="7"/>
              <w:keepNext/>
              <w:adjustRightInd w:val="0"/>
              <w:snapToGrid w:val="0"/>
              <w:spacing w:after="0" w:line="360" w:lineRule="auto"/>
              <w:rPr>
                <w:rFonts w:ascii="宋体" w:hAnsi="宋体" w:cs="宋体"/>
                <w:sz w:val="24"/>
              </w:rPr>
            </w:pPr>
          </w:p>
        </w:tc>
        <w:tc>
          <w:tcPr>
            <w:tcW w:w="1209" w:type="dxa"/>
            <w:vAlign w:val="center"/>
          </w:tcPr>
          <w:p w14:paraId="1D5818F8">
            <w:pPr>
              <w:pStyle w:val="7"/>
              <w:keepNext/>
              <w:adjustRightInd w:val="0"/>
              <w:snapToGrid w:val="0"/>
              <w:spacing w:after="0" w:line="360" w:lineRule="auto"/>
              <w:rPr>
                <w:rFonts w:ascii="宋体" w:hAnsi="宋体" w:cs="宋体"/>
                <w:sz w:val="24"/>
              </w:rPr>
            </w:pPr>
          </w:p>
        </w:tc>
        <w:tc>
          <w:tcPr>
            <w:tcW w:w="802" w:type="dxa"/>
            <w:vAlign w:val="center"/>
          </w:tcPr>
          <w:p w14:paraId="125F2226">
            <w:pPr>
              <w:pStyle w:val="7"/>
              <w:keepNext/>
              <w:adjustRightInd w:val="0"/>
              <w:snapToGrid w:val="0"/>
              <w:spacing w:after="0" w:line="360" w:lineRule="auto"/>
              <w:rPr>
                <w:rFonts w:ascii="宋体" w:hAnsi="宋体" w:cs="宋体"/>
                <w:sz w:val="24"/>
              </w:rPr>
            </w:pPr>
          </w:p>
        </w:tc>
        <w:tc>
          <w:tcPr>
            <w:tcW w:w="726" w:type="dxa"/>
            <w:vAlign w:val="center"/>
          </w:tcPr>
          <w:p w14:paraId="1330AFB5">
            <w:pPr>
              <w:pStyle w:val="7"/>
              <w:keepNext/>
              <w:adjustRightInd w:val="0"/>
              <w:snapToGrid w:val="0"/>
              <w:spacing w:after="0" w:line="360" w:lineRule="auto"/>
              <w:rPr>
                <w:rFonts w:ascii="宋体" w:hAnsi="宋体" w:cs="宋体"/>
                <w:sz w:val="24"/>
              </w:rPr>
            </w:pPr>
          </w:p>
        </w:tc>
        <w:tc>
          <w:tcPr>
            <w:tcW w:w="890" w:type="dxa"/>
            <w:vAlign w:val="center"/>
          </w:tcPr>
          <w:p w14:paraId="57F43027">
            <w:pPr>
              <w:pStyle w:val="7"/>
              <w:keepNext/>
              <w:adjustRightInd w:val="0"/>
              <w:snapToGrid w:val="0"/>
              <w:spacing w:after="0" w:line="360" w:lineRule="auto"/>
              <w:rPr>
                <w:rFonts w:ascii="宋体" w:hAnsi="宋体" w:cs="宋体"/>
                <w:sz w:val="24"/>
              </w:rPr>
            </w:pPr>
          </w:p>
        </w:tc>
        <w:tc>
          <w:tcPr>
            <w:tcW w:w="846" w:type="dxa"/>
            <w:vAlign w:val="center"/>
          </w:tcPr>
          <w:p w14:paraId="0299CC71">
            <w:pPr>
              <w:pStyle w:val="7"/>
              <w:keepNext/>
              <w:adjustRightInd w:val="0"/>
              <w:snapToGrid w:val="0"/>
              <w:spacing w:after="0" w:line="360" w:lineRule="auto"/>
              <w:rPr>
                <w:rFonts w:ascii="宋体" w:hAnsi="宋体" w:cs="宋体"/>
                <w:sz w:val="24"/>
              </w:rPr>
            </w:pPr>
          </w:p>
        </w:tc>
        <w:tc>
          <w:tcPr>
            <w:tcW w:w="726" w:type="dxa"/>
            <w:vAlign w:val="center"/>
          </w:tcPr>
          <w:p w14:paraId="62D4A886">
            <w:pPr>
              <w:pStyle w:val="7"/>
              <w:keepNext/>
              <w:adjustRightInd w:val="0"/>
              <w:snapToGrid w:val="0"/>
              <w:spacing w:after="0" w:line="360" w:lineRule="auto"/>
              <w:rPr>
                <w:rFonts w:ascii="宋体" w:hAnsi="宋体" w:cs="宋体"/>
                <w:sz w:val="24"/>
              </w:rPr>
            </w:pPr>
          </w:p>
        </w:tc>
        <w:tc>
          <w:tcPr>
            <w:tcW w:w="1268" w:type="dxa"/>
            <w:vAlign w:val="center"/>
          </w:tcPr>
          <w:p w14:paraId="66FD2DDE">
            <w:pPr>
              <w:pStyle w:val="7"/>
              <w:keepNext/>
              <w:adjustRightInd w:val="0"/>
              <w:snapToGrid w:val="0"/>
              <w:spacing w:after="0" w:line="360" w:lineRule="auto"/>
              <w:rPr>
                <w:rFonts w:ascii="宋体" w:hAnsi="宋体" w:cs="宋体"/>
                <w:sz w:val="24"/>
              </w:rPr>
            </w:pPr>
          </w:p>
        </w:tc>
        <w:tc>
          <w:tcPr>
            <w:tcW w:w="846" w:type="dxa"/>
            <w:vAlign w:val="center"/>
          </w:tcPr>
          <w:p w14:paraId="2BE13615">
            <w:pPr>
              <w:pStyle w:val="7"/>
              <w:keepNext/>
              <w:adjustRightInd w:val="0"/>
              <w:snapToGrid w:val="0"/>
              <w:spacing w:after="0" w:line="360" w:lineRule="auto"/>
              <w:rPr>
                <w:rFonts w:ascii="宋体" w:hAnsi="宋体" w:cs="宋体"/>
                <w:sz w:val="24"/>
              </w:rPr>
            </w:pPr>
          </w:p>
        </w:tc>
      </w:tr>
      <w:tr w14:paraId="4A9FC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1F088927">
            <w:pPr>
              <w:pStyle w:val="7"/>
              <w:keepNext/>
              <w:adjustRightInd w:val="0"/>
              <w:snapToGrid w:val="0"/>
              <w:spacing w:after="0" w:line="360" w:lineRule="auto"/>
              <w:rPr>
                <w:rFonts w:ascii="宋体" w:hAnsi="宋体" w:cs="宋体"/>
                <w:sz w:val="24"/>
              </w:rPr>
            </w:pPr>
          </w:p>
        </w:tc>
        <w:tc>
          <w:tcPr>
            <w:tcW w:w="1088" w:type="dxa"/>
            <w:vAlign w:val="center"/>
          </w:tcPr>
          <w:p w14:paraId="129D3C7B">
            <w:pPr>
              <w:pStyle w:val="7"/>
              <w:keepNext/>
              <w:adjustRightInd w:val="0"/>
              <w:snapToGrid w:val="0"/>
              <w:spacing w:after="0" w:line="360" w:lineRule="auto"/>
              <w:rPr>
                <w:rFonts w:ascii="宋体" w:hAnsi="宋体" w:cs="宋体"/>
                <w:sz w:val="24"/>
              </w:rPr>
            </w:pPr>
          </w:p>
        </w:tc>
        <w:tc>
          <w:tcPr>
            <w:tcW w:w="1209" w:type="dxa"/>
            <w:vAlign w:val="center"/>
          </w:tcPr>
          <w:p w14:paraId="2B9F0109">
            <w:pPr>
              <w:pStyle w:val="7"/>
              <w:keepNext/>
              <w:adjustRightInd w:val="0"/>
              <w:snapToGrid w:val="0"/>
              <w:spacing w:after="0" w:line="360" w:lineRule="auto"/>
              <w:rPr>
                <w:rFonts w:ascii="宋体" w:hAnsi="宋体" w:cs="宋体"/>
                <w:sz w:val="24"/>
              </w:rPr>
            </w:pPr>
          </w:p>
        </w:tc>
        <w:tc>
          <w:tcPr>
            <w:tcW w:w="802" w:type="dxa"/>
            <w:vAlign w:val="center"/>
          </w:tcPr>
          <w:p w14:paraId="25C09A8C">
            <w:pPr>
              <w:pStyle w:val="7"/>
              <w:keepNext/>
              <w:adjustRightInd w:val="0"/>
              <w:snapToGrid w:val="0"/>
              <w:spacing w:after="0" w:line="360" w:lineRule="auto"/>
              <w:rPr>
                <w:rFonts w:ascii="宋体" w:hAnsi="宋体" w:cs="宋体"/>
                <w:sz w:val="24"/>
              </w:rPr>
            </w:pPr>
          </w:p>
        </w:tc>
        <w:tc>
          <w:tcPr>
            <w:tcW w:w="726" w:type="dxa"/>
            <w:vAlign w:val="center"/>
          </w:tcPr>
          <w:p w14:paraId="2B1AD430">
            <w:pPr>
              <w:pStyle w:val="7"/>
              <w:keepNext/>
              <w:adjustRightInd w:val="0"/>
              <w:snapToGrid w:val="0"/>
              <w:spacing w:after="0" w:line="360" w:lineRule="auto"/>
              <w:rPr>
                <w:rFonts w:ascii="宋体" w:hAnsi="宋体" w:cs="宋体"/>
                <w:sz w:val="24"/>
              </w:rPr>
            </w:pPr>
          </w:p>
        </w:tc>
        <w:tc>
          <w:tcPr>
            <w:tcW w:w="890" w:type="dxa"/>
            <w:vAlign w:val="center"/>
          </w:tcPr>
          <w:p w14:paraId="1247AC2C">
            <w:pPr>
              <w:pStyle w:val="7"/>
              <w:keepNext/>
              <w:adjustRightInd w:val="0"/>
              <w:snapToGrid w:val="0"/>
              <w:spacing w:after="0" w:line="360" w:lineRule="auto"/>
              <w:rPr>
                <w:rFonts w:ascii="宋体" w:hAnsi="宋体" w:cs="宋体"/>
                <w:sz w:val="24"/>
              </w:rPr>
            </w:pPr>
          </w:p>
        </w:tc>
        <w:tc>
          <w:tcPr>
            <w:tcW w:w="846" w:type="dxa"/>
            <w:vAlign w:val="center"/>
          </w:tcPr>
          <w:p w14:paraId="4BD406E7">
            <w:pPr>
              <w:pStyle w:val="7"/>
              <w:keepNext/>
              <w:adjustRightInd w:val="0"/>
              <w:snapToGrid w:val="0"/>
              <w:spacing w:after="0" w:line="360" w:lineRule="auto"/>
              <w:rPr>
                <w:rFonts w:ascii="宋体" w:hAnsi="宋体" w:cs="宋体"/>
                <w:sz w:val="24"/>
              </w:rPr>
            </w:pPr>
          </w:p>
        </w:tc>
        <w:tc>
          <w:tcPr>
            <w:tcW w:w="726" w:type="dxa"/>
            <w:vAlign w:val="center"/>
          </w:tcPr>
          <w:p w14:paraId="3478084B">
            <w:pPr>
              <w:pStyle w:val="7"/>
              <w:keepNext/>
              <w:adjustRightInd w:val="0"/>
              <w:snapToGrid w:val="0"/>
              <w:spacing w:after="0" w:line="360" w:lineRule="auto"/>
              <w:rPr>
                <w:rFonts w:ascii="宋体" w:hAnsi="宋体" w:cs="宋体"/>
                <w:sz w:val="24"/>
              </w:rPr>
            </w:pPr>
          </w:p>
        </w:tc>
        <w:tc>
          <w:tcPr>
            <w:tcW w:w="1268" w:type="dxa"/>
            <w:vAlign w:val="center"/>
          </w:tcPr>
          <w:p w14:paraId="3C6BA2D7">
            <w:pPr>
              <w:pStyle w:val="7"/>
              <w:keepNext/>
              <w:adjustRightInd w:val="0"/>
              <w:snapToGrid w:val="0"/>
              <w:spacing w:after="0" w:line="360" w:lineRule="auto"/>
              <w:rPr>
                <w:rFonts w:ascii="宋体" w:hAnsi="宋体" w:cs="宋体"/>
                <w:sz w:val="24"/>
              </w:rPr>
            </w:pPr>
          </w:p>
        </w:tc>
        <w:tc>
          <w:tcPr>
            <w:tcW w:w="846" w:type="dxa"/>
            <w:vAlign w:val="center"/>
          </w:tcPr>
          <w:p w14:paraId="6E7F6EB4">
            <w:pPr>
              <w:pStyle w:val="7"/>
              <w:keepNext/>
              <w:adjustRightInd w:val="0"/>
              <w:snapToGrid w:val="0"/>
              <w:spacing w:after="0" w:line="360" w:lineRule="auto"/>
              <w:rPr>
                <w:rFonts w:ascii="宋体" w:hAnsi="宋体" w:cs="宋体"/>
                <w:sz w:val="24"/>
              </w:rPr>
            </w:pPr>
          </w:p>
        </w:tc>
      </w:tr>
      <w:tr w14:paraId="3185E0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054BF41A">
            <w:pPr>
              <w:pStyle w:val="7"/>
              <w:keepNext/>
              <w:adjustRightInd w:val="0"/>
              <w:snapToGrid w:val="0"/>
              <w:spacing w:after="0" w:line="360" w:lineRule="auto"/>
              <w:rPr>
                <w:rFonts w:ascii="宋体" w:hAnsi="宋体" w:cs="宋体"/>
                <w:sz w:val="24"/>
              </w:rPr>
            </w:pPr>
          </w:p>
        </w:tc>
        <w:tc>
          <w:tcPr>
            <w:tcW w:w="1088" w:type="dxa"/>
            <w:vAlign w:val="center"/>
          </w:tcPr>
          <w:p w14:paraId="3BE3FAFF">
            <w:pPr>
              <w:pStyle w:val="7"/>
              <w:keepNext/>
              <w:adjustRightInd w:val="0"/>
              <w:snapToGrid w:val="0"/>
              <w:spacing w:after="0" w:line="360" w:lineRule="auto"/>
              <w:rPr>
                <w:rFonts w:ascii="宋体" w:hAnsi="宋体" w:cs="宋体"/>
                <w:sz w:val="24"/>
              </w:rPr>
            </w:pPr>
          </w:p>
        </w:tc>
        <w:tc>
          <w:tcPr>
            <w:tcW w:w="1209" w:type="dxa"/>
            <w:vAlign w:val="center"/>
          </w:tcPr>
          <w:p w14:paraId="4833209E">
            <w:pPr>
              <w:pStyle w:val="7"/>
              <w:keepNext/>
              <w:adjustRightInd w:val="0"/>
              <w:snapToGrid w:val="0"/>
              <w:spacing w:after="0" w:line="360" w:lineRule="auto"/>
              <w:rPr>
                <w:rFonts w:ascii="宋体" w:hAnsi="宋体" w:cs="宋体"/>
                <w:sz w:val="24"/>
              </w:rPr>
            </w:pPr>
          </w:p>
        </w:tc>
        <w:tc>
          <w:tcPr>
            <w:tcW w:w="802" w:type="dxa"/>
            <w:vAlign w:val="center"/>
          </w:tcPr>
          <w:p w14:paraId="2969FEFB">
            <w:pPr>
              <w:pStyle w:val="7"/>
              <w:keepNext/>
              <w:adjustRightInd w:val="0"/>
              <w:snapToGrid w:val="0"/>
              <w:spacing w:after="0" w:line="360" w:lineRule="auto"/>
              <w:rPr>
                <w:rFonts w:ascii="宋体" w:hAnsi="宋体" w:cs="宋体"/>
                <w:sz w:val="24"/>
              </w:rPr>
            </w:pPr>
          </w:p>
        </w:tc>
        <w:tc>
          <w:tcPr>
            <w:tcW w:w="726" w:type="dxa"/>
            <w:vAlign w:val="center"/>
          </w:tcPr>
          <w:p w14:paraId="471D23D4">
            <w:pPr>
              <w:pStyle w:val="7"/>
              <w:keepNext/>
              <w:adjustRightInd w:val="0"/>
              <w:snapToGrid w:val="0"/>
              <w:spacing w:after="0" w:line="360" w:lineRule="auto"/>
              <w:rPr>
                <w:rFonts w:ascii="宋体" w:hAnsi="宋体" w:cs="宋体"/>
                <w:sz w:val="24"/>
              </w:rPr>
            </w:pPr>
          </w:p>
        </w:tc>
        <w:tc>
          <w:tcPr>
            <w:tcW w:w="890" w:type="dxa"/>
            <w:vAlign w:val="center"/>
          </w:tcPr>
          <w:p w14:paraId="467AF67E">
            <w:pPr>
              <w:pStyle w:val="7"/>
              <w:keepNext/>
              <w:adjustRightInd w:val="0"/>
              <w:snapToGrid w:val="0"/>
              <w:spacing w:after="0" w:line="360" w:lineRule="auto"/>
              <w:rPr>
                <w:rFonts w:ascii="宋体" w:hAnsi="宋体" w:cs="宋体"/>
                <w:sz w:val="24"/>
              </w:rPr>
            </w:pPr>
          </w:p>
        </w:tc>
        <w:tc>
          <w:tcPr>
            <w:tcW w:w="846" w:type="dxa"/>
            <w:vAlign w:val="center"/>
          </w:tcPr>
          <w:p w14:paraId="330819C7">
            <w:pPr>
              <w:pStyle w:val="7"/>
              <w:keepNext/>
              <w:adjustRightInd w:val="0"/>
              <w:snapToGrid w:val="0"/>
              <w:spacing w:after="0" w:line="360" w:lineRule="auto"/>
              <w:rPr>
                <w:rFonts w:ascii="宋体" w:hAnsi="宋体" w:cs="宋体"/>
                <w:sz w:val="24"/>
              </w:rPr>
            </w:pPr>
          </w:p>
        </w:tc>
        <w:tc>
          <w:tcPr>
            <w:tcW w:w="726" w:type="dxa"/>
            <w:vAlign w:val="center"/>
          </w:tcPr>
          <w:p w14:paraId="36F925C8">
            <w:pPr>
              <w:pStyle w:val="7"/>
              <w:keepNext/>
              <w:adjustRightInd w:val="0"/>
              <w:snapToGrid w:val="0"/>
              <w:spacing w:after="0" w:line="360" w:lineRule="auto"/>
              <w:rPr>
                <w:rFonts w:ascii="宋体" w:hAnsi="宋体" w:cs="宋体"/>
                <w:sz w:val="24"/>
              </w:rPr>
            </w:pPr>
          </w:p>
        </w:tc>
        <w:tc>
          <w:tcPr>
            <w:tcW w:w="1268" w:type="dxa"/>
            <w:vAlign w:val="center"/>
          </w:tcPr>
          <w:p w14:paraId="5E717A93">
            <w:pPr>
              <w:pStyle w:val="7"/>
              <w:keepNext/>
              <w:adjustRightInd w:val="0"/>
              <w:snapToGrid w:val="0"/>
              <w:spacing w:after="0" w:line="360" w:lineRule="auto"/>
              <w:rPr>
                <w:rFonts w:ascii="宋体" w:hAnsi="宋体" w:cs="宋体"/>
                <w:sz w:val="24"/>
              </w:rPr>
            </w:pPr>
          </w:p>
        </w:tc>
        <w:tc>
          <w:tcPr>
            <w:tcW w:w="846" w:type="dxa"/>
            <w:vAlign w:val="center"/>
          </w:tcPr>
          <w:p w14:paraId="42020A86">
            <w:pPr>
              <w:pStyle w:val="7"/>
              <w:keepNext/>
              <w:adjustRightInd w:val="0"/>
              <w:snapToGrid w:val="0"/>
              <w:spacing w:after="0" w:line="360" w:lineRule="auto"/>
              <w:rPr>
                <w:rFonts w:ascii="宋体" w:hAnsi="宋体" w:cs="宋体"/>
                <w:sz w:val="24"/>
              </w:rPr>
            </w:pPr>
          </w:p>
        </w:tc>
      </w:tr>
      <w:tr w14:paraId="597714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636225D9">
            <w:pPr>
              <w:adjustRightInd w:val="0"/>
              <w:snapToGrid w:val="0"/>
              <w:spacing w:line="360" w:lineRule="auto"/>
              <w:jc w:val="center"/>
              <w:rPr>
                <w:rFonts w:ascii="宋体" w:hAnsi="宋体" w:cs="宋体"/>
                <w:sz w:val="24"/>
              </w:rPr>
            </w:pPr>
          </w:p>
        </w:tc>
        <w:tc>
          <w:tcPr>
            <w:tcW w:w="1088" w:type="dxa"/>
            <w:vAlign w:val="center"/>
          </w:tcPr>
          <w:p w14:paraId="23FE94BA">
            <w:pPr>
              <w:adjustRightInd w:val="0"/>
              <w:snapToGrid w:val="0"/>
              <w:spacing w:line="360" w:lineRule="auto"/>
              <w:jc w:val="center"/>
              <w:rPr>
                <w:rFonts w:ascii="宋体" w:hAnsi="宋体" w:cs="宋体"/>
                <w:sz w:val="24"/>
              </w:rPr>
            </w:pPr>
          </w:p>
        </w:tc>
        <w:tc>
          <w:tcPr>
            <w:tcW w:w="1209" w:type="dxa"/>
            <w:vAlign w:val="center"/>
          </w:tcPr>
          <w:p w14:paraId="41B689A1">
            <w:pPr>
              <w:adjustRightInd w:val="0"/>
              <w:snapToGrid w:val="0"/>
              <w:spacing w:line="360" w:lineRule="auto"/>
              <w:jc w:val="center"/>
              <w:rPr>
                <w:rFonts w:ascii="宋体" w:hAnsi="宋体" w:cs="宋体"/>
                <w:sz w:val="24"/>
              </w:rPr>
            </w:pPr>
          </w:p>
        </w:tc>
        <w:tc>
          <w:tcPr>
            <w:tcW w:w="802" w:type="dxa"/>
            <w:vAlign w:val="center"/>
          </w:tcPr>
          <w:p w14:paraId="3CBC53A3">
            <w:pPr>
              <w:adjustRightInd w:val="0"/>
              <w:snapToGrid w:val="0"/>
              <w:spacing w:line="360" w:lineRule="auto"/>
              <w:jc w:val="center"/>
              <w:rPr>
                <w:rFonts w:ascii="宋体" w:hAnsi="宋体" w:cs="宋体"/>
                <w:sz w:val="24"/>
              </w:rPr>
            </w:pPr>
          </w:p>
        </w:tc>
        <w:tc>
          <w:tcPr>
            <w:tcW w:w="726" w:type="dxa"/>
            <w:vAlign w:val="center"/>
          </w:tcPr>
          <w:p w14:paraId="3FB52D6C">
            <w:pPr>
              <w:adjustRightInd w:val="0"/>
              <w:snapToGrid w:val="0"/>
              <w:spacing w:line="360" w:lineRule="auto"/>
              <w:jc w:val="center"/>
              <w:rPr>
                <w:rFonts w:ascii="宋体" w:hAnsi="宋体" w:cs="宋体"/>
                <w:sz w:val="24"/>
              </w:rPr>
            </w:pPr>
          </w:p>
        </w:tc>
        <w:tc>
          <w:tcPr>
            <w:tcW w:w="890" w:type="dxa"/>
            <w:vAlign w:val="center"/>
          </w:tcPr>
          <w:p w14:paraId="474C5907">
            <w:pPr>
              <w:adjustRightInd w:val="0"/>
              <w:snapToGrid w:val="0"/>
              <w:spacing w:line="360" w:lineRule="auto"/>
              <w:jc w:val="center"/>
              <w:rPr>
                <w:rFonts w:ascii="宋体" w:hAnsi="宋体" w:cs="宋体"/>
                <w:sz w:val="24"/>
              </w:rPr>
            </w:pPr>
          </w:p>
        </w:tc>
        <w:tc>
          <w:tcPr>
            <w:tcW w:w="846" w:type="dxa"/>
            <w:vAlign w:val="center"/>
          </w:tcPr>
          <w:p w14:paraId="58830F5A">
            <w:pPr>
              <w:adjustRightInd w:val="0"/>
              <w:snapToGrid w:val="0"/>
              <w:spacing w:line="360" w:lineRule="auto"/>
              <w:jc w:val="center"/>
              <w:rPr>
                <w:rFonts w:ascii="宋体" w:hAnsi="宋体" w:cs="宋体"/>
                <w:sz w:val="24"/>
              </w:rPr>
            </w:pPr>
          </w:p>
        </w:tc>
        <w:tc>
          <w:tcPr>
            <w:tcW w:w="726" w:type="dxa"/>
            <w:vAlign w:val="center"/>
          </w:tcPr>
          <w:p w14:paraId="6798063A">
            <w:pPr>
              <w:adjustRightInd w:val="0"/>
              <w:snapToGrid w:val="0"/>
              <w:spacing w:line="360" w:lineRule="auto"/>
              <w:jc w:val="center"/>
              <w:rPr>
                <w:rFonts w:ascii="宋体" w:hAnsi="宋体" w:cs="宋体"/>
                <w:sz w:val="24"/>
              </w:rPr>
            </w:pPr>
          </w:p>
        </w:tc>
        <w:tc>
          <w:tcPr>
            <w:tcW w:w="1268" w:type="dxa"/>
            <w:vAlign w:val="center"/>
          </w:tcPr>
          <w:p w14:paraId="7813472A">
            <w:pPr>
              <w:adjustRightInd w:val="0"/>
              <w:snapToGrid w:val="0"/>
              <w:spacing w:line="360" w:lineRule="auto"/>
              <w:jc w:val="center"/>
              <w:rPr>
                <w:rFonts w:ascii="宋体" w:hAnsi="宋体" w:cs="宋体"/>
                <w:sz w:val="24"/>
              </w:rPr>
            </w:pPr>
          </w:p>
        </w:tc>
        <w:tc>
          <w:tcPr>
            <w:tcW w:w="846" w:type="dxa"/>
            <w:vAlign w:val="center"/>
          </w:tcPr>
          <w:p w14:paraId="00C705CA">
            <w:pPr>
              <w:adjustRightInd w:val="0"/>
              <w:snapToGrid w:val="0"/>
              <w:spacing w:line="360" w:lineRule="auto"/>
              <w:jc w:val="center"/>
              <w:rPr>
                <w:rFonts w:ascii="宋体" w:hAnsi="宋体" w:cs="宋体"/>
                <w:sz w:val="24"/>
              </w:rPr>
            </w:pPr>
          </w:p>
        </w:tc>
      </w:tr>
      <w:tr w14:paraId="3B781C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4BB7FCE6">
            <w:pPr>
              <w:pStyle w:val="7"/>
              <w:keepNext/>
              <w:adjustRightInd w:val="0"/>
              <w:snapToGrid w:val="0"/>
              <w:spacing w:after="0" w:line="360" w:lineRule="auto"/>
              <w:rPr>
                <w:rFonts w:ascii="宋体" w:hAnsi="宋体" w:cs="宋体"/>
                <w:sz w:val="24"/>
              </w:rPr>
            </w:pPr>
          </w:p>
        </w:tc>
        <w:tc>
          <w:tcPr>
            <w:tcW w:w="1088" w:type="dxa"/>
            <w:vAlign w:val="center"/>
          </w:tcPr>
          <w:p w14:paraId="4C49BF81">
            <w:pPr>
              <w:pStyle w:val="7"/>
              <w:keepNext/>
              <w:adjustRightInd w:val="0"/>
              <w:snapToGrid w:val="0"/>
              <w:spacing w:after="0" w:line="360" w:lineRule="auto"/>
              <w:rPr>
                <w:rFonts w:ascii="宋体" w:hAnsi="宋体" w:cs="宋体"/>
                <w:sz w:val="24"/>
              </w:rPr>
            </w:pPr>
          </w:p>
        </w:tc>
        <w:tc>
          <w:tcPr>
            <w:tcW w:w="1209" w:type="dxa"/>
            <w:vAlign w:val="center"/>
          </w:tcPr>
          <w:p w14:paraId="758F9C3C">
            <w:pPr>
              <w:pStyle w:val="7"/>
              <w:keepNext/>
              <w:adjustRightInd w:val="0"/>
              <w:snapToGrid w:val="0"/>
              <w:spacing w:after="0" w:line="360" w:lineRule="auto"/>
              <w:rPr>
                <w:rFonts w:ascii="宋体" w:hAnsi="宋体" w:cs="宋体"/>
                <w:sz w:val="24"/>
              </w:rPr>
            </w:pPr>
          </w:p>
        </w:tc>
        <w:tc>
          <w:tcPr>
            <w:tcW w:w="802" w:type="dxa"/>
            <w:vAlign w:val="center"/>
          </w:tcPr>
          <w:p w14:paraId="159DF329">
            <w:pPr>
              <w:pStyle w:val="7"/>
              <w:keepNext/>
              <w:adjustRightInd w:val="0"/>
              <w:snapToGrid w:val="0"/>
              <w:spacing w:after="0" w:line="360" w:lineRule="auto"/>
              <w:rPr>
                <w:rFonts w:ascii="宋体" w:hAnsi="宋体" w:cs="宋体"/>
                <w:sz w:val="24"/>
              </w:rPr>
            </w:pPr>
          </w:p>
        </w:tc>
        <w:tc>
          <w:tcPr>
            <w:tcW w:w="726" w:type="dxa"/>
            <w:vAlign w:val="center"/>
          </w:tcPr>
          <w:p w14:paraId="4C138838">
            <w:pPr>
              <w:pStyle w:val="7"/>
              <w:keepNext/>
              <w:adjustRightInd w:val="0"/>
              <w:snapToGrid w:val="0"/>
              <w:spacing w:after="0" w:line="360" w:lineRule="auto"/>
              <w:rPr>
                <w:rFonts w:ascii="宋体" w:hAnsi="宋体" w:cs="宋体"/>
                <w:sz w:val="24"/>
              </w:rPr>
            </w:pPr>
          </w:p>
        </w:tc>
        <w:tc>
          <w:tcPr>
            <w:tcW w:w="890" w:type="dxa"/>
            <w:vAlign w:val="center"/>
          </w:tcPr>
          <w:p w14:paraId="5821F40D">
            <w:pPr>
              <w:pStyle w:val="7"/>
              <w:keepNext/>
              <w:adjustRightInd w:val="0"/>
              <w:snapToGrid w:val="0"/>
              <w:spacing w:after="0" w:line="360" w:lineRule="auto"/>
              <w:rPr>
                <w:rFonts w:ascii="宋体" w:hAnsi="宋体" w:cs="宋体"/>
                <w:sz w:val="24"/>
              </w:rPr>
            </w:pPr>
          </w:p>
        </w:tc>
        <w:tc>
          <w:tcPr>
            <w:tcW w:w="846" w:type="dxa"/>
            <w:vAlign w:val="center"/>
          </w:tcPr>
          <w:p w14:paraId="06BD3275">
            <w:pPr>
              <w:pStyle w:val="7"/>
              <w:keepNext/>
              <w:adjustRightInd w:val="0"/>
              <w:snapToGrid w:val="0"/>
              <w:spacing w:after="0" w:line="360" w:lineRule="auto"/>
              <w:rPr>
                <w:rFonts w:ascii="宋体" w:hAnsi="宋体" w:cs="宋体"/>
                <w:sz w:val="24"/>
              </w:rPr>
            </w:pPr>
          </w:p>
        </w:tc>
        <w:tc>
          <w:tcPr>
            <w:tcW w:w="726" w:type="dxa"/>
            <w:vAlign w:val="center"/>
          </w:tcPr>
          <w:p w14:paraId="412CC23A">
            <w:pPr>
              <w:pStyle w:val="7"/>
              <w:keepNext/>
              <w:adjustRightInd w:val="0"/>
              <w:snapToGrid w:val="0"/>
              <w:spacing w:after="0" w:line="360" w:lineRule="auto"/>
              <w:rPr>
                <w:rFonts w:ascii="宋体" w:hAnsi="宋体" w:cs="宋体"/>
                <w:sz w:val="24"/>
              </w:rPr>
            </w:pPr>
          </w:p>
        </w:tc>
        <w:tc>
          <w:tcPr>
            <w:tcW w:w="1268" w:type="dxa"/>
            <w:vAlign w:val="center"/>
          </w:tcPr>
          <w:p w14:paraId="5D9393D0">
            <w:pPr>
              <w:pStyle w:val="7"/>
              <w:keepNext/>
              <w:adjustRightInd w:val="0"/>
              <w:snapToGrid w:val="0"/>
              <w:spacing w:after="0" w:line="360" w:lineRule="auto"/>
              <w:rPr>
                <w:rFonts w:ascii="宋体" w:hAnsi="宋体" w:cs="宋体"/>
                <w:sz w:val="24"/>
              </w:rPr>
            </w:pPr>
          </w:p>
        </w:tc>
        <w:tc>
          <w:tcPr>
            <w:tcW w:w="846" w:type="dxa"/>
            <w:vAlign w:val="center"/>
          </w:tcPr>
          <w:p w14:paraId="422C9995">
            <w:pPr>
              <w:pStyle w:val="7"/>
              <w:keepNext/>
              <w:adjustRightInd w:val="0"/>
              <w:snapToGrid w:val="0"/>
              <w:spacing w:after="0" w:line="360" w:lineRule="auto"/>
              <w:rPr>
                <w:rFonts w:ascii="宋体" w:hAnsi="宋体" w:cs="宋体"/>
                <w:sz w:val="24"/>
              </w:rPr>
            </w:pPr>
          </w:p>
        </w:tc>
      </w:tr>
      <w:tr w14:paraId="2FDA1C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2C81DECF">
            <w:pPr>
              <w:adjustRightInd w:val="0"/>
              <w:snapToGrid w:val="0"/>
              <w:spacing w:line="360" w:lineRule="auto"/>
              <w:jc w:val="center"/>
              <w:rPr>
                <w:rFonts w:ascii="宋体" w:hAnsi="宋体" w:cs="宋体"/>
                <w:sz w:val="24"/>
              </w:rPr>
            </w:pPr>
          </w:p>
        </w:tc>
        <w:tc>
          <w:tcPr>
            <w:tcW w:w="1088" w:type="dxa"/>
            <w:vAlign w:val="center"/>
          </w:tcPr>
          <w:p w14:paraId="42783152">
            <w:pPr>
              <w:adjustRightInd w:val="0"/>
              <w:snapToGrid w:val="0"/>
              <w:spacing w:line="360" w:lineRule="auto"/>
              <w:jc w:val="center"/>
              <w:rPr>
                <w:rFonts w:ascii="宋体" w:hAnsi="宋体" w:cs="宋体"/>
                <w:sz w:val="24"/>
              </w:rPr>
            </w:pPr>
          </w:p>
        </w:tc>
        <w:tc>
          <w:tcPr>
            <w:tcW w:w="1209" w:type="dxa"/>
            <w:vAlign w:val="center"/>
          </w:tcPr>
          <w:p w14:paraId="3A6B2DC8">
            <w:pPr>
              <w:adjustRightInd w:val="0"/>
              <w:snapToGrid w:val="0"/>
              <w:spacing w:line="360" w:lineRule="auto"/>
              <w:jc w:val="center"/>
              <w:rPr>
                <w:rFonts w:ascii="宋体" w:hAnsi="宋体" w:cs="宋体"/>
                <w:sz w:val="24"/>
              </w:rPr>
            </w:pPr>
          </w:p>
        </w:tc>
        <w:tc>
          <w:tcPr>
            <w:tcW w:w="802" w:type="dxa"/>
            <w:vAlign w:val="center"/>
          </w:tcPr>
          <w:p w14:paraId="6F702163">
            <w:pPr>
              <w:adjustRightInd w:val="0"/>
              <w:snapToGrid w:val="0"/>
              <w:spacing w:line="360" w:lineRule="auto"/>
              <w:jc w:val="center"/>
              <w:rPr>
                <w:rFonts w:ascii="宋体" w:hAnsi="宋体" w:cs="宋体"/>
                <w:sz w:val="24"/>
              </w:rPr>
            </w:pPr>
          </w:p>
        </w:tc>
        <w:tc>
          <w:tcPr>
            <w:tcW w:w="726" w:type="dxa"/>
            <w:vAlign w:val="center"/>
          </w:tcPr>
          <w:p w14:paraId="7AA86D51">
            <w:pPr>
              <w:adjustRightInd w:val="0"/>
              <w:snapToGrid w:val="0"/>
              <w:spacing w:line="360" w:lineRule="auto"/>
              <w:jc w:val="center"/>
              <w:rPr>
                <w:rFonts w:ascii="宋体" w:hAnsi="宋体" w:cs="宋体"/>
                <w:sz w:val="24"/>
              </w:rPr>
            </w:pPr>
          </w:p>
        </w:tc>
        <w:tc>
          <w:tcPr>
            <w:tcW w:w="890" w:type="dxa"/>
            <w:vAlign w:val="center"/>
          </w:tcPr>
          <w:p w14:paraId="344E95FB">
            <w:pPr>
              <w:adjustRightInd w:val="0"/>
              <w:snapToGrid w:val="0"/>
              <w:spacing w:line="360" w:lineRule="auto"/>
              <w:jc w:val="center"/>
              <w:rPr>
                <w:rFonts w:ascii="宋体" w:hAnsi="宋体" w:cs="宋体"/>
                <w:sz w:val="24"/>
              </w:rPr>
            </w:pPr>
          </w:p>
        </w:tc>
        <w:tc>
          <w:tcPr>
            <w:tcW w:w="846" w:type="dxa"/>
            <w:vAlign w:val="center"/>
          </w:tcPr>
          <w:p w14:paraId="17A34522">
            <w:pPr>
              <w:adjustRightInd w:val="0"/>
              <w:snapToGrid w:val="0"/>
              <w:spacing w:line="360" w:lineRule="auto"/>
              <w:jc w:val="center"/>
              <w:rPr>
                <w:rFonts w:ascii="宋体" w:hAnsi="宋体" w:cs="宋体"/>
                <w:sz w:val="24"/>
              </w:rPr>
            </w:pPr>
          </w:p>
        </w:tc>
        <w:tc>
          <w:tcPr>
            <w:tcW w:w="726" w:type="dxa"/>
            <w:vAlign w:val="center"/>
          </w:tcPr>
          <w:p w14:paraId="74126892">
            <w:pPr>
              <w:adjustRightInd w:val="0"/>
              <w:snapToGrid w:val="0"/>
              <w:spacing w:line="360" w:lineRule="auto"/>
              <w:jc w:val="center"/>
              <w:rPr>
                <w:rFonts w:ascii="宋体" w:hAnsi="宋体" w:cs="宋体"/>
                <w:sz w:val="24"/>
              </w:rPr>
            </w:pPr>
          </w:p>
        </w:tc>
        <w:tc>
          <w:tcPr>
            <w:tcW w:w="1268" w:type="dxa"/>
            <w:vAlign w:val="center"/>
          </w:tcPr>
          <w:p w14:paraId="21714137">
            <w:pPr>
              <w:adjustRightInd w:val="0"/>
              <w:snapToGrid w:val="0"/>
              <w:spacing w:line="360" w:lineRule="auto"/>
              <w:jc w:val="center"/>
              <w:rPr>
                <w:rFonts w:ascii="宋体" w:hAnsi="宋体" w:cs="宋体"/>
                <w:sz w:val="24"/>
              </w:rPr>
            </w:pPr>
          </w:p>
        </w:tc>
        <w:tc>
          <w:tcPr>
            <w:tcW w:w="846" w:type="dxa"/>
            <w:vAlign w:val="center"/>
          </w:tcPr>
          <w:p w14:paraId="531F1C10">
            <w:pPr>
              <w:adjustRightInd w:val="0"/>
              <w:snapToGrid w:val="0"/>
              <w:spacing w:line="360" w:lineRule="auto"/>
              <w:jc w:val="center"/>
              <w:rPr>
                <w:rFonts w:ascii="宋体" w:hAnsi="宋体" w:cs="宋体"/>
                <w:sz w:val="24"/>
              </w:rPr>
            </w:pPr>
          </w:p>
        </w:tc>
      </w:tr>
      <w:tr w14:paraId="4A6CE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4BB31E35">
            <w:pPr>
              <w:adjustRightInd w:val="0"/>
              <w:snapToGrid w:val="0"/>
              <w:spacing w:line="360" w:lineRule="auto"/>
              <w:jc w:val="center"/>
              <w:rPr>
                <w:rFonts w:ascii="宋体" w:hAnsi="宋体" w:cs="宋体"/>
                <w:sz w:val="24"/>
              </w:rPr>
            </w:pPr>
          </w:p>
        </w:tc>
        <w:tc>
          <w:tcPr>
            <w:tcW w:w="1088" w:type="dxa"/>
            <w:vAlign w:val="center"/>
          </w:tcPr>
          <w:p w14:paraId="2D2CC046">
            <w:pPr>
              <w:adjustRightInd w:val="0"/>
              <w:snapToGrid w:val="0"/>
              <w:spacing w:line="360" w:lineRule="auto"/>
              <w:jc w:val="center"/>
              <w:rPr>
                <w:rFonts w:ascii="宋体" w:hAnsi="宋体" w:cs="宋体"/>
                <w:sz w:val="24"/>
              </w:rPr>
            </w:pPr>
          </w:p>
        </w:tc>
        <w:tc>
          <w:tcPr>
            <w:tcW w:w="1209" w:type="dxa"/>
            <w:vAlign w:val="center"/>
          </w:tcPr>
          <w:p w14:paraId="31D703A3">
            <w:pPr>
              <w:adjustRightInd w:val="0"/>
              <w:snapToGrid w:val="0"/>
              <w:spacing w:line="360" w:lineRule="auto"/>
              <w:jc w:val="center"/>
              <w:rPr>
                <w:rFonts w:ascii="宋体" w:hAnsi="宋体" w:cs="宋体"/>
                <w:sz w:val="24"/>
              </w:rPr>
            </w:pPr>
          </w:p>
        </w:tc>
        <w:tc>
          <w:tcPr>
            <w:tcW w:w="802" w:type="dxa"/>
            <w:vAlign w:val="center"/>
          </w:tcPr>
          <w:p w14:paraId="14F36E50">
            <w:pPr>
              <w:adjustRightInd w:val="0"/>
              <w:snapToGrid w:val="0"/>
              <w:spacing w:line="360" w:lineRule="auto"/>
              <w:jc w:val="center"/>
              <w:rPr>
                <w:rFonts w:ascii="宋体" w:hAnsi="宋体" w:cs="宋体"/>
                <w:sz w:val="24"/>
              </w:rPr>
            </w:pPr>
          </w:p>
        </w:tc>
        <w:tc>
          <w:tcPr>
            <w:tcW w:w="726" w:type="dxa"/>
            <w:vAlign w:val="center"/>
          </w:tcPr>
          <w:p w14:paraId="2F1610DA">
            <w:pPr>
              <w:adjustRightInd w:val="0"/>
              <w:snapToGrid w:val="0"/>
              <w:spacing w:line="360" w:lineRule="auto"/>
              <w:jc w:val="center"/>
              <w:rPr>
                <w:rFonts w:ascii="宋体" w:hAnsi="宋体" w:cs="宋体"/>
                <w:sz w:val="24"/>
              </w:rPr>
            </w:pPr>
          </w:p>
        </w:tc>
        <w:tc>
          <w:tcPr>
            <w:tcW w:w="890" w:type="dxa"/>
            <w:vAlign w:val="center"/>
          </w:tcPr>
          <w:p w14:paraId="05D28C18">
            <w:pPr>
              <w:adjustRightInd w:val="0"/>
              <w:snapToGrid w:val="0"/>
              <w:spacing w:line="360" w:lineRule="auto"/>
              <w:jc w:val="center"/>
              <w:rPr>
                <w:rFonts w:ascii="宋体" w:hAnsi="宋体" w:cs="宋体"/>
                <w:sz w:val="24"/>
              </w:rPr>
            </w:pPr>
          </w:p>
        </w:tc>
        <w:tc>
          <w:tcPr>
            <w:tcW w:w="846" w:type="dxa"/>
            <w:vAlign w:val="center"/>
          </w:tcPr>
          <w:p w14:paraId="45D1AD75">
            <w:pPr>
              <w:adjustRightInd w:val="0"/>
              <w:snapToGrid w:val="0"/>
              <w:spacing w:line="360" w:lineRule="auto"/>
              <w:jc w:val="center"/>
              <w:rPr>
                <w:rFonts w:ascii="宋体" w:hAnsi="宋体" w:cs="宋体"/>
                <w:sz w:val="24"/>
              </w:rPr>
            </w:pPr>
          </w:p>
        </w:tc>
        <w:tc>
          <w:tcPr>
            <w:tcW w:w="726" w:type="dxa"/>
            <w:vAlign w:val="center"/>
          </w:tcPr>
          <w:p w14:paraId="3FF8E524">
            <w:pPr>
              <w:adjustRightInd w:val="0"/>
              <w:snapToGrid w:val="0"/>
              <w:spacing w:line="360" w:lineRule="auto"/>
              <w:jc w:val="center"/>
              <w:rPr>
                <w:rFonts w:ascii="宋体" w:hAnsi="宋体" w:cs="宋体"/>
                <w:sz w:val="24"/>
              </w:rPr>
            </w:pPr>
          </w:p>
        </w:tc>
        <w:tc>
          <w:tcPr>
            <w:tcW w:w="1268" w:type="dxa"/>
            <w:vAlign w:val="center"/>
          </w:tcPr>
          <w:p w14:paraId="0067BFFF">
            <w:pPr>
              <w:adjustRightInd w:val="0"/>
              <w:snapToGrid w:val="0"/>
              <w:spacing w:line="360" w:lineRule="auto"/>
              <w:jc w:val="center"/>
              <w:rPr>
                <w:rFonts w:ascii="宋体" w:hAnsi="宋体" w:cs="宋体"/>
                <w:sz w:val="24"/>
              </w:rPr>
            </w:pPr>
          </w:p>
        </w:tc>
        <w:tc>
          <w:tcPr>
            <w:tcW w:w="846" w:type="dxa"/>
            <w:vAlign w:val="center"/>
          </w:tcPr>
          <w:p w14:paraId="11D4B544">
            <w:pPr>
              <w:adjustRightInd w:val="0"/>
              <w:snapToGrid w:val="0"/>
              <w:spacing w:line="360" w:lineRule="auto"/>
              <w:jc w:val="center"/>
              <w:rPr>
                <w:rFonts w:ascii="宋体" w:hAnsi="宋体" w:cs="宋体"/>
                <w:sz w:val="24"/>
              </w:rPr>
            </w:pPr>
          </w:p>
        </w:tc>
      </w:tr>
      <w:tr w14:paraId="4C766C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6E4C554C">
            <w:pPr>
              <w:adjustRightInd w:val="0"/>
              <w:snapToGrid w:val="0"/>
              <w:spacing w:line="360" w:lineRule="auto"/>
              <w:jc w:val="center"/>
              <w:rPr>
                <w:rFonts w:ascii="宋体" w:hAnsi="宋体" w:cs="宋体"/>
                <w:sz w:val="24"/>
              </w:rPr>
            </w:pPr>
          </w:p>
        </w:tc>
        <w:tc>
          <w:tcPr>
            <w:tcW w:w="1088" w:type="dxa"/>
            <w:vAlign w:val="center"/>
          </w:tcPr>
          <w:p w14:paraId="319A3996">
            <w:pPr>
              <w:adjustRightInd w:val="0"/>
              <w:snapToGrid w:val="0"/>
              <w:spacing w:line="360" w:lineRule="auto"/>
              <w:jc w:val="center"/>
              <w:rPr>
                <w:rFonts w:ascii="宋体" w:hAnsi="宋体" w:cs="宋体"/>
                <w:sz w:val="24"/>
              </w:rPr>
            </w:pPr>
          </w:p>
        </w:tc>
        <w:tc>
          <w:tcPr>
            <w:tcW w:w="1209" w:type="dxa"/>
            <w:vAlign w:val="center"/>
          </w:tcPr>
          <w:p w14:paraId="379CB4D0">
            <w:pPr>
              <w:adjustRightInd w:val="0"/>
              <w:snapToGrid w:val="0"/>
              <w:spacing w:line="360" w:lineRule="auto"/>
              <w:jc w:val="center"/>
              <w:rPr>
                <w:rFonts w:ascii="宋体" w:hAnsi="宋体" w:cs="宋体"/>
                <w:sz w:val="24"/>
              </w:rPr>
            </w:pPr>
          </w:p>
        </w:tc>
        <w:tc>
          <w:tcPr>
            <w:tcW w:w="802" w:type="dxa"/>
            <w:vAlign w:val="center"/>
          </w:tcPr>
          <w:p w14:paraId="362F63B1">
            <w:pPr>
              <w:adjustRightInd w:val="0"/>
              <w:snapToGrid w:val="0"/>
              <w:spacing w:line="360" w:lineRule="auto"/>
              <w:jc w:val="center"/>
              <w:rPr>
                <w:rFonts w:ascii="宋体" w:hAnsi="宋体" w:cs="宋体"/>
                <w:sz w:val="24"/>
              </w:rPr>
            </w:pPr>
          </w:p>
        </w:tc>
        <w:tc>
          <w:tcPr>
            <w:tcW w:w="726" w:type="dxa"/>
            <w:vAlign w:val="center"/>
          </w:tcPr>
          <w:p w14:paraId="37A2E14D">
            <w:pPr>
              <w:adjustRightInd w:val="0"/>
              <w:snapToGrid w:val="0"/>
              <w:spacing w:line="360" w:lineRule="auto"/>
              <w:jc w:val="center"/>
              <w:rPr>
                <w:rFonts w:ascii="宋体" w:hAnsi="宋体" w:cs="宋体"/>
                <w:sz w:val="24"/>
              </w:rPr>
            </w:pPr>
          </w:p>
        </w:tc>
        <w:tc>
          <w:tcPr>
            <w:tcW w:w="890" w:type="dxa"/>
            <w:vAlign w:val="center"/>
          </w:tcPr>
          <w:p w14:paraId="0C43F886">
            <w:pPr>
              <w:adjustRightInd w:val="0"/>
              <w:snapToGrid w:val="0"/>
              <w:spacing w:line="360" w:lineRule="auto"/>
              <w:jc w:val="center"/>
              <w:rPr>
                <w:rFonts w:ascii="宋体" w:hAnsi="宋体" w:cs="宋体"/>
                <w:sz w:val="24"/>
              </w:rPr>
            </w:pPr>
          </w:p>
        </w:tc>
        <w:tc>
          <w:tcPr>
            <w:tcW w:w="846" w:type="dxa"/>
            <w:vAlign w:val="center"/>
          </w:tcPr>
          <w:p w14:paraId="63A6C2AD">
            <w:pPr>
              <w:adjustRightInd w:val="0"/>
              <w:snapToGrid w:val="0"/>
              <w:spacing w:line="360" w:lineRule="auto"/>
              <w:jc w:val="center"/>
              <w:rPr>
                <w:rFonts w:ascii="宋体" w:hAnsi="宋体" w:cs="宋体"/>
                <w:sz w:val="24"/>
              </w:rPr>
            </w:pPr>
          </w:p>
        </w:tc>
        <w:tc>
          <w:tcPr>
            <w:tcW w:w="726" w:type="dxa"/>
            <w:vAlign w:val="center"/>
          </w:tcPr>
          <w:p w14:paraId="7D078A50">
            <w:pPr>
              <w:adjustRightInd w:val="0"/>
              <w:snapToGrid w:val="0"/>
              <w:spacing w:line="360" w:lineRule="auto"/>
              <w:jc w:val="center"/>
              <w:rPr>
                <w:rFonts w:ascii="宋体" w:hAnsi="宋体" w:cs="宋体"/>
                <w:sz w:val="24"/>
              </w:rPr>
            </w:pPr>
          </w:p>
        </w:tc>
        <w:tc>
          <w:tcPr>
            <w:tcW w:w="1268" w:type="dxa"/>
            <w:vAlign w:val="center"/>
          </w:tcPr>
          <w:p w14:paraId="2AD3A176">
            <w:pPr>
              <w:adjustRightInd w:val="0"/>
              <w:snapToGrid w:val="0"/>
              <w:spacing w:line="360" w:lineRule="auto"/>
              <w:jc w:val="center"/>
              <w:rPr>
                <w:rFonts w:ascii="宋体" w:hAnsi="宋体" w:cs="宋体"/>
                <w:sz w:val="24"/>
              </w:rPr>
            </w:pPr>
          </w:p>
        </w:tc>
        <w:tc>
          <w:tcPr>
            <w:tcW w:w="846" w:type="dxa"/>
            <w:vAlign w:val="center"/>
          </w:tcPr>
          <w:p w14:paraId="7E9EDCAB">
            <w:pPr>
              <w:adjustRightInd w:val="0"/>
              <w:snapToGrid w:val="0"/>
              <w:spacing w:line="360" w:lineRule="auto"/>
              <w:jc w:val="center"/>
              <w:rPr>
                <w:rFonts w:ascii="宋体" w:hAnsi="宋体" w:cs="宋体"/>
                <w:sz w:val="24"/>
              </w:rPr>
            </w:pPr>
          </w:p>
        </w:tc>
      </w:tr>
      <w:tr w14:paraId="696DE8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4B1EF207">
            <w:pPr>
              <w:adjustRightInd w:val="0"/>
              <w:snapToGrid w:val="0"/>
              <w:spacing w:line="360" w:lineRule="auto"/>
              <w:jc w:val="center"/>
              <w:rPr>
                <w:rFonts w:ascii="宋体" w:hAnsi="宋体" w:cs="宋体"/>
                <w:sz w:val="24"/>
              </w:rPr>
            </w:pPr>
          </w:p>
        </w:tc>
        <w:tc>
          <w:tcPr>
            <w:tcW w:w="1088" w:type="dxa"/>
            <w:vAlign w:val="center"/>
          </w:tcPr>
          <w:p w14:paraId="4B77A626">
            <w:pPr>
              <w:adjustRightInd w:val="0"/>
              <w:snapToGrid w:val="0"/>
              <w:spacing w:line="360" w:lineRule="auto"/>
              <w:jc w:val="center"/>
              <w:rPr>
                <w:rFonts w:ascii="宋体" w:hAnsi="宋体" w:cs="宋体"/>
                <w:sz w:val="24"/>
              </w:rPr>
            </w:pPr>
          </w:p>
        </w:tc>
        <w:tc>
          <w:tcPr>
            <w:tcW w:w="1209" w:type="dxa"/>
            <w:vAlign w:val="center"/>
          </w:tcPr>
          <w:p w14:paraId="2EB6E30A">
            <w:pPr>
              <w:adjustRightInd w:val="0"/>
              <w:snapToGrid w:val="0"/>
              <w:spacing w:line="360" w:lineRule="auto"/>
              <w:jc w:val="center"/>
              <w:rPr>
                <w:rFonts w:ascii="宋体" w:hAnsi="宋体" w:cs="宋体"/>
                <w:sz w:val="24"/>
              </w:rPr>
            </w:pPr>
          </w:p>
        </w:tc>
        <w:tc>
          <w:tcPr>
            <w:tcW w:w="802" w:type="dxa"/>
            <w:vAlign w:val="center"/>
          </w:tcPr>
          <w:p w14:paraId="74CE0EDE">
            <w:pPr>
              <w:adjustRightInd w:val="0"/>
              <w:snapToGrid w:val="0"/>
              <w:spacing w:line="360" w:lineRule="auto"/>
              <w:jc w:val="center"/>
              <w:rPr>
                <w:rFonts w:ascii="宋体" w:hAnsi="宋体" w:cs="宋体"/>
                <w:sz w:val="24"/>
              </w:rPr>
            </w:pPr>
          </w:p>
        </w:tc>
        <w:tc>
          <w:tcPr>
            <w:tcW w:w="726" w:type="dxa"/>
            <w:vAlign w:val="center"/>
          </w:tcPr>
          <w:p w14:paraId="28F3BE75">
            <w:pPr>
              <w:adjustRightInd w:val="0"/>
              <w:snapToGrid w:val="0"/>
              <w:spacing w:line="360" w:lineRule="auto"/>
              <w:jc w:val="center"/>
              <w:rPr>
                <w:rFonts w:ascii="宋体" w:hAnsi="宋体" w:cs="宋体"/>
                <w:sz w:val="24"/>
              </w:rPr>
            </w:pPr>
          </w:p>
        </w:tc>
        <w:tc>
          <w:tcPr>
            <w:tcW w:w="890" w:type="dxa"/>
            <w:vAlign w:val="center"/>
          </w:tcPr>
          <w:p w14:paraId="35E658CD">
            <w:pPr>
              <w:adjustRightInd w:val="0"/>
              <w:snapToGrid w:val="0"/>
              <w:spacing w:line="360" w:lineRule="auto"/>
              <w:jc w:val="center"/>
              <w:rPr>
                <w:rFonts w:ascii="宋体" w:hAnsi="宋体" w:cs="宋体"/>
                <w:sz w:val="24"/>
              </w:rPr>
            </w:pPr>
          </w:p>
        </w:tc>
        <w:tc>
          <w:tcPr>
            <w:tcW w:w="846" w:type="dxa"/>
            <w:vAlign w:val="center"/>
          </w:tcPr>
          <w:p w14:paraId="35D3FA85">
            <w:pPr>
              <w:adjustRightInd w:val="0"/>
              <w:snapToGrid w:val="0"/>
              <w:spacing w:line="360" w:lineRule="auto"/>
              <w:jc w:val="center"/>
              <w:rPr>
                <w:rFonts w:ascii="宋体" w:hAnsi="宋体" w:cs="宋体"/>
                <w:sz w:val="24"/>
              </w:rPr>
            </w:pPr>
          </w:p>
        </w:tc>
        <w:tc>
          <w:tcPr>
            <w:tcW w:w="726" w:type="dxa"/>
            <w:vAlign w:val="center"/>
          </w:tcPr>
          <w:p w14:paraId="10AAAFD2">
            <w:pPr>
              <w:adjustRightInd w:val="0"/>
              <w:snapToGrid w:val="0"/>
              <w:spacing w:line="360" w:lineRule="auto"/>
              <w:jc w:val="center"/>
              <w:rPr>
                <w:rFonts w:ascii="宋体" w:hAnsi="宋体" w:cs="宋体"/>
                <w:sz w:val="24"/>
              </w:rPr>
            </w:pPr>
          </w:p>
        </w:tc>
        <w:tc>
          <w:tcPr>
            <w:tcW w:w="1268" w:type="dxa"/>
            <w:vAlign w:val="center"/>
          </w:tcPr>
          <w:p w14:paraId="32158569">
            <w:pPr>
              <w:adjustRightInd w:val="0"/>
              <w:snapToGrid w:val="0"/>
              <w:spacing w:line="360" w:lineRule="auto"/>
              <w:jc w:val="center"/>
              <w:rPr>
                <w:rFonts w:ascii="宋体" w:hAnsi="宋体" w:cs="宋体"/>
                <w:sz w:val="24"/>
              </w:rPr>
            </w:pPr>
          </w:p>
        </w:tc>
        <w:tc>
          <w:tcPr>
            <w:tcW w:w="846" w:type="dxa"/>
            <w:vAlign w:val="center"/>
          </w:tcPr>
          <w:p w14:paraId="7E7D49D4">
            <w:pPr>
              <w:adjustRightInd w:val="0"/>
              <w:snapToGrid w:val="0"/>
              <w:spacing w:line="360" w:lineRule="auto"/>
              <w:jc w:val="center"/>
              <w:rPr>
                <w:rFonts w:ascii="宋体" w:hAnsi="宋体" w:cs="宋体"/>
                <w:sz w:val="24"/>
              </w:rPr>
            </w:pPr>
          </w:p>
        </w:tc>
      </w:tr>
      <w:tr w14:paraId="64374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06388E32">
            <w:pPr>
              <w:adjustRightInd w:val="0"/>
              <w:snapToGrid w:val="0"/>
              <w:spacing w:line="360" w:lineRule="auto"/>
              <w:jc w:val="center"/>
              <w:rPr>
                <w:rFonts w:ascii="宋体" w:hAnsi="宋体" w:cs="宋体"/>
                <w:sz w:val="24"/>
              </w:rPr>
            </w:pPr>
          </w:p>
        </w:tc>
        <w:tc>
          <w:tcPr>
            <w:tcW w:w="1088" w:type="dxa"/>
            <w:vAlign w:val="center"/>
          </w:tcPr>
          <w:p w14:paraId="1DFB3A42">
            <w:pPr>
              <w:adjustRightInd w:val="0"/>
              <w:snapToGrid w:val="0"/>
              <w:spacing w:line="360" w:lineRule="auto"/>
              <w:jc w:val="center"/>
              <w:rPr>
                <w:rFonts w:ascii="宋体" w:hAnsi="宋体" w:cs="宋体"/>
                <w:sz w:val="24"/>
              </w:rPr>
            </w:pPr>
          </w:p>
        </w:tc>
        <w:tc>
          <w:tcPr>
            <w:tcW w:w="1209" w:type="dxa"/>
            <w:vAlign w:val="center"/>
          </w:tcPr>
          <w:p w14:paraId="0813FEAA">
            <w:pPr>
              <w:adjustRightInd w:val="0"/>
              <w:snapToGrid w:val="0"/>
              <w:spacing w:line="360" w:lineRule="auto"/>
              <w:jc w:val="center"/>
              <w:rPr>
                <w:rFonts w:ascii="宋体" w:hAnsi="宋体" w:cs="宋体"/>
                <w:sz w:val="24"/>
              </w:rPr>
            </w:pPr>
          </w:p>
        </w:tc>
        <w:tc>
          <w:tcPr>
            <w:tcW w:w="802" w:type="dxa"/>
            <w:vAlign w:val="center"/>
          </w:tcPr>
          <w:p w14:paraId="2BED4EC8">
            <w:pPr>
              <w:adjustRightInd w:val="0"/>
              <w:snapToGrid w:val="0"/>
              <w:spacing w:line="360" w:lineRule="auto"/>
              <w:jc w:val="center"/>
              <w:rPr>
                <w:rFonts w:ascii="宋体" w:hAnsi="宋体" w:cs="宋体"/>
                <w:sz w:val="24"/>
              </w:rPr>
            </w:pPr>
          </w:p>
        </w:tc>
        <w:tc>
          <w:tcPr>
            <w:tcW w:w="726" w:type="dxa"/>
            <w:vAlign w:val="center"/>
          </w:tcPr>
          <w:p w14:paraId="4B1F9D98">
            <w:pPr>
              <w:adjustRightInd w:val="0"/>
              <w:snapToGrid w:val="0"/>
              <w:spacing w:line="360" w:lineRule="auto"/>
              <w:jc w:val="center"/>
              <w:rPr>
                <w:rFonts w:ascii="宋体" w:hAnsi="宋体" w:cs="宋体"/>
                <w:sz w:val="24"/>
              </w:rPr>
            </w:pPr>
          </w:p>
        </w:tc>
        <w:tc>
          <w:tcPr>
            <w:tcW w:w="890" w:type="dxa"/>
            <w:vAlign w:val="center"/>
          </w:tcPr>
          <w:p w14:paraId="5241A9D2">
            <w:pPr>
              <w:adjustRightInd w:val="0"/>
              <w:snapToGrid w:val="0"/>
              <w:spacing w:line="360" w:lineRule="auto"/>
              <w:jc w:val="center"/>
              <w:rPr>
                <w:rFonts w:ascii="宋体" w:hAnsi="宋体" w:cs="宋体"/>
                <w:sz w:val="24"/>
              </w:rPr>
            </w:pPr>
          </w:p>
        </w:tc>
        <w:tc>
          <w:tcPr>
            <w:tcW w:w="846" w:type="dxa"/>
            <w:vAlign w:val="center"/>
          </w:tcPr>
          <w:p w14:paraId="30F43BEB">
            <w:pPr>
              <w:adjustRightInd w:val="0"/>
              <w:snapToGrid w:val="0"/>
              <w:spacing w:line="360" w:lineRule="auto"/>
              <w:jc w:val="center"/>
              <w:rPr>
                <w:rFonts w:ascii="宋体" w:hAnsi="宋体" w:cs="宋体"/>
                <w:sz w:val="24"/>
              </w:rPr>
            </w:pPr>
          </w:p>
        </w:tc>
        <w:tc>
          <w:tcPr>
            <w:tcW w:w="726" w:type="dxa"/>
            <w:vAlign w:val="center"/>
          </w:tcPr>
          <w:p w14:paraId="789C2982">
            <w:pPr>
              <w:adjustRightInd w:val="0"/>
              <w:snapToGrid w:val="0"/>
              <w:spacing w:line="360" w:lineRule="auto"/>
              <w:jc w:val="center"/>
              <w:rPr>
                <w:rFonts w:ascii="宋体" w:hAnsi="宋体" w:cs="宋体"/>
                <w:sz w:val="24"/>
              </w:rPr>
            </w:pPr>
          </w:p>
        </w:tc>
        <w:tc>
          <w:tcPr>
            <w:tcW w:w="1268" w:type="dxa"/>
            <w:vAlign w:val="center"/>
          </w:tcPr>
          <w:p w14:paraId="2DA1F8C7">
            <w:pPr>
              <w:adjustRightInd w:val="0"/>
              <w:snapToGrid w:val="0"/>
              <w:spacing w:line="360" w:lineRule="auto"/>
              <w:jc w:val="center"/>
              <w:rPr>
                <w:rFonts w:ascii="宋体" w:hAnsi="宋体" w:cs="宋体"/>
                <w:sz w:val="24"/>
              </w:rPr>
            </w:pPr>
          </w:p>
        </w:tc>
        <w:tc>
          <w:tcPr>
            <w:tcW w:w="846" w:type="dxa"/>
            <w:vAlign w:val="center"/>
          </w:tcPr>
          <w:p w14:paraId="23663BD3">
            <w:pPr>
              <w:adjustRightInd w:val="0"/>
              <w:snapToGrid w:val="0"/>
              <w:spacing w:line="360" w:lineRule="auto"/>
              <w:jc w:val="center"/>
              <w:rPr>
                <w:rFonts w:ascii="宋体" w:hAnsi="宋体" w:cs="宋体"/>
                <w:sz w:val="24"/>
              </w:rPr>
            </w:pPr>
          </w:p>
        </w:tc>
      </w:tr>
      <w:tr w14:paraId="2763E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74A919B6">
            <w:pPr>
              <w:adjustRightInd w:val="0"/>
              <w:snapToGrid w:val="0"/>
              <w:spacing w:line="360" w:lineRule="auto"/>
              <w:jc w:val="center"/>
              <w:rPr>
                <w:rFonts w:ascii="宋体" w:hAnsi="宋体" w:cs="宋体"/>
                <w:sz w:val="24"/>
              </w:rPr>
            </w:pPr>
          </w:p>
        </w:tc>
        <w:tc>
          <w:tcPr>
            <w:tcW w:w="1088" w:type="dxa"/>
            <w:vAlign w:val="center"/>
          </w:tcPr>
          <w:p w14:paraId="3747B914">
            <w:pPr>
              <w:adjustRightInd w:val="0"/>
              <w:snapToGrid w:val="0"/>
              <w:spacing w:line="360" w:lineRule="auto"/>
              <w:jc w:val="center"/>
              <w:rPr>
                <w:rFonts w:ascii="宋体" w:hAnsi="宋体" w:cs="宋体"/>
                <w:sz w:val="24"/>
              </w:rPr>
            </w:pPr>
          </w:p>
        </w:tc>
        <w:tc>
          <w:tcPr>
            <w:tcW w:w="1209" w:type="dxa"/>
            <w:vAlign w:val="center"/>
          </w:tcPr>
          <w:p w14:paraId="5F35C4BB">
            <w:pPr>
              <w:adjustRightInd w:val="0"/>
              <w:snapToGrid w:val="0"/>
              <w:spacing w:line="360" w:lineRule="auto"/>
              <w:jc w:val="center"/>
              <w:rPr>
                <w:rFonts w:ascii="宋体" w:hAnsi="宋体" w:cs="宋体"/>
                <w:sz w:val="24"/>
              </w:rPr>
            </w:pPr>
          </w:p>
        </w:tc>
        <w:tc>
          <w:tcPr>
            <w:tcW w:w="802" w:type="dxa"/>
            <w:vAlign w:val="center"/>
          </w:tcPr>
          <w:p w14:paraId="5F0D4EB6">
            <w:pPr>
              <w:adjustRightInd w:val="0"/>
              <w:snapToGrid w:val="0"/>
              <w:spacing w:line="360" w:lineRule="auto"/>
              <w:jc w:val="center"/>
              <w:rPr>
                <w:rFonts w:ascii="宋体" w:hAnsi="宋体" w:cs="宋体"/>
                <w:sz w:val="24"/>
              </w:rPr>
            </w:pPr>
          </w:p>
        </w:tc>
        <w:tc>
          <w:tcPr>
            <w:tcW w:w="726" w:type="dxa"/>
            <w:vAlign w:val="center"/>
          </w:tcPr>
          <w:p w14:paraId="7186DFE1">
            <w:pPr>
              <w:adjustRightInd w:val="0"/>
              <w:snapToGrid w:val="0"/>
              <w:spacing w:line="360" w:lineRule="auto"/>
              <w:jc w:val="center"/>
              <w:rPr>
                <w:rFonts w:ascii="宋体" w:hAnsi="宋体" w:cs="宋体"/>
                <w:sz w:val="24"/>
              </w:rPr>
            </w:pPr>
          </w:p>
        </w:tc>
        <w:tc>
          <w:tcPr>
            <w:tcW w:w="890" w:type="dxa"/>
            <w:vAlign w:val="center"/>
          </w:tcPr>
          <w:p w14:paraId="3F5C2144">
            <w:pPr>
              <w:adjustRightInd w:val="0"/>
              <w:snapToGrid w:val="0"/>
              <w:spacing w:line="360" w:lineRule="auto"/>
              <w:jc w:val="center"/>
              <w:rPr>
                <w:rFonts w:ascii="宋体" w:hAnsi="宋体" w:cs="宋体"/>
                <w:sz w:val="24"/>
              </w:rPr>
            </w:pPr>
          </w:p>
        </w:tc>
        <w:tc>
          <w:tcPr>
            <w:tcW w:w="846" w:type="dxa"/>
            <w:vAlign w:val="center"/>
          </w:tcPr>
          <w:p w14:paraId="111D8F0A">
            <w:pPr>
              <w:adjustRightInd w:val="0"/>
              <w:snapToGrid w:val="0"/>
              <w:spacing w:line="360" w:lineRule="auto"/>
              <w:jc w:val="center"/>
              <w:rPr>
                <w:rFonts w:ascii="宋体" w:hAnsi="宋体" w:cs="宋体"/>
                <w:sz w:val="24"/>
              </w:rPr>
            </w:pPr>
          </w:p>
        </w:tc>
        <w:tc>
          <w:tcPr>
            <w:tcW w:w="726" w:type="dxa"/>
            <w:vAlign w:val="center"/>
          </w:tcPr>
          <w:p w14:paraId="269E7A46">
            <w:pPr>
              <w:adjustRightInd w:val="0"/>
              <w:snapToGrid w:val="0"/>
              <w:spacing w:line="360" w:lineRule="auto"/>
              <w:jc w:val="center"/>
              <w:rPr>
                <w:rFonts w:ascii="宋体" w:hAnsi="宋体" w:cs="宋体"/>
                <w:sz w:val="24"/>
              </w:rPr>
            </w:pPr>
          </w:p>
        </w:tc>
        <w:tc>
          <w:tcPr>
            <w:tcW w:w="1268" w:type="dxa"/>
            <w:vAlign w:val="center"/>
          </w:tcPr>
          <w:p w14:paraId="6A4F1989">
            <w:pPr>
              <w:adjustRightInd w:val="0"/>
              <w:snapToGrid w:val="0"/>
              <w:spacing w:line="360" w:lineRule="auto"/>
              <w:jc w:val="center"/>
              <w:rPr>
                <w:rFonts w:ascii="宋体" w:hAnsi="宋体" w:cs="宋体"/>
                <w:sz w:val="24"/>
              </w:rPr>
            </w:pPr>
          </w:p>
        </w:tc>
        <w:tc>
          <w:tcPr>
            <w:tcW w:w="846" w:type="dxa"/>
            <w:vAlign w:val="center"/>
          </w:tcPr>
          <w:p w14:paraId="11985F81">
            <w:pPr>
              <w:adjustRightInd w:val="0"/>
              <w:snapToGrid w:val="0"/>
              <w:spacing w:line="360" w:lineRule="auto"/>
              <w:jc w:val="center"/>
              <w:rPr>
                <w:rFonts w:ascii="宋体" w:hAnsi="宋体" w:cs="宋体"/>
                <w:sz w:val="24"/>
              </w:rPr>
            </w:pPr>
          </w:p>
        </w:tc>
      </w:tr>
      <w:tr w14:paraId="1B2CE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3A04854F">
            <w:pPr>
              <w:adjustRightInd w:val="0"/>
              <w:snapToGrid w:val="0"/>
              <w:spacing w:line="360" w:lineRule="auto"/>
              <w:jc w:val="center"/>
              <w:rPr>
                <w:rFonts w:ascii="宋体" w:hAnsi="宋体" w:cs="宋体"/>
                <w:sz w:val="24"/>
              </w:rPr>
            </w:pPr>
          </w:p>
        </w:tc>
        <w:tc>
          <w:tcPr>
            <w:tcW w:w="1088" w:type="dxa"/>
            <w:vAlign w:val="center"/>
          </w:tcPr>
          <w:p w14:paraId="2B604468">
            <w:pPr>
              <w:adjustRightInd w:val="0"/>
              <w:snapToGrid w:val="0"/>
              <w:spacing w:line="360" w:lineRule="auto"/>
              <w:jc w:val="center"/>
              <w:rPr>
                <w:rFonts w:ascii="宋体" w:hAnsi="宋体" w:cs="宋体"/>
                <w:sz w:val="24"/>
              </w:rPr>
            </w:pPr>
          </w:p>
        </w:tc>
        <w:tc>
          <w:tcPr>
            <w:tcW w:w="1209" w:type="dxa"/>
            <w:vAlign w:val="center"/>
          </w:tcPr>
          <w:p w14:paraId="1BC4DF94">
            <w:pPr>
              <w:adjustRightInd w:val="0"/>
              <w:snapToGrid w:val="0"/>
              <w:spacing w:line="360" w:lineRule="auto"/>
              <w:jc w:val="center"/>
              <w:rPr>
                <w:rFonts w:ascii="宋体" w:hAnsi="宋体" w:cs="宋体"/>
                <w:sz w:val="24"/>
              </w:rPr>
            </w:pPr>
          </w:p>
        </w:tc>
        <w:tc>
          <w:tcPr>
            <w:tcW w:w="802" w:type="dxa"/>
            <w:vAlign w:val="center"/>
          </w:tcPr>
          <w:p w14:paraId="5FC9A042">
            <w:pPr>
              <w:adjustRightInd w:val="0"/>
              <w:snapToGrid w:val="0"/>
              <w:spacing w:line="360" w:lineRule="auto"/>
              <w:jc w:val="center"/>
              <w:rPr>
                <w:rFonts w:ascii="宋体" w:hAnsi="宋体" w:cs="宋体"/>
                <w:sz w:val="24"/>
              </w:rPr>
            </w:pPr>
          </w:p>
        </w:tc>
        <w:tc>
          <w:tcPr>
            <w:tcW w:w="726" w:type="dxa"/>
            <w:vAlign w:val="center"/>
          </w:tcPr>
          <w:p w14:paraId="750977D4">
            <w:pPr>
              <w:adjustRightInd w:val="0"/>
              <w:snapToGrid w:val="0"/>
              <w:spacing w:line="360" w:lineRule="auto"/>
              <w:jc w:val="center"/>
              <w:rPr>
                <w:rFonts w:ascii="宋体" w:hAnsi="宋体" w:cs="宋体"/>
                <w:sz w:val="24"/>
              </w:rPr>
            </w:pPr>
          </w:p>
        </w:tc>
        <w:tc>
          <w:tcPr>
            <w:tcW w:w="890" w:type="dxa"/>
            <w:vAlign w:val="center"/>
          </w:tcPr>
          <w:p w14:paraId="1E413672">
            <w:pPr>
              <w:adjustRightInd w:val="0"/>
              <w:snapToGrid w:val="0"/>
              <w:spacing w:line="360" w:lineRule="auto"/>
              <w:jc w:val="center"/>
              <w:rPr>
                <w:rFonts w:ascii="宋体" w:hAnsi="宋体" w:cs="宋体"/>
                <w:sz w:val="24"/>
              </w:rPr>
            </w:pPr>
          </w:p>
        </w:tc>
        <w:tc>
          <w:tcPr>
            <w:tcW w:w="846" w:type="dxa"/>
            <w:vAlign w:val="center"/>
          </w:tcPr>
          <w:p w14:paraId="5C51939E">
            <w:pPr>
              <w:adjustRightInd w:val="0"/>
              <w:snapToGrid w:val="0"/>
              <w:spacing w:line="360" w:lineRule="auto"/>
              <w:jc w:val="center"/>
              <w:rPr>
                <w:rFonts w:ascii="宋体" w:hAnsi="宋体" w:cs="宋体"/>
                <w:sz w:val="24"/>
              </w:rPr>
            </w:pPr>
          </w:p>
        </w:tc>
        <w:tc>
          <w:tcPr>
            <w:tcW w:w="726" w:type="dxa"/>
            <w:vAlign w:val="center"/>
          </w:tcPr>
          <w:p w14:paraId="4C89E00B">
            <w:pPr>
              <w:adjustRightInd w:val="0"/>
              <w:snapToGrid w:val="0"/>
              <w:spacing w:line="360" w:lineRule="auto"/>
              <w:jc w:val="center"/>
              <w:rPr>
                <w:rFonts w:ascii="宋体" w:hAnsi="宋体" w:cs="宋体"/>
                <w:sz w:val="24"/>
              </w:rPr>
            </w:pPr>
          </w:p>
        </w:tc>
        <w:tc>
          <w:tcPr>
            <w:tcW w:w="1268" w:type="dxa"/>
            <w:vAlign w:val="center"/>
          </w:tcPr>
          <w:p w14:paraId="3FEAE38F">
            <w:pPr>
              <w:adjustRightInd w:val="0"/>
              <w:snapToGrid w:val="0"/>
              <w:spacing w:line="360" w:lineRule="auto"/>
              <w:jc w:val="center"/>
              <w:rPr>
                <w:rFonts w:ascii="宋体" w:hAnsi="宋体" w:cs="宋体"/>
                <w:sz w:val="24"/>
              </w:rPr>
            </w:pPr>
          </w:p>
        </w:tc>
        <w:tc>
          <w:tcPr>
            <w:tcW w:w="846" w:type="dxa"/>
            <w:vAlign w:val="center"/>
          </w:tcPr>
          <w:p w14:paraId="3E7655E3">
            <w:pPr>
              <w:adjustRightInd w:val="0"/>
              <w:snapToGrid w:val="0"/>
              <w:spacing w:line="360" w:lineRule="auto"/>
              <w:jc w:val="center"/>
              <w:rPr>
                <w:rFonts w:ascii="宋体" w:hAnsi="宋体" w:cs="宋体"/>
                <w:sz w:val="24"/>
              </w:rPr>
            </w:pPr>
          </w:p>
        </w:tc>
      </w:tr>
      <w:tr w14:paraId="51ED6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1B778CB1">
            <w:pPr>
              <w:adjustRightInd w:val="0"/>
              <w:snapToGrid w:val="0"/>
              <w:spacing w:line="360" w:lineRule="auto"/>
              <w:jc w:val="center"/>
              <w:rPr>
                <w:rFonts w:ascii="宋体" w:hAnsi="宋体" w:cs="宋体"/>
                <w:sz w:val="24"/>
              </w:rPr>
            </w:pPr>
          </w:p>
        </w:tc>
        <w:tc>
          <w:tcPr>
            <w:tcW w:w="1088" w:type="dxa"/>
            <w:vAlign w:val="center"/>
          </w:tcPr>
          <w:p w14:paraId="6BC22520">
            <w:pPr>
              <w:adjustRightInd w:val="0"/>
              <w:snapToGrid w:val="0"/>
              <w:spacing w:line="360" w:lineRule="auto"/>
              <w:jc w:val="center"/>
              <w:rPr>
                <w:rFonts w:ascii="宋体" w:hAnsi="宋体" w:cs="宋体"/>
                <w:sz w:val="24"/>
              </w:rPr>
            </w:pPr>
          </w:p>
        </w:tc>
        <w:tc>
          <w:tcPr>
            <w:tcW w:w="1209" w:type="dxa"/>
            <w:vAlign w:val="center"/>
          </w:tcPr>
          <w:p w14:paraId="45B7213F">
            <w:pPr>
              <w:adjustRightInd w:val="0"/>
              <w:snapToGrid w:val="0"/>
              <w:spacing w:line="360" w:lineRule="auto"/>
              <w:jc w:val="center"/>
              <w:rPr>
                <w:rFonts w:ascii="宋体" w:hAnsi="宋体" w:cs="宋体"/>
                <w:sz w:val="24"/>
              </w:rPr>
            </w:pPr>
          </w:p>
        </w:tc>
        <w:tc>
          <w:tcPr>
            <w:tcW w:w="802" w:type="dxa"/>
            <w:vAlign w:val="center"/>
          </w:tcPr>
          <w:p w14:paraId="00B60A9A">
            <w:pPr>
              <w:adjustRightInd w:val="0"/>
              <w:snapToGrid w:val="0"/>
              <w:spacing w:line="360" w:lineRule="auto"/>
              <w:jc w:val="center"/>
              <w:rPr>
                <w:rFonts w:ascii="宋体" w:hAnsi="宋体" w:cs="宋体"/>
                <w:sz w:val="24"/>
              </w:rPr>
            </w:pPr>
          </w:p>
        </w:tc>
        <w:tc>
          <w:tcPr>
            <w:tcW w:w="726" w:type="dxa"/>
            <w:vAlign w:val="center"/>
          </w:tcPr>
          <w:p w14:paraId="3E517F6B">
            <w:pPr>
              <w:adjustRightInd w:val="0"/>
              <w:snapToGrid w:val="0"/>
              <w:spacing w:line="360" w:lineRule="auto"/>
              <w:jc w:val="center"/>
              <w:rPr>
                <w:rFonts w:ascii="宋体" w:hAnsi="宋体" w:cs="宋体"/>
                <w:sz w:val="24"/>
              </w:rPr>
            </w:pPr>
          </w:p>
        </w:tc>
        <w:tc>
          <w:tcPr>
            <w:tcW w:w="890" w:type="dxa"/>
            <w:vAlign w:val="center"/>
          </w:tcPr>
          <w:p w14:paraId="1453B962">
            <w:pPr>
              <w:adjustRightInd w:val="0"/>
              <w:snapToGrid w:val="0"/>
              <w:spacing w:line="360" w:lineRule="auto"/>
              <w:jc w:val="center"/>
              <w:rPr>
                <w:rFonts w:ascii="宋体" w:hAnsi="宋体" w:cs="宋体"/>
                <w:sz w:val="24"/>
              </w:rPr>
            </w:pPr>
          </w:p>
        </w:tc>
        <w:tc>
          <w:tcPr>
            <w:tcW w:w="846" w:type="dxa"/>
            <w:vAlign w:val="center"/>
          </w:tcPr>
          <w:p w14:paraId="52C17966">
            <w:pPr>
              <w:adjustRightInd w:val="0"/>
              <w:snapToGrid w:val="0"/>
              <w:spacing w:line="360" w:lineRule="auto"/>
              <w:jc w:val="center"/>
              <w:rPr>
                <w:rFonts w:ascii="宋体" w:hAnsi="宋体" w:cs="宋体"/>
                <w:sz w:val="24"/>
              </w:rPr>
            </w:pPr>
          </w:p>
        </w:tc>
        <w:tc>
          <w:tcPr>
            <w:tcW w:w="726" w:type="dxa"/>
            <w:vAlign w:val="center"/>
          </w:tcPr>
          <w:p w14:paraId="538A8830">
            <w:pPr>
              <w:adjustRightInd w:val="0"/>
              <w:snapToGrid w:val="0"/>
              <w:spacing w:line="360" w:lineRule="auto"/>
              <w:jc w:val="center"/>
              <w:rPr>
                <w:rFonts w:ascii="宋体" w:hAnsi="宋体" w:cs="宋体"/>
                <w:sz w:val="24"/>
              </w:rPr>
            </w:pPr>
          </w:p>
        </w:tc>
        <w:tc>
          <w:tcPr>
            <w:tcW w:w="1268" w:type="dxa"/>
            <w:vAlign w:val="center"/>
          </w:tcPr>
          <w:p w14:paraId="2EC705C1">
            <w:pPr>
              <w:adjustRightInd w:val="0"/>
              <w:snapToGrid w:val="0"/>
              <w:spacing w:line="360" w:lineRule="auto"/>
              <w:jc w:val="center"/>
              <w:rPr>
                <w:rFonts w:ascii="宋体" w:hAnsi="宋体" w:cs="宋体"/>
                <w:sz w:val="24"/>
              </w:rPr>
            </w:pPr>
          </w:p>
        </w:tc>
        <w:tc>
          <w:tcPr>
            <w:tcW w:w="846" w:type="dxa"/>
            <w:vAlign w:val="center"/>
          </w:tcPr>
          <w:p w14:paraId="51AB134F">
            <w:pPr>
              <w:adjustRightInd w:val="0"/>
              <w:snapToGrid w:val="0"/>
              <w:spacing w:line="360" w:lineRule="auto"/>
              <w:jc w:val="center"/>
              <w:rPr>
                <w:rFonts w:ascii="宋体" w:hAnsi="宋体" w:cs="宋体"/>
                <w:sz w:val="24"/>
              </w:rPr>
            </w:pPr>
          </w:p>
        </w:tc>
      </w:tr>
    </w:tbl>
    <w:p w14:paraId="080A5D1E">
      <w:pPr>
        <w:adjustRightInd w:val="0"/>
        <w:snapToGrid w:val="0"/>
        <w:spacing w:line="360" w:lineRule="auto"/>
        <w:rPr>
          <w:rFonts w:ascii="宋体" w:hAnsi="宋体" w:cs="宋体"/>
          <w:sz w:val="24"/>
        </w:rPr>
      </w:pPr>
    </w:p>
    <w:p w14:paraId="0B57BE6A">
      <w:pPr>
        <w:adjustRightInd w:val="0"/>
        <w:snapToGrid w:val="0"/>
        <w:spacing w:line="360" w:lineRule="auto"/>
        <w:rPr>
          <w:rFonts w:ascii="宋体" w:hAnsi="宋体" w:cs="宋体"/>
          <w:sz w:val="24"/>
        </w:rPr>
      </w:pPr>
    </w:p>
    <w:p w14:paraId="2A3B82D0">
      <w:pPr>
        <w:pStyle w:val="6"/>
        <w:ind w:firstLine="400"/>
      </w:pPr>
    </w:p>
    <w:p w14:paraId="11BF2E83">
      <w:pPr>
        <w:adjustRightInd w:val="0"/>
        <w:snapToGrid w:val="0"/>
        <w:spacing w:line="360" w:lineRule="auto"/>
        <w:jc w:val="center"/>
        <w:rPr>
          <w:rFonts w:ascii="宋体" w:hAnsi="宋体" w:cs="宋体"/>
          <w:sz w:val="24"/>
        </w:rPr>
      </w:pPr>
      <w:bookmarkStart w:id="14" w:name="_Toc468207054"/>
      <w:r>
        <w:rPr>
          <w:rFonts w:hint="eastAsia" w:ascii="宋体" w:hAnsi="宋体" w:cs="宋体"/>
          <w:sz w:val="24"/>
        </w:rPr>
        <w:t>附件3：工程质量保修书</w:t>
      </w:r>
      <w:bookmarkEnd w:id="14"/>
    </w:p>
    <w:p w14:paraId="5A8344A5">
      <w:pPr>
        <w:adjustRightInd w:val="0"/>
        <w:snapToGrid w:val="0"/>
        <w:spacing w:line="360" w:lineRule="auto"/>
        <w:jc w:val="left"/>
        <w:rPr>
          <w:rFonts w:ascii="宋体" w:hAnsi="宋体" w:cs="宋体"/>
          <w:sz w:val="24"/>
          <w:u w:val="single"/>
        </w:rPr>
      </w:pPr>
      <w:r>
        <w:rPr>
          <w:rFonts w:hint="eastAsia" w:ascii="宋体" w:hAnsi="宋体" w:cs="宋体"/>
          <w:sz w:val="24"/>
        </w:rPr>
        <w:t xml:space="preserve">发包人(全称): </w:t>
      </w:r>
      <w:r>
        <w:rPr>
          <w:rFonts w:hint="eastAsia" w:ascii="宋体" w:hAnsi="宋体" w:cs="宋体"/>
          <w:sz w:val="24"/>
          <w:u w:val="single"/>
        </w:rPr>
        <w:t xml:space="preserve">                                </w:t>
      </w:r>
    </w:p>
    <w:p w14:paraId="5D7D413F">
      <w:pPr>
        <w:adjustRightInd w:val="0"/>
        <w:snapToGrid w:val="0"/>
        <w:spacing w:line="360" w:lineRule="auto"/>
        <w:jc w:val="left"/>
        <w:rPr>
          <w:rFonts w:ascii="宋体" w:hAnsi="宋体" w:cs="宋体"/>
          <w:sz w:val="24"/>
          <w:u w:val="single"/>
        </w:rPr>
      </w:pPr>
      <w:r>
        <w:rPr>
          <w:rFonts w:hint="eastAsia" w:ascii="宋体" w:hAnsi="宋体" w:cs="宋体"/>
          <w:sz w:val="24"/>
        </w:rPr>
        <w:t>承包人(全称)：</w:t>
      </w:r>
      <w:r>
        <w:rPr>
          <w:rFonts w:hint="eastAsia" w:ascii="宋体" w:hAnsi="宋体" w:cs="宋体"/>
          <w:sz w:val="24"/>
          <w:u w:val="single"/>
        </w:rPr>
        <w:t xml:space="preserve">                                </w:t>
      </w:r>
    </w:p>
    <w:p w14:paraId="489975E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为保证</w:t>
      </w:r>
      <w:r>
        <w:rPr>
          <w:rFonts w:hint="eastAsia" w:ascii="宋体" w:hAnsi="宋体" w:cs="宋体"/>
          <w:sz w:val="24"/>
          <w:u w:val="single"/>
        </w:rPr>
        <w:t xml:space="preserve">                     </w:t>
      </w:r>
      <w:r>
        <w:rPr>
          <w:rFonts w:hint="eastAsia" w:ascii="宋体" w:hAnsi="宋体" w:cs="宋体"/>
          <w:sz w:val="24"/>
        </w:rPr>
        <w:t>(工程名称)在合理使用期限内正常使用，发包人、承包人协商一致签订工程质量保修书。承包人在保修期内按照有关管理规定及双方约定承担工程质量保修责任。</w:t>
      </w:r>
    </w:p>
    <w:p w14:paraId="3B90DDC9">
      <w:pPr>
        <w:adjustRightInd w:val="0"/>
        <w:snapToGrid w:val="0"/>
        <w:spacing w:line="360" w:lineRule="auto"/>
        <w:ind w:firstLine="482" w:firstLineChars="200"/>
        <w:jc w:val="left"/>
        <w:rPr>
          <w:rFonts w:ascii="宋体" w:hAnsi="宋体" w:cs="宋体"/>
          <w:b/>
          <w:bCs/>
          <w:sz w:val="24"/>
        </w:rPr>
      </w:pPr>
      <w:r>
        <w:rPr>
          <w:rFonts w:hint="eastAsia" w:ascii="宋体" w:hAnsi="宋体" w:cs="宋体"/>
          <w:b/>
          <w:bCs/>
          <w:sz w:val="24"/>
        </w:rPr>
        <w:t>一、工程质量保修范围和内容</w:t>
      </w:r>
    </w:p>
    <w:p w14:paraId="4CBFF98C">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质量保修范围包括地基基础工程、主体结构工程、屋面防水工程和双方约定的其他土建工程，以及电气管线、上下水管线的安装工程，供热、供冷系统工程等项目。具体质量保修内容双方约定如下：</w:t>
      </w:r>
    </w:p>
    <w:p w14:paraId="050CEED9">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                                                                            </w:t>
      </w:r>
    </w:p>
    <w:p w14:paraId="388F92C3">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                                                                                          </w:t>
      </w:r>
    </w:p>
    <w:p w14:paraId="4015B42A">
      <w:pPr>
        <w:adjustRightInd w:val="0"/>
        <w:snapToGrid w:val="0"/>
        <w:spacing w:line="360" w:lineRule="auto"/>
        <w:ind w:firstLine="482" w:firstLineChars="200"/>
        <w:jc w:val="left"/>
        <w:rPr>
          <w:rFonts w:ascii="宋体" w:hAnsi="宋体" w:cs="宋体"/>
          <w:b/>
          <w:bCs/>
          <w:sz w:val="24"/>
        </w:rPr>
      </w:pPr>
      <w:r>
        <w:rPr>
          <w:rFonts w:hint="eastAsia" w:ascii="宋体" w:hAnsi="宋体" w:cs="宋体"/>
          <w:b/>
          <w:bCs/>
          <w:sz w:val="24"/>
        </w:rPr>
        <w:t>二、质量保修期</w:t>
      </w:r>
    </w:p>
    <w:p w14:paraId="6F2DA88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质量保修期自工程实际竣工之日算起。分单项竣工验收的工程，按单项工程分别计算质量保修期。</w:t>
      </w:r>
    </w:p>
    <w:p w14:paraId="2FDEE6DC">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双方根据《建设工程质量管理条例》及国家有关规定，结合具体工程约定质量保修期如下：</w:t>
      </w:r>
    </w:p>
    <w:p w14:paraId="2DD2DF39">
      <w:pPr>
        <w:adjustRightInd w:val="0"/>
        <w:snapToGrid w:val="0"/>
        <w:spacing w:line="360" w:lineRule="auto"/>
        <w:jc w:val="left"/>
        <w:rPr>
          <w:rFonts w:ascii="宋体" w:hAnsi="宋体" w:cs="宋体"/>
          <w:sz w:val="24"/>
        </w:rPr>
      </w:pPr>
      <w:r>
        <w:rPr>
          <w:rFonts w:hint="eastAsia" w:ascii="宋体" w:hAnsi="宋体" w:cs="宋体"/>
          <w:sz w:val="24"/>
        </w:rPr>
        <w:t>1.基础、主体、结构部分：</w:t>
      </w:r>
      <w:r>
        <w:rPr>
          <w:rFonts w:hint="eastAsia" w:ascii="宋体" w:hAnsi="宋体" w:cs="宋体"/>
          <w:sz w:val="24"/>
          <w:u w:val="single"/>
        </w:rPr>
        <w:t>为设计合理使用年限</w:t>
      </w:r>
      <w:r>
        <w:rPr>
          <w:rFonts w:hint="eastAsia" w:ascii="宋体" w:hAnsi="宋体" w:cs="宋体"/>
          <w:sz w:val="24"/>
        </w:rPr>
        <w:t>。</w:t>
      </w:r>
    </w:p>
    <w:p w14:paraId="4446E602">
      <w:pPr>
        <w:tabs>
          <w:tab w:val="left" w:pos="640"/>
        </w:tabs>
        <w:adjustRightInd w:val="0"/>
        <w:snapToGrid w:val="0"/>
        <w:spacing w:line="360" w:lineRule="auto"/>
        <w:jc w:val="left"/>
        <w:rPr>
          <w:rFonts w:ascii="宋体" w:hAnsi="宋体" w:cs="宋体"/>
          <w:sz w:val="24"/>
        </w:rPr>
      </w:pPr>
      <w:r>
        <w:rPr>
          <w:rFonts w:hint="eastAsia" w:ascii="宋体" w:hAnsi="宋体" w:cs="宋体"/>
          <w:sz w:val="24"/>
        </w:rPr>
        <w:t>2.屋面防水工程、防水要求的卫生间、房间和外墙面防渗漏</w:t>
      </w:r>
      <w:r>
        <w:rPr>
          <w:rFonts w:hint="eastAsia" w:ascii="宋体" w:hAnsi="宋体" w:cs="宋体"/>
          <w:sz w:val="24"/>
          <w:u w:val="single"/>
        </w:rPr>
        <w:t>5</w:t>
      </w:r>
      <w:r>
        <w:rPr>
          <w:rFonts w:hint="eastAsia" w:ascii="宋体" w:hAnsi="宋体" w:cs="宋体"/>
          <w:sz w:val="24"/>
        </w:rPr>
        <w:t>年；</w:t>
      </w:r>
    </w:p>
    <w:p w14:paraId="4476A52E">
      <w:pPr>
        <w:adjustRightInd w:val="0"/>
        <w:snapToGrid w:val="0"/>
        <w:spacing w:line="360" w:lineRule="auto"/>
        <w:jc w:val="left"/>
        <w:rPr>
          <w:rFonts w:ascii="宋体" w:hAnsi="宋体" w:cs="宋体"/>
          <w:sz w:val="24"/>
        </w:rPr>
      </w:pPr>
      <w:r>
        <w:rPr>
          <w:rFonts w:hint="eastAsia" w:ascii="宋体" w:hAnsi="宋体" w:cs="宋体"/>
          <w:sz w:val="24"/>
        </w:rPr>
        <w:t>3.电气管线、上下水管线安装工程为</w:t>
      </w:r>
      <w:r>
        <w:rPr>
          <w:rFonts w:hint="eastAsia" w:ascii="宋体" w:hAnsi="宋体" w:cs="宋体"/>
          <w:sz w:val="24"/>
          <w:u w:val="single"/>
        </w:rPr>
        <w:t>2</w:t>
      </w:r>
      <w:r>
        <w:rPr>
          <w:rFonts w:hint="eastAsia" w:ascii="宋体" w:hAnsi="宋体" w:cs="宋体"/>
          <w:sz w:val="24"/>
        </w:rPr>
        <w:t>年；</w:t>
      </w:r>
    </w:p>
    <w:p w14:paraId="6B4C8FFC">
      <w:pPr>
        <w:adjustRightInd w:val="0"/>
        <w:snapToGrid w:val="0"/>
        <w:spacing w:line="360" w:lineRule="auto"/>
        <w:jc w:val="left"/>
        <w:rPr>
          <w:rFonts w:ascii="宋体" w:hAnsi="宋体" w:cs="宋体"/>
          <w:sz w:val="24"/>
        </w:rPr>
      </w:pPr>
      <w:r>
        <w:rPr>
          <w:rFonts w:hint="eastAsia" w:ascii="宋体" w:hAnsi="宋体" w:cs="宋体"/>
          <w:sz w:val="24"/>
        </w:rPr>
        <w:t>4.供热及供冷为</w:t>
      </w:r>
      <w:r>
        <w:rPr>
          <w:rFonts w:hint="eastAsia" w:ascii="宋体" w:hAnsi="宋体" w:cs="宋体"/>
          <w:sz w:val="24"/>
          <w:u w:val="single"/>
        </w:rPr>
        <w:t>2</w:t>
      </w:r>
      <w:r>
        <w:rPr>
          <w:rFonts w:hint="eastAsia" w:ascii="宋体" w:hAnsi="宋体" w:cs="宋体"/>
          <w:sz w:val="24"/>
        </w:rPr>
        <w:t>个采暖期及供冷期；</w:t>
      </w:r>
    </w:p>
    <w:p w14:paraId="3B1F4C40">
      <w:pPr>
        <w:adjustRightInd w:val="0"/>
        <w:snapToGrid w:val="0"/>
        <w:spacing w:line="360" w:lineRule="auto"/>
        <w:jc w:val="left"/>
        <w:rPr>
          <w:rFonts w:hint="eastAsia" w:ascii="宋体" w:hAnsi="宋体" w:cs="宋体"/>
          <w:sz w:val="24"/>
        </w:rPr>
      </w:pPr>
      <w:r>
        <w:rPr>
          <w:rFonts w:hint="eastAsia" w:ascii="宋体" w:hAnsi="宋体" w:cs="宋体"/>
          <w:sz w:val="24"/>
        </w:rPr>
        <w:t>5.其他约定：</w:t>
      </w:r>
      <w:r>
        <w:rPr>
          <w:rFonts w:hint="eastAsia" w:ascii="宋体" w:hAnsi="宋体" w:cs="宋体"/>
          <w:sz w:val="24"/>
          <w:u w:val="single"/>
        </w:rPr>
        <w:t xml:space="preserve"> 本项目质量保证期为2年 </w:t>
      </w:r>
      <w:r>
        <w:rPr>
          <w:rFonts w:hint="eastAsia" w:ascii="宋体" w:hAnsi="宋体" w:cs="宋体"/>
          <w:sz w:val="24"/>
        </w:rPr>
        <w:t xml:space="preserve">。 </w:t>
      </w:r>
    </w:p>
    <w:p w14:paraId="4A8FDF72">
      <w:pPr>
        <w:pStyle w:val="4"/>
        <w:pageBreakBefore w:val="0"/>
        <w:numPr>
          <w:ilvl w:val="3"/>
          <w:numId w:val="0"/>
        </w:numPr>
        <w:wordWrap/>
        <w:overflowPunct/>
        <w:topLinePunct w:val="0"/>
        <w:bidi w:val="0"/>
        <w:snapToGrid/>
        <w:spacing w:before="0" w:after="0" w:line="360" w:lineRule="auto"/>
        <w:rPr>
          <w:rFonts w:hint="eastAsia" w:ascii="宋体" w:hAnsi="宋体" w:eastAsia="宋体" w:cs="宋体"/>
          <w:b/>
          <w:bCs/>
          <w:kern w:val="2"/>
          <w:sz w:val="24"/>
          <w:lang w:val="en-US" w:eastAsia="zh-CN" w:bidi="ar-SA"/>
        </w:rPr>
      </w:pPr>
      <w:r>
        <w:rPr>
          <w:rFonts w:hint="eastAsia" w:ascii="宋体" w:hAnsi="宋体" w:eastAsia="宋体" w:cs="宋体"/>
          <w:b/>
          <w:bCs/>
          <w:kern w:val="2"/>
          <w:sz w:val="24"/>
          <w:lang w:val="en-US" w:eastAsia="zh-CN" w:bidi="ar-SA"/>
        </w:rPr>
        <w:t>三、缺陷责任与保修</w:t>
      </w:r>
    </w:p>
    <w:p w14:paraId="53BF6439">
      <w:pPr>
        <w:pStyle w:val="5"/>
        <w:pageBreakBefore w:val="0"/>
        <w:wordWrap/>
        <w:overflowPunct/>
        <w:topLinePunct w:val="0"/>
        <w:bidi w:val="0"/>
        <w:snapToGrid/>
        <w:spacing w:before="0" w:beforeLines="0" w:after="0" w:afterLines="0" w:line="360" w:lineRule="auto"/>
        <w:ind w:firstLine="482" w:firstLineChars="200"/>
        <w:rPr>
          <w:rFonts w:hint="eastAsia" w:ascii="宋体" w:hAnsi="宋体" w:eastAsia="宋体" w:cs="宋体"/>
          <w:kern w:val="2"/>
          <w:sz w:val="24"/>
          <w:lang w:val="en-US" w:eastAsia="zh-CN" w:bidi="ar-SA"/>
        </w:rPr>
      </w:pPr>
      <w:r>
        <w:rPr>
          <w:rFonts w:hint="eastAsia" w:ascii="宋体" w:hAnsi="宋体" w:cs="宋体"/>
          <w:kern w:val="2"/>
          <w:sz w:val="24"/>
          <w:lang w:val="en-US" w:eastAsia="zh-CN" w:bidi="ar-SA"/>
        </w:rPr>
        <w:t>1.</w:t>
      </w:r>
      <w:r>
        <w:rPr>
          <w:rFonts w:hint="eastAsia" w:ascii="宋体" w:hAnsi="宋体" w:eastAsia="宋体" w:cs="宋体"/>
          <w:kern w:val="2"/>
          <w:sz w:val="24"/>
          <w:lang w:val="en-US" w:eastAsia="zh-CN" w:bidi="ar-SA"/>
        </w:rPr>
        <w:t xml:space="preserve"> 工程保修的原则</w:t>
      </w:r>
    </w:p>
    <w:p w14:paraId="6DE56A84">
      <w:pPr>
        <w:pageBreakBefore w:val="0"/>
        <w:wordWrap/>
        <w:overflowPunct/>
        <w:topLinePunct w:val="0"/>
        <w:autoSpaceDE w:val="0"/>
        <w:autoSpaceDN w:val="0"/>
        <w:bidi w:val="0"/>
        <w:adjustRightInd w:val="0"/>
        <w:snapToGrid/>
        <w:spacing w:line="360" w:lineRule="auto"/>
        <w:ind w:firstLine="480" w:firstLineChars="200"/>
        <w:jc w:val="left"/>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在工程移交发包人后，因承包人原因产生的质量缺陷，承包人应承担质量缺陷责任和保修义务。缺陷责任期届满，承包人仍应按合同约定的工程各部位保修年限承担保修义务。</w:t>
      </w:r>
    </w:p>
    <w:p w14:paraId="04E51938">
      <w:pPr>
        <w:pStyle w:val="5"/>
        <w:pageBreakBefore w:val="0"/>
        <w:wordWrap/>
        <w:overflowPunct/>
        <w:topLinePunct w:val="0"/>
        <w:bidi w:val="0"/>
        <w:snapToGrid/>
        <w:spacing w:before="0" w:beforeLines="0" w:after="0" w:afterLines="0" w:line="360" w:lineRule="auto"/>
        <w:ind w:firstLine="482" w:firstLineChars="200"/>
        <w:rPr>
          <w:rFonts w:hint="eastAsia" w:ascii="宋体" w:hAnsi="宋体" w:eastAsia="宋体" w:cs="宋体"/>
          <w:kern w:val="2"/>
          <w:sz w:val="24"/>
          <w:lang w:val="en-US" w:eastAsia="zh-CN" w:bidi="ar-SA"/>
        </w:rPr>
      </w:pPr>
      <w:r>
        <w:rPr>
          <w:rFonts w:hint="eastAsia" w:ascii="宋体" w:hAnsi="宋体" w:cs="宋体"/>
          <w:kern w:val="2"/>
          <w:sz w:val="24"/>
          <w:lang w:val="en-US" w:eastAsia="zh-CN" w:bidi="ar-SA"/>
        </w:rPr>
        <w:t>2.</w:t>
      </w:r>
      <w:r>
        <w:rPr>
          <w:rFonts w:hint="eastAsia" w:ascii="宋体" w:hAnsi="宋体" w:eastAsia="宋体" w:cs="宋体"/>
          <w:kern w:val="2"/>
          <w:sz w:val="24"/>
          <w:lang w:val="en-US" w:eastAsia="zh-CN" w:bidi="ar-SA"/>
        </w:rPr>
        <w:t xml:space="preserve"> 缺陷责任期</w:t>
      </w:r>
    </w:p>
    <w:p w14:paraId="4A839CB6">
      <w:pPr>
        <w:pageBreakBefore w:val="0"/>
        <w:wordWrap/>
        <w:overflowPunct/>
        <w:topLinePunct w:val="0"/>
        <w:autoSpaceDE w:val="0"/>
        <w:autoSpaceDN w:val="0"/>
        <w:bidi w:val="0"/>
        <w:adjustRightInd w:val="0"/>
        <w:snapToGrid/>
        <w:spacing w:line="360" w:lineRule="auto"/>
        <w:ind w:firstLine="480" w:firstLineChars="200"/>
        <w:jc w:val="left"/>
        <w:rPr>
          <w:rFonts w:hint="eastAsia" w:ascii="宋体" w:hAnsi="宋体" w:eastAsia="宋体" w:cs="宋体"/>
          <w:kern w:val="2"/>
          <w:sz w:val="24"/>
          <w:lang w:val="en-US" w:eastAsia="zh-CN" w:bidi="ar-SA"/>
        </w:rPr>
      </w:pPr>
      <w:r>
        <w:rPr>
          <w:rFonts w:hint="eastAsia" w:ascii="宋体" w:hAnsi="宋体" w:cs="宋体"/>
          <w:kern w:val="2"/>
          <w:sz w:val="24"/>
          <w:lang w:val="en-US" w:eastAsia="zh-CN" w:bidi="ar-SA"/>
        </w:rPr>
        <w:t>（1）</w:t>
      </w:r>
      <w:r>
        <w:rPr>
          <w:rFonts w:hint="eastAsia" w:ascii="宋体" w:hAnsi="宋体" w:eastAsia="宋体" w:cs="宋体"/>
          <w:kern w:val="2"/>
          <w:sz w:val="24"/>
          <w:lang w:val="en-US" w:eastAsia="zh-CN" w:bidi="ar-SA"/>
        </w:rPr>
        <w:t>缺陷责任期从工程通过竣工验收之日起计算</w:t>
      </w:r>
      <w:r>
        <w:rPr>
          <w:rFonts w:hint="eastAsia" w:ascii="宋体" w:hAnsi="宋体" w:cs="宋体"/>
          <w:kern w:val="2"/>
          <w:sz w:val="24"/>
          <w:lang w:val="en-US" w:eastAsia="zh-CN" w:bidi="ar-SA"/>
        </w:rPr>
        <w:t>2年</w:t>
      </w:r>
      <w:r>
        <w:rPr>
          <w:rFonts w:hint="eastAsia" w:ascii="宋体" w:hAnsi="宋体" w:eastAsia="宋体" w:cs="宋体"/>
          <w:kern w:val="2"/>
          <w:sz w:val="24"/>
          <w:lang w:val="en-US" w:eastAsia="zh-CN" w:bidi="ar-SA"/>
        </w:rPr>
        <w:t>。</w:t>
      </w:r>
    </w:p>
    <w:p w14:paraId="62316408">
      <w:pPr>
        <w:pageBreakBefore w:val="0"/>
        <w:wordWrap/>
        <w:overflowPunct/>
        <w:topLinePunct w:val="0"/>
        <w:autoSpaceDE w:val="0"/>
        <w:autoSpaceDN w:val="0"/>
        <w:bidi w:val="0"/>
        <w:adjustRightInd w:val="0"/>
        <w:snapToGrid/>
        <w:spacing w:line="360" w:lineRule="auto"/>
        <w:ind w:firstLine="480" w:firstLineChars="200"/>
        <w:jc w:val="left"/>
        <w:rPr>
          <w:rFonts w:hint="eastAsia" w:ascii="宋体" w:hAnsi="宋体" w:eastAsia="宋体" w:cs="宋体"/>
          <w:kern w:val="2"/>
          <w:sz w:val="24"/>
          <w:lang w:val="en-US" w:eastAsia="zh-CN" w:bidi="ar-SA"/>
        </w:rPr>
      </w:pPr>
      <w:r>
        <w:rPr>
          <w:rFonts w:hint="eastAsia" w:ascii="宋体" w:hAnsi="宋体" w:cs="宋体"/>
          <w:kern w:val="2"/>
          <w:sz w:val="24"/>
          <w:lang w:val="en-US" w:eastAsia="zh-CN" w:bidi="ar-SA"/>
        </w:rPr>
        <w:t>（2）</w:t>
      </w:r>
      <w:r>
        <w:rPr>
          <w:rFonts w:hint="eastAsia" w:ascii="宋体" w:hAnsi="宋体" w:eastAsia="宋体" w:cs="宋体"/>
          <w:kern w:val="2"/>
          <w:sz w:val="24"/>
          <w:lang w:val="en-US" w:eastAsia="zh-CN" w:bidi="ar-SA"/>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7230452B">
      <w:pPr>
        <w:pageBreakBefore w:val="0"/>
        <w:wordWrap/>
        <w:overflowPunct/>
        <w:topLinePunct w:val="0"/>
        <w:autoSpaceDE w:val="0"/>
        <w:autoSpaceDN w:val="0"/>
        <w:bidi w:val="0"/>
        <w:adjustRightInd w:val="0"/>
        <w:snapToGrid/>
        <w:spacing w:line="360" w:lineRule="auto"/>
        <w:ind w:firstLine="480" w:firstLineChars="200"/>
        <w:jc w:val="left"/>
        <w:rPr>
          <w:rFonts w:hint="eastAsia" w:ascii="宋体" w:hAnsi="宋体" w:eastAsia="宋体" w:cs="宋体"/>
          <w:kern w:val="2"/>
          <w:sz w:val="24"/>
          <w:lang w:val="en-US" w:eastAsia="zh-CN" w:bidi="ar-SA"/>
        </w:rPr>
      </w:pPr>
      <w:r>
        <w:rPr>
          <w:rFonts w:hint="eastAsia" w:ascii="宋体" w:hAnsi="宋体" w:cs="宋体"/>
          <w:kern w:val="2"/>
          <w:sz w:val="24"/>
          <w:lang w:val="en-US" w:eastAsia="zh-CN" w:bidi="ar-SA"/>
        </w:rPr>
        <w:t>（3）</w:t>
      </w:r>
      <w:r>
        <w:rPr>
          <w:rFonts w:hint="eastAsia" w:ascii="宋体" w:hAnsi="宋体" w:eastAsia="宋体" w:cs="宋体"/>
          <w:kern w:val="2"/>
          <w:sz w:val="24"/>
          <w:lang w:val="en-US" w:eastAsia="zh-CN" w:bidi="ar-SA"/>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由他人原因造成的缺陷，发包人负责组织维修，承包人不承担费用，且发包人不得从保证金中扣除费用。</w:t>
      </w:r>
    </w:p>
    <w:p w14:paraId="55419F6F">
      <w:pPr>
        <w:pageBreakBefore w:val="0"/>
        <w:wordWrap/>
        <w:overflowPunct/>
        <w:topLinePunct w:val="0"/>
        <w:autoSpaceDE w:val="0"/>
        <w:autoSpaceDN w:val="0"/>
        <w:bidi w:val="0"/>
        <w:adjustRightInd w:val="0"/>
        <w:snapToGrid/>
        <w:spacing w:line="360" w:lineRule="auto"/>
        <w:ind w:firstLine="480" w:firstLineChars="200"/>
        <w:jc w:val="left"/>
        <w:rPr>
          <w:rFonts w:hint="eastAsia" w:ascii="宋体" w:hAnsi="宋体" w:eastAsia="宋体" w:cs="宋体"/>
          <w:kern w:val="2"/>
          <w:sz w:val="24"/>
          <w:lang w:val="en-US" w:eastAsia="zh-CN" w:bidi="ar-SA"/>
        </w:rPr>
      </w:pPr>
      <w:r>
        <w:rPr>
          <w:rFonts w:hint="eastAsia" w:ascii="宋体" w:hAnsi="宋体" w:cs="宋体"/>
          <w:kern w:val="2"/>
          <w:sz w:val="24"/>
          <w:lang w:val="en-US" w:eastAsia="zh-CN" w:bidi="ar-SA"/>
        </w:rPr>
        <w:t>（4）</w:t>
      </w:r>
      <w:r>
        <w:rPr>
          <w:rFonts w:hint="eastAsia" w:ascii="宋体" w:hAnsi="宋体" w:eastAsia="宋体" w:cs="宋体"/>
          <w:kern w:val="2"/>
          <w:sz w:val="24"/>
          <w:lang w:val="en-US" w:eastAsia="zh-CN" w:bidi="ar-SA"/>
        </w:rPr>
        <w:t>任何一项缺陷或损坏修复后，经检查证明其影响了工程或工程设备的使用性能，承包人应重新进行合同约定的试验和试运行，试验和试运行的全部费用应由责任方承担。</w:t>
      </w:r>
    </w:p>
    <w:p w14:paraId="213076A5">
      <w:pPr>
        <w:pageBreakBefore w:val="0"/>
        <w:wordWrap/>
        <w:overflowPunct/>
        <w:topLinePunct w:val="0"/>
        <w:autoSpaceDE w:val="0"/>
        <w:autoSpaceDN w:val="0"/>
        <w:bidi w:val="0"/>
        <w:adjustRightInd w:val="0"/>
        <w:snapToGrid/>
        <w:spacing w:line="360" w:lineRule="auto"/>
        <w:ind w:firstLine="480" w:firstLineChars="200"/>
        <w:jc w:val="left"/>
        <w:rPr>
          <w:rFonts w:hint="eastAsia" w:ascii="宋体" w:hAnsi="宋体" w:eastAsia="宋体" w:cs="宋体"/>
          <w:kern w:val="2"/>
          <w:sz w:val="24"/>
          <w:lang w:val="en-US" w:eastAsia="zh-CN" w:bidi="ar-SA"/>
        </w:rPr>
      </w:pPr>
      <w:r>
        <w:rPr>
          <w:rFonts w:hint="eastAsia" w:ascii="宋体" w:hAnsi="宋体" w:cs="宋体"/>
          <w:kern w:val="2"/>
          <w:sz w:val="24"/>
          <w:lang w:val="en-US" w:eastAsia="zh-CN" w:bidi="ar-SA"/>
        </w:rPr>
        <w:t>（5）</w:t>
      </w:r>
      <w:r>
        <w:rPr>
          <w:rFonts w:hint="eastAsia" w:ascii="宋体" w:hAnsi="宋体" w:eastAsia="宋体" w:cs="宋体"/>
          <w:kern w:val="2"/>
          <w:sz w:val="24"/>
          <w:lang w:val="en-US" w:eastAsia="zh-CN" w:bidi="ar-SA"/>
        </w:rPr>
        <w:t>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DFB75D5">
      <w:pPr>
        <w:pStyle w:val="9"/>
      </w:pPr>
    </w:p>
    <w:p w14:paraId="68CF1481">
      <w:pPr>
        <w:adjustRightInd w:val="0"/>
        <w:snapToGrid w:val="0"/>
        <w:spacing w:line="360" w:lineRule="auto"/>
        <w:ind w:firstLine="482" w:firstLineChars="200"/>
        <w:jc w:val="left"/>
        <w:rPr>
          <w:rFonts w:ascii="宋体" w:hAnsi="宋体" w:cs="宋体"/>
          <w:b/>
          <w:bCs/>
          <w:sz w:val="24"/>
        </w:rPr>
      </w:pPr>
      <w:r>
        <w:rPr>
          <w:rFonts w:hint="eastAsia" w:ascii="宋体" w:hAnsi="宋体" w:cs="宋体"/>
          <w:b/>
          <w:bCs/>
          <w:sz w:val="24"/>
          <w:lang w:eastAsia="zh-CN"/>
        </w:rPr>
        <w:t>四</w:t>
      </w:r>
      <w:r>
        <w:rPr>
          <w:rFonts w:hint="eastAsia" w:ascii="宋体" w:hAnsi="宋体" w:cs="宋体"/>
          <w:b/>
          <w:bCs/>
          <w:sz w:val="24"/>
        </w:rPr>
        <w:t>、质量保修责任</w:t>
      </w:r>
    </w:p>
    <w:p w14:paraId="706E7AE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1.属于保修范围和内容的项目，承包人应在接到修理通知之日后7天内派人修理。承包人不在约定期限内，派人修理，发包人可委托其他人员修理，保修费用从质量保证金内扣除。</w:t>
      </w:r>
    </w:p>
    <w:p w14:paraId="5F554B2A">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2.发生须紧急抢修事故(如上水跑水、暖气漏水漏气、燃气漏气等)，承包人接到事故通知后，应立即到达事故现场抢修。非承包人施工质量引起的事故，抢修费用由发包人承担。</w:t>
      </w:r>
    </w:p>
    <w:p w14:paraId="4C7D8C3B">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3.在国家规定的工程合理使用期限内，承包人确保地基基础工程和主体结构的质量。因承包人原因致使工程在合理使用期限内造成人身和财产损害的，承包人应承担损害赔偿责任。</w:t>
      </w:r>
    </w:p>
    <w:p w14:paraId="77E84133">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4.质量保修完成后，由发包人组织验收。</w:t>
      </w:r>
    </w:p>
    <w:p w14:paraId="58442637">
      <w:pPr>
        <w:adjustRightInd w:val="0"/>
        <w:snapToGrid w:val="0"/>
        <w:spacing w:line="360" w:lineRule="auto"/>
        <w:ind w:firstLine="482" w:firstLineChars="200"/>
        <w:jc w:val="left"/>
        <w:rPr>
          <w:rFonts w:ascii="宋体" w:hAnsi="宋体" w:cs="宋体"/>
          <w:b/>
          <w:bCs/>
          <w:sz w:val="24"/>
        </w:rPr>
      </w:pPr>
      <w:r>
        <w:rPr>
          <w:rFonts w:hint="eastAsia" w:ascii="宋体" w:hAnsi="宋体" w:cs="宋体"/>
          <w:b/>
          <w:bCs/>
          <w:sz w:val="24"/>
          <w:lang w:eastAsia="zh-CN"/>
        </w:rPr>
        <w:t>五</w:t>
      </w:r>
      <w:r>
        <w:rPr>
          <w:rFonts w:hint="eastAsia" w:ascii="宋体" w:hAnsi="宋体" w:cs="宋体"/>
          <w:b/>
          <w:bCs/>
          <w:sz w:val="24"/>
        </w:rPr>
        <w:t>、质量保证金的支付</w:t>
      </w:r>
    </w:p>
    <w:p w14:paraId="14F455EE">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质量保证金一般不超过施工合同价款的</w:t>
      </w:r>
      <w:r>
        <w:rPr>
          <w:rFonts w:hint="eastAsia" w:ascii="宋体" w:hAnsi="宋体" w:cs="宋体"/>
          <w:sz w:val="24"/>
          <w:u w:val="single"/>
        </w:rPr>
        <w:t xml:space="preserve">  %</w:t>
      </w:r>
      <w:r>
        <w:rPr>
          <w:rFonts w:hint="eastAsia" w:ascii="宋体" w:hAnsi="宋体" w:cs="宋体"/>
          <w:sz w:val="24"/>
        </w:rPr>
        <w:t xml:space="preserve">，本工程约定的质量保证金为施工合同结算价款的 </w:t>
      </w:r>
      <w:r>
        <w:rPr>
          <w:rFonts w:hint="eastAsia" w:ascii="宋体" w:hAnsi="宋体" w:cs="宋体"/>
          <w:sz w:val="24"/>
          <w:u w:val="single"/>
        </w:rPr>
        <w:t xml:space="preserve"> 3 </w:t>
      </w:r>
      <w:r>
        <w:rPr>
          <w:rFonts w:hint="eastAsia" w:ascii="宋体" w:hAnsi="宋体" w:cs="宋体"/>
          <w:sz w:val="24"/>
        </w:rPr>
        <w:t>％。</w:t>
      </w:r>
    </w:p>
    <w:p w14:paraId="22E3FBA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本工程双方约定承包人向发包人支付质量保证金金额为</w:t>
      </w:r>
      <w:r>
        <w:rPr>
          <w:rFonts w:hint="eastAsia" w:ascii="宋体" w:hAnsi="宋体" w:cs="宋体"/>
          <w:sz w:val="24"/>
          <w:u w:val="single"/>
        </w:rPr>
        <w:t xml:space="preserve">     </w:t>
      </w:r>
      <w:r>
        <w:rPr>
          <w:rFonts w:hint="eastAsia" w:ascii="宋体" w:hAnsi="宋体" w:cs="宋体"/>
          <w:sz w:val="24"/>
        </w:rPr>
        <w:t>（大写）。质量保证金银行利率为</w:t>
      </w:r>
      <w:r>
        <w:rPr>
          <w:rFonts w:hint="eastAsia" w:ascii="宋体" w:hAnsi="宋体" w:cs="宋体"/>
          <w:sz w:val="24"/>
          <w:u w:val="single"/>
        </w:rPr>
        <w:t xml:space="preserve">   /   </w:t>
      </w:r>
      <w:r>
        <w:rPr>
          <w:rFonts w:hint="eastAsia" w:ascii="宋体" w:hAnsi="宋体" w:cs="宋体"/>
          <w:sz w:val="24"/>
        </w:rPr>
        <w:t>。</w:t>
      </w:r>
    </w:p>
    <w:p w14:paraId="275E65A9">
      <w:pPr>
        <w:adjustRightInd w:val="0"/>
        <w:snapToGrid w:val="0"/>
        <w:spacing w:line="360" w:lineRule="auto"/>
        <w:ind w:firstLine="482" w:firstLineChars="200"/>
        <w:jc w:val="left"/>
        <w:rPr>
          <w:rFonts w:ascii="宋体" w:hAnsi="宋体" w:cs="宋体"/>
          <w:b/>
          <w:bCs/>
          <w:sz w:val="24"/>
        </w:rPr>
      </w:pPr>
      <w:r>
        <w:rPr>
          <w:rFonts w:hint="eastAsia" w:ascii="宋体" w:hAnsi="宋体" w:cs="宋体"/>
          <w:b/>
          <w:bCs/>
          <w:sz w:val="24"/>
          <w:lang w:eastAsia="zh-CN"/>
        </w:rPr>
        <w:t>六</w:t>
      </w:r>
      <w:r>
        <w:rPr>
          <w:rFonts w:hint="eastAsia" w:ascii="宋体" w:hAnsi="宋体" w:cs="宋体"/>
          <w:b/>
          <w:bCs/>
          <w:sz w:val="24"/>
        </w:rPr>
        <w:t>、质量保证金的返还</w:t>
      </w:r>
    </w:p>
    <w:p w14:paraId="4594D2C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发包人在保修期满后，保修期内无质量问题或有质量问题及时维修，质量保证金一次性无息退还。</w:t>
      </w:r>
    </w:p>
    <w:p w14:paraId="30376244">
      <w:pPr>
        <w:adjustRightInd w:val="0"/>
        <w:snapToGrid w:val="0"/>
        <w:spacing w:line="360" w:lineRule="auto"/>
        <w:ind w:firstLine="482" w:firstLineChars="200"/>
        <w:jc w:val="left"/>
        <w:rPr>
          <w:rFonts w:ascii="宋体" w:hAnsi="宋体" w:cs="宋体"/>
          <w:b/>
          <w:bCs/>
          <w:sz w:val="24"/>
        </w:rPr>
      </w:pPr>
      <w:r>
        <w:rPr>
          <w:rFonts w:hint="eastAsia" w:ascii="宋体" w:hAnsi="宋体" w:cs="宋体"/>
          <w:b/>
          <w:bCs/>
          <w:sz w:val="24"/>
          <w:lang w:eastAsia="zh-CN"/>
        </w:rPr>
        <w:t>七</w:t>
      </w:r>
      <w:r>
        <w:rPr>
          <w:rFonts w:hint="eastAsia" w:ascii="宋体" w:hAnsi="宋体" w:cs="宋体"/>
          <w:b/>
          <w:bCs/>
          <w:sz w:val="24"/>
        </w:rPr>
        <w:t>、其他</w:t>
      </w:r>
    </w:p>
    <w:p w14:paraId="0C95AED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双方约定的其他工程质量保修事项：质量保证金</w:t>
      </w:r>
      <w:r>
        <w:rPr>
          <w:rFonts w:hint="eastAsia" w:ascii="宋体" w:hAnsi="宋体" w:cs="宋体"/>
          <w:sz w:val="24"/>
          <w:u w:val="single"/>
        </w:rPr>
        <w:t>为工程结算审定总价的3%，在工程竣工结算时预留，保修期满后结清。</w:t>
      </w:r>
    </w:p>
    <w:p w14:paraId="794B1D3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本工程质量保修书作为施工合同附件，由施工合同发包人、承包人双方共同签署。</w:t>
      </w:r>
    </w:p>
    <w:p w14:paraId="0481B773">
      <w:pPr>
        <w:adjustRightInd w:val="0"/>
        <w:snapToGrid w:val="0"/>
        <w:spacing w:line="360" w:lineRule="auto"/>
        <w:ind w:firstLine="480" w:firstLineChars="200"/>
        <w:jc w:val="left"/>
        <w:rPr>
          <w:rFonts w:ascii="宋体" w:hAnsi="宋体" w:cs="宋体"/>
          <w:sz w:val="24"/>
        </w:rPr>
      </w:pPr>
    </w:p>
    <w:p w14:paraId="10C4BC3F">
      <w:pPr>
        <w:adjustRightInd w:val="0"/>
        <w:snapToGrid w:val="0"/>
        <w:spacing w:line="360" w:lineRule="auto"/>
        <w:ind w:firstLine="480" w:firstLineChars="200"/>
        <w:jc w:val="left"/>
        <w:rPr>
          <w:rFonts w:ascii="宋体" w:hAnsi="宋体" w:cs="宋体"/>
          <w:sz w:val="24"/>
        </w:rPr>
      </w:pPr>
    </w:p>
    <w:p w14:paraId="16534347">
      <w:pPr>
        <w:adjustRightInd w:val="0"/>
        <w:snapToGrid w:val="0"/>
        <w:spacing w:line="360" w:lineRule="auto"/>
        <w:jc w:val="left"/>
        <w:rPr>
          <w:rFonts w:ascii="宋体" w:hAnsi="宋体" w:cs="宋体"/>
          <w:sz w:val="24"/>
          <w:u w:val="single"/>
        </w:rPr>
      </w:pPr>
      <w:r>
        <w:rPr>
          <w:rFonts w:hint="eastAsia" w:ascii="宋体" w:hAnsi="宋体" w:cs="宋体"/>
          <w:sz w:val="24"/>
        </w:rPr>
        <w:t>发 包 人：</w:t>
      </w:r>
      <w:r>
        <w:rPr>
          <w:rFonts w:hint="eastAsia" w:ascii="宋体" w:hAnsi="宋体" w:cs="宋体"/>
          <w:sz w:val="24"/>
          <w:u w:val="single"/>
        </w:rPr>
        <w:t xml:space="preserve">   （盖章）              </w:t>
      </w:r>
      <w:r>
        <w:rPr>
          <w:rFonts w:hint="eastAsia" w:ascii="宋体" w:hAnsi="宋体" w:cs="宋体"/>
          <w:sz w:val="24"/>
        </w:rPr>
        <w:t xml:space="preserve">      承 包 人：</w:t>
      </w:r>
      <w:r>
        <w:rPr>
          <w:rFonts w:hint="eastAsia" w:ascii="宋体" w:hAnsi="宋体" w:cs="宋体"/>
          <w:sz w:val="24"/>
          <w:u w:val="single"/>
        </w:rPr>
        <w:t xml:space="preserve">   （盖章）      </w:t>
      </w:r>
    </w:p>
    <w:p w14:paraId="0FC0190E">
      <w:pPr>
        <w:adjustRightInd w:val="0"/>
        <w:snapToGrid w:val="0"/>
        <w:spacing w:line="360" w:lineRule="auto"/>
        <w:ind w:firstLine="480" w:firstLineChars="200"/>
        <w:jc w:val="left"/>
        <w:rPr>
          <w:rFonts w:ascii="宋体" w:hAnsi="宋体" w:cs="宋体"/>
          <w:sz w:val="24"/>
        </w:rPr>
      </w:pPr>
    </w:p>
    <w:p w14:paraId="673FD5E4">
      <w:pPr>
        <w:adjustRightInd w:val="0"/>
        <w:snapToGrid w:val="0"/>
        <w:spacing w:line="360" w:lineRule="auto"/>
        <w:jc w:val="left"/>
        <w:rPr>
          <w:rFonts w:ascii="宋体" w:hAnsi="宋体" w:cs="宋体"/>
          <w:sz w:val="24"/>
        </w:rPr>
      </w:pPr>
      <w:r>
        <w:rPr>
          <w:rFonts w:hint="eastAsia" w:ascii="宋体" w:hAnsi="宋体" w:cs="宋体"/>
          <w:sz w:val="24"/>
        </w:rPr>
        <w:t>法定代表人（签字或签章）                 法定代表人（签字或签章）</w:t>
      </w:r>
    </w:p>
    <w:p w14:paraId="16C8053C">
      <w:pPr>
        <w:adjustRightInd w:val="0"/>
        <w:snapToGrid w:val="0"/>
        <w:spacing w:line="360" w:lineRule="auto"/>
        <w:jc w:val="left"/>
        <w:rPr>
          <w:rFonts w:ascii="宋体" w:hAnsi="宋体" w:cs="宋体"/>
          <w:sz w:val="24"/>
        </w:rPr>
      </w:pPr>
      <w:r>
        <w:rPr>
          <w:rFonts w:hint="eastAsia" w:ascii="宋体" w:hAnsi="宋体" w:cs="宋体"/>
          <w:sz w:val="24"/>
        </w:rPr>
        <w:t>或其授权代理人（签字）：</w:t>
      </w:r>
      <w:r>
        <w:rPr>
          <w:rFonts w:hint="eastAsia" w:ascii="宋体" w:hAnsi="宋体" w:cs="宋体"/>
          <w:sz w:val="24"/>
          <w:u w:val="single"/>
        </w:rPr>
        <w:t xml:space="preserve">            </w:t>
      </w:r>
      <w:r>
        <w:rPr>
          <w:rFonts w:hint="eastAsia" w:ascii="宋体" w:hAnsi="宋体" w:cs="宋体"/>
          <w:sz w:val="24"/>
        </w:rPr>
        <w:t xml:space="preserve">     或其授权代理人（签字）：</w:t>
      </w:r>
      <w:r>
        <w:rPr>
          <w:rFonts w:hint="eastAsia" w:ascii="宋体" w:hAnsi="宋体" w:cs="宋体"/>
          <w:sz w:val="24"/>
          <w:u w:val="single"/>
        </w:rPr>
        <w:t xml:space="preserve">             </w:t>
      </w:r>
    </w:p>
    <w:p w14:paraId="59AA9977">
      <w:pPr>
        <w:adjustRightInd w:val="0"/>
        <w:snapToGrid w:val="0"/>
        <w:spacing w:line="360" w:lineRule="auto"/>
        <w:jc w:val="left"/>
        <w:rPr>
          <w:rFonts w:ascii="宋体" w:hAnsi="宋体" w:cs="宋体"/>
          <w:sz w:val="24"/>
        </w:rPr>
      </w:pPr>
    </w:p>
    <w:p w14:paraId="48F03122">
      <w:pPr>
        <w:adjustRightInd w:val="0"/>
        <w:snapToGrid w:val="0"/>
        <w:spacing w:line="360" w:lineRule="auto"/>
        <w:rPr>
          <w:rFonts w:ascii="宋体" w:hAnsi="宋体" w:cs="宋体"/>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r>
        <w:rPr>
          <w:rFonts w:hint="eastAsia" w:ascii="宋体" w:hAnsi="宋体" w:cs="宋体"/>
          <w:sz w:val="24"/>
        </w:rPr>
        <w:t xml:space="preserve"> 日                   </w:t>
      </w:r>
      <w:r>
        <w:rPr>
          <w:rFonts w:hint="eastAsia" w:ascii="宋体" w:hAnsi="宋体" w:cs="宋体"/>
          <w:sz w:val="24"/>
          <w:u w:val="single"/>
        </w:rPr>
        <w:t xml:space="preserve">      </w:t>
      </w:r>
      <w:r>
        <w:rPr>
          <w:rFonts w:hint="eastAsia" w:ascii="宋体" w:hAnsi="宋体" w:cs="宋体"/>
          <w:sz w:val="24"/>
        </w:rPr>
        <w:t xml:space="preserve"> 年 </w:t>
      </w:r>
      <w:r>
        <w:rPr>
          <w:rFonts w:hint="eastAsia" w:ascii="宋体" w:hAnsi="宋体" w:cs="宋体"/>
          <w:sz w:val="24"/>
          <w:u w:val="single"/>
        </w:rPr>
        <w:t xml:space="preserve">    </w:t>
      </w:r>
      <w:r>
        <w:rPr>
          <w:rFonts w:hint="eastAsia" w:ascii="宋体" w:hAnsi="宋体" w:cs="宋体"/>
          <w:sz w:val="24"/>
        </w:rPr>
        <w:t xml:space="preserve"> 月 </w:t>
      </w:r>
      <w:r>
        <w:rPr>
          <w:rFonts w:hint="eastAsia" w:ascii="宋体" w:hAnsi="宋体" w:cs="宋体"/>
          <w:sz w:val="24"/>
          <w:u w:val="single"/>
        </w:rPr>
        <w:t xml:space="preserve">    </w:t>
      </w:r>
      <w:r>
        <w:rPr>
          <w:rFonts w:hint="eastAsia" w:ascii="宋体" w:hAnsi="宋体" w:cs="宋体"/>
          <w:sz w:val="24"/>
        </w:rPr>
        <w:t xml:space="preserve"> 日</w:t>
      </w:r>
    </w:p>
    <w:p w14:paraId="07B9A472">
      <w:pPr>
        <w:adjustRightInd w:val="0"/>
        <w:snapToGrid w:val="0"/>
        <w:spacing w:line="360" w:lineRule="auto"/>
        <w:rPr>
          <w:rFonts w:ascii="宋体" w:hAnsi="宋体" w:cs="宋体"/>
          <w:sz w:val="24"/>
        </w:rPr>
      </w:pPr>
    </w:p>
    <w:p w14:paraId="7828CFEA">
      <w:pPr>
        <w:adjustRightInd w:val="0"/>
        <w:snapToGrid w:val="0"/>
        <w:spacing w:line="360" w:lineRule="auto"/>
        <w:rPr>
          <w:rFonts w:ascii="宋体" w:hAnsi="宋体" w:cs="宋体"/>
          <w:sz w:val="24"/>
        </w:rPr>
      </w:pPr>
    </w:p>
    <w:p w14:paraId="5BCDCF84">
      <w:pPr>
        <w:adjustRightInd w:val="0"/>
        <w:snapToGrid w:val="0"/>
        <w:spacing w:line="360" w:lineRule="auto"/>
        <w:rPr>
          <w:rFonts w:ascii="宋体" w:hAnsi="宋体" w:cs="宋体"/>
          <w:sz w:val="24"/>
        </w:rPr>
      </w:pPr>
    </w:p>
    <w:p w14:paraId="187BE751">
      <w:pPr>
        <w:adjustRightInd w:val="0"/>
        <w:snapToGrid w:val="0"/>
        <w:spacing w:line="360" w:lineRule="auto"/>
        <w:rPr>
          <w:rFonts w:ascii="宋体" w:hAnsi="宋体" w:cs="宋体"/>
          <w:sz w:val="24"/>
        </w:rPr>
      </w:pPr>
    </w:p>
    <w:p w14:paraId="110021ED">
      <w:pPr>
        <w:pStyle w:val="7"/>
        <w:adjustRightInd w:val="0"/>
        <w:snapToGrid w:val="0"/>
        <w:spacing w:after="0" w:line="360" w:lineRule="auto"/>
        <w:rPr>
          <w:rFonts w:ascii="宋体" w:hAnsi="宋体" w:cs="宋体"/>
          <w:sz w:val="24"/>
        </w:rPr>
      </w:pPr>
    </w:p>
    <w:p w14:paraId="30FCA5AF">
      <w:pPr>
        <w:rPr>
          <w:rFonts w:ascii="宋体" w:hAnsi="宋体" w:cs="宋体"/>
          <w:sz w:val="24"/>
        </w:rPr>
      </w:pPr>
    </w:p>
    <w:p w14:paraId="2F6EC6F1">
      <w:pPr>
        <w:rPr>
          <w:rFonts w:ascii="宋体" w:hAnsi="宋体" w:cs="宋体"/>
          <w:sz w:val="24"/>
        </w:rPr>
      </w:pPr>
    </w:p>
    <w:p w14:paraId="3E578CD5">
      <w:pPr>
        <w:rPr>
          <w:rFonts w:ascii="宋体" w:hAnsi="宋体" w:cs="宋体"/>
          <w:sz w:val="24"/>
        </w:rPr>
      </w:pPr>
    </w:p>
    <w:p w14:paraId="75AF7F21">
      <w:pPr>
        <w:rPr>
          <w:rFonts w:ascii="宋体" w:hAnsi="宋体" w:cs="宋体"/>
          <w:sz w:val="24"/>
        </w:rPr>
      </w:pPr>
    </w:p>
    <w:p w14:paraId="50476B0D">
      <w:pPr>
        <w:adjustRightInd w:val="0"/>
        <w:snapToGrid w:val="0"/>
        <w:spacing w:line="360" w:lineRule="auto"/>
        <w:rPr>
          <w:rFonts w:ascii="宋体" w:hAnsi="宋体" w:cs="宋体"/>
          <w:sz w:val="24"/>
        </w:rPr>
      </w:pPr>
      <w:r>
        <w:rPr>
          <w:rFonts w:hint="eastAsia" w:ascii="宋体" w:hAnsi="宋体" w:cs="宋体"/>
          <w:sz w:val="24"/>
        </w:rPr>
        <w:t>附件4：</w:t>
      </w:r>
    </w:p>
    <w:p w14:paraId="59790DF7">
      <w:pPr>
        <w:adjustRightInd w:val="0"/>
        <w:snapToGrid w:val="0"/>
        <w:spacing w:line="360" w:lineRule="auto"/>
        <w:jc w:val="center"/>
        <w:rPr>
          <w:rFonts w:ascii="宋体" w:hAnsi="宋体" w:cs="宋体"/>
          <w:sz w:val="24"/>
        </w:rPr>
      </w:pPr>
      <w:r>
        <w:rPr>
          <w:rFonts w:hint="eastAsia" w:ascii="宋体" w:hAnsi="宋体" w:cs="宋体"/>
          <w:sz w:val="24"/>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54978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48328C1F">
            <w:pPr>
              <w:pStyle w:val="7"/>
              <w:keepNext/>
              <w:adjustRightInd w:val="0"/>
              <w:snapToGrid w:val="0"/>
              <w:spacing w:after="0" w:line="360" w:lineRule="auto"/>
              <w:jc w:val="center"/>
              <w:rPr>
                <w:rFonts w:ascii="宋体" w:hAnsi="宋体" w:cs="宋体"/>
                <w:sz w:val="24"/>
              </w:rPr>
            </w:pPr>
            <w:r>
              <w:rPr>
                <w:rFonts w:hint="eastAsia" w:ascii="宋体" w:hAnsi="宋体" w:cs="宋体"/>
                <w:sz w:val="24"/>
              </w:rPr>
              <w:t>序号</w:t>
            </w:r>
          </w:p>
        </w:tc>
        <w:tc>
          <w:tcPr>
            <w:tcW w:w="1418" w:type="dxa"/>
            <w:tcBorders>
              <w:top w:val="single" w:color="auto" w:sz="12" w:space="0"/>
              <w:bottom w:val="double" w:color="auto" w:sz="6" w:space="0"/>
            </w:tcBorders>
            <w:vAlign w:val="center"/>
          </w:tcPr>
          <w:p w14:paraId="447013BB">
            <w:pPr>
              <w:pStyle w:val="7"/>
              <w:keepNext/>
              <w:adjustRightInd w:val="0"/>
              <w:snapToGrid w:val="0"/>
              <w:spacing w:after="0" w:line="360" w:lineRule="auto"/>
              <w:jc w:val="center"/>
              <w:rPr>
                <w:rFonts w:ascii="宋体" w:hAnsi="宋体" w:cs="宋体"/>
                <w:sz w:val="24"/>
              </w:rPr>
            </w:pPr>
            <w:r>
              <w:rPr>
                <w:rFonts w:hint="eastAsia" w:ascii="宋体" w:hAnsi="宋体" w:cs="宋体"/>
                <w:sz w:val="24"/>
              </w:rPr>
              <w:t>机械或设备名称</w:t>
            </w:r>
          </w:p>
        </w:tc>
        <w:tc>
          <w:tcPr>
            <w:tcW w:w="850" w:type="dxa"/>
            <w:tcBorders>
              <w:top w:val="single" w:color="auto" w:sz="12" w:space="0"/>
              <w:bottom w:val="double" w:color="auto" w:sz="6" w:space="0"/>
            </w:tcBorders>
            <w:vAlign w:val="center"/>
          </w:tcPr>
          <w:p w14:paraId="5A186F38">
            <w:pPr>
              <w:pStyle w:val="7"/>
              <w:keepNext/>
              <w:adjustRightInd w:val="0"/>
              <w:snapToGrid w:val="0"/>
              <w:spacing w:after="0" w:line="360" w:lineRule="auto"/>
              <w:jc w:val="center"/>
              <w:rPr>
                <w:rFonts w:ascii="宋体" w:hAnsi="宋体" w:cs="宋体"/>
                <w:sz w:val="24"/>
              </w:rPr>
            </w:pPr>
            <w:r>
              <w:rPr>
                <w:rFonts w:hint="eastAsia" w:ascii="宋体" w:hAnsi="宋体" w:cs="宋体"/>
                <w:sz w:val="24"/>
              </w:rPr>
              <w:t>规格型号</w:t>
            </w:r>
          </w:p>
        </w:tc>
        <w:tc>
          <w:tcPr>
            <w:tcW w:w="1058" w:type="dxa"/>
            <w:tcBorders>
              <w:top w:val="single" w:color="auto" w:sz="12" w:space="0"/>
              <w:bottom w:val="double" w:color="auto" w:sz="6" w:space="0"/>
            </w:tcBorders>
            <w:vAlign w:val="center"/>
          </w:tcPr>
          <w:p w14:paraId="1AABA271">
            <w:pPr>
              <w:pStyle w:val="7"/>
              <w:keepNext/>
              <w:adjustRightInd w:val="0"/>
              <w:snapToGrid w:val="0"/>
              <w:spacing w:after="0" w:line="360" w:lineRule="auto"/>
              <w:jc w:val="center"/>
              <w:rPr>
                <w:rFonts w:ascii="宋体" w:hAnsi="宋体" w:cs="宋体"/>
                <w:sz w:val="24"/>
              </w:rPr>
            </w:pPr>
            <w:r>
              <w:rPr>
                <w:rFonts w:hint="eastAsia" w:ascii="宋体" w:hAnsi="宋体" w:cs="宋体"/>
                <w:sz w:val="24"/>
              </w:rPr>
              <w:t>数量</w:t>
            </w:r>
          </w:p>
        </w:tc>
        <w:tc>
          <w:tcPr>
            <w:tcW w:w="880" w:type="dxa"/>
            <w:tcBorders>
              <w:top w:val="single" w:color="auto" w:sz="12" w:space="0"/>
              <w:bottom w:val="double" w:color="auto" w:sz="6" w:space="0"/>
            </w:tcBorders>
            <w:vAlign w:val="center"/>
          </w:tcPr>
          <w:p w14:paraId="1D0CC738">
            <w:pPr>
              <w:pStyle w:val="7"/>
              <w:keepNext/>
              <w:adjustRightInd w:val="0"/>
              <w:snapToGrid w:val="0"/>
              <w:spacing w:after="0" w:line="360" w:lineRule="auto"/>
              <w:jc w:val="center"/>
              <w:rPr>
                <w:rFonts w:ascii="宋体" w:hAnsi="宋体" w:cs="宋体"/>
                <w:sz w:val="24"/>
              </w:rPr>
            </w:pPr>
            <w:r>
              <w:rPr>
                <w:rFonts w:hint="eastAsia" w:ascii="宋体" w:hAnsi="宋体" w:cs="宋体"/>
                <w:sz w:val="24"/>
              </w:rPr>
              <w:t>产地</w:t>
            </w:r>
          </w:p>
        </w:tc>
        <w:tc>
          <w:tcPr>
            <w:tcW w:w="1020" w:type="dxa"/>
            <w:tcBorders>
              <w:top w:val="single" w:color="auto" w:sz="12" w:space="0"/>
              <w:bottom w:val="double" w:color="auto" w:sz="6" w:space="0"/>
            </w:tcBorders>
            <w:vAlign w:val="center"/>
          </w:tcPr>
          <w:p w14:paraId="390C63F9">
            <w:pPr>
              <w:pStyle w:val="7"/>
              <w:keepNext/>
              <w:adjustRightInd w:val="0"/>
              <w:snapToGrid w:val="0"/>
              <w:spacing w:after="0" w:line="360" w:lineRule="auto"/>
              <w:jc w:val="center"/>
              <w:rPr>
                <w:rFonts w:ascii="宋体" w:hAnsi="宋体" w:cs="宋体"/>
                <w:sz w:val="24"/>
              </w:rPr>
            </w:pPr>
            <w:r>
              <w:rPr>
                <w:rFonts w:hint="eastAsia" w:ascii="宋体" w:hAnsi="宋体" w:cs="宋体"/>
                <w:sz w:val="24"/>
              </w:rPr>
              <w:t>制造年份</w:t>
            </w:r>
          </w:p>
        </w:tc>
        <w:tc>
          <w:tcPr>
            <w:tcW w:w="1480" w:type="dxa"/>
            <w:tcBorders>
              <w:top w:val="single" w:color="auto" w:sz="12" w:space="0"/>
              <w:bottom w:val="double" w:color="auto" w:sz="6" w:space="0"/>
            </w:tcBorders>
            <w:vAlign w:val="center"/>
          </w:tcPr>
          <w:p w14:paraId="28A9F09B">
            <w:pPr>
              <w:pStyle w:val="7"/>
              <w:keepNext/>
              <w:adjustRightInd w:val="0"/>
              <w:snapToGrid w:val="0"/>
              <w:spacing w:after="0" w:line="360" w:lineRule="auto"/>
              <w:jc w:val="center"/>
              <w:rPr>
                <w:rFonts w:ascii="宋体" w:hAnsi="宋体" w:cs="宋体"/>
                <w:sz w:val="24"/>
              </w:rPr>
            </w:pPr>
            <w:r>
              <w:rPr>
                <w:rFonts w:hint="eastAsia" w:ascii="宋体" w:hAnsi="宋体" w:cs="宋体"/>
                <w:sz w:val="24"/>
              </w:rPr>
              <w:t>额定功率(kW)</w:t>
            </w:r>
          </w:p>
        </w:tc>
        <w:tc>
          <w:tcPr>
            <w:tcW w:w="1020" w:type="dxa"/>
            <w:tcBorders>
              <w:top w:val="single" w:color="auto" w:sz="12" w:space="0"/>
              <w:bottom w:val="double" w:color="auto" w:sz="6" w:space="0"/>
            </w:tcBorders>
            <w:vAlign w:val="center"/>
          </w:tcPr>
          <w:p w14:paraId="19CE43D8">
            <w:pPr>
              <w:pStyle w:val="7"/>
              <w:keepNext/>
              <w:adjustRightInd w:val="0"/>
              <w:snapToGrid w:val="0"/>
              <w:spacing w:after="0" w:line="360" w:lineRule="auto"/>
              <w:jc w:val="center"/>
              <w:rPr>
                <w:rFonts w:ascii="宋体" w:hAnsi="宋体" w:cs="宋体"/>
                <w:sz w:val="24"/>
              </w:rPr>
            </w:pPr>
            <w:r>
              <w:rPr>
                <w:rFonts w:hint="eastAsia" w:ascii="宋体" w:hAnsi="宋体" w:cs="宋体"/>
                <w:sz w:val="24"/>
              </w:rPr>
              <w:t>生产能力</w:t>
            </w:r>
          </w:p>
        </w:tc>
        <w:tc>
          <w:tcPr>
            <w:tcW w:w="921" w:type="dxa"/>
            <w:tcBorders>
              <w:top w:val="single" w:color="auto" w:sz="12" w:space="0"/>
              <w:bottom w:val="double" w:color="auto" w:sz="6" w:space="0"/>
            </w:tcBorders>
            <w:vAlign w:val="center"/>
          </w:tcPr>
          <w:p w14:paraId="2E19B0C0">
            <w:pPr>
              <w:pStyle w:val="7"/>
              <w:keepNext/>
              <w:adjustRightInd w:val="0"/>
              <w:snapToGrid w:val="0"/>
              <w:spacing w:after="0" w:line="360" w:lineRule="auto"/>
              <w:jc w:val="center"/>
              <w:rPr>
                <w:rFonts w:ascii="宋体" w:hAnsi="宋体" w:cs="宋体"/>
                <w:sz w:val="24"/>
              </w:rPr>
            </w:pPr>
            <w:r>
              <w:rPr>
                <w:rFonts w:hint="eastAsia" w:ascii="宋体" w:hAnsi="宋体" w:cs="宋体"/>
                <w:sz w:val="24"/>
              </w:rPr>
              <w:t>备注</w:t>
            </w:r>
          </w:p>
        </w:tc>
      </w:tr>
      <w:tr w14:paraId="256F3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4B5907A4">
            <w:pPr>
              <w:pStyle w:val="7"/>
              <w:keepNext/>
              <w:adjustRightInd w:val="0"/>
              <w:snapToGrid w:val="0"/>
              <w:spacing w:after="0" w:line="360" w:lineRule="auto"/>
              <w:rPr>
                <w:rFonts w:ascii="宋体" w:hAnsi="宋体" w:cs="宋体"/>
                <w:sz w:val="24"/>
              </w:rPr>
            </w:pPr>
          </w:p>
        </w:tc>
        <w:tc>
          <w:tcPr>
            <w:tcW w:w="1418" w:type="dxa"/>
            <w:tcBorders>
              <w:top w:val="double" w:color="auto" w:sz="6" w:space="0"/>
              <w:bottom w:val="single" w:color="auto" w:sz="6" w:space="0"/>
            </w:tcBorders>
            <w:vAlign w:val="center"/>
          </w:tcPr>
          <w:p w14:paraId="1AE70215">
            <w:pPr>
              <w:pStyle w:val="7"/>
              <w:keepNext/>
              <w:adjustRightInd w:val="0"/>
              <w:snapToGrid w:val="0"/>
              <w:spacing w:after="0" w:line="360" w:lineRule="auto"/>
              <w:rPr>
                <w:rFonts w:ascii="宋体" w:hAnsi="宋体" w:cs="宋体"/>
                <w:sz w:val="24"/>
              </w:rPr>
            </w:pPr>
          </w:p>
        </w:tc>
        <w:tc>
          <w:tcPr>
            <w:tcW w:w="850" w:type="dxa"/>
            <w:tcBorders>
              <w:top w:val="double" w:color="auto" w:sz="6" w:space="0"/>
              <w:bottom w:val="single" w:color="auto" w:sz="6" w:space="0"/>
            </w:tcBorders>
            <w:vAlign w:val="center"/>
          </w:tcPr>
          <w:p w14:paraId="24A78F2C">
            <w:pPr>
              <w:pStyle w:val="7"/>
              <w:keepNext/>
              <w:adjustRightInd w:val="0"/>
              <w:snapToGrid w:val="0"/>
              <w:spacing w:after="0" w:line="360" w:lineRule="auto"/>
              <w:rPr>
                <w:rFonts w:ascii="宋体" w:hAnsi="宋体" w:cs="宋体"/>
                <w:sz w:val="24"/>
              </w:rPr>
            </w:pPr>
          </w:p>
        </w:tc>
        <w:tc>
          <w:tcPr>
            <w:tcW w:w="1058" w:type="dxa"/>
            <w:tcBorders>
              <w:top w:val="double" w:color="auto" w:sz="6" w:space="0"/>
              <w:bottom w:val="single" w:color="auto" w:sz="6" w:space="0"/>
            </w:tcBorders>
            <w:vAlign w:val="center"/>
          </w:tcPr>
          <w:p w14:paraId="2E474710">
            <w:pPr>
              <w:pStyle w:val="7"/>
              <w:keepNext/>
              <w:adjustRightInd w:val="0"/>
              <w:snapToGrid w:val="0"/>
              <w:spacing w:after="0" w:line="360" w:lineRule="auto"/>
              <w:rPr>
                <w:rFonts w:ascii="宋体" w:hAnsi="宋体" w:cs="宋体"/>
                <w:sz w:val="24"/>
              </w:rPr>
            </w:pPr>
          </w:p>
        </w:tc>
        <w:tc>
          <w:tcPr>
            <w:tcW w:w="880" w:type="dxa"/>
            <w:tcBorders>
              <w:top w:val="double" w:color="auto" w:sz="6" w:space="0"/>
              <w:bottom w:val="single" w:color="auto" w:sz="6" w:space="0"/>
            </w:tcBorders>
            <w:vAlign w:val="center"/>
          </w:tcPr>
          <w:p w14:paraId="01E2056C">
            <w:pPr>
              <w:pStyle w:val="7"/>
              <w:keepNext/>
              <w:adjustRightInd w:val="0"/>
              <w:snapToGrid w:val="0"/>
              <w:spacing w:after="0" w:line="360" w:lineRule="auto"/>
              <w:rPr>
                <w:rFonts w:ascii="宋体" w:hAnsi="宋体" w:cs="宋体"/>
                <w:sz w:val="24"/>
              </w:rPr>
            </w:pPr>
          </w:p>
        </w:tc>
        <w:tc>
          <w:tcPr>
            <w:tcW w:w="1020" w:type="dxa"/>
            <w:tcBorders>
              <w:top w:val="double" w:color="auto" w:sz="6" w:space="0"/>
              <w:bottom w:val="single" w:color="auto" w:sz="6" w:space="0"/>
            </w:tcBorders>
            <w:vAlign w:val="center"/>
          </w:tcPr>
          <w:p w14:paraId="722469DD">
            <w:pPr>
              <w:pStyle w:val="7"/>
              <w:keepNext/>
              <w:adjustRightInd w:val="0"/>
              <w:snapToGrid w:val="0"/>
              <w:spacing w:after="0" w:line="360" w:lineRule="auto"/>
              <w:rPr>
                <w:rFonts w:ascii="宋体" w:hAnsi="宋体" w:cs="宋体"/>
                <w:sz w:val="24"/>
              </w:rPr>
            </w:pPr>
          </w:p>
        </w:tc>
        <w:tc>
          <w:tcPr>
            <w:tcW w:w="1480" w:type="dxa"/>
            <w:tcBorders>
              <w:top w:val="double" w:color="auto" w:sz="6" w:space="0"/>
              <w:bottom w:val="single" w:color="auto" w:sz="6" w:space="0"/>
            </w:tcBorders>
            <w:vAlign w:val="center"/>
          </w:tcPr>
          <w:p w14:paraId="4B59C7ED">
            <w:pPr>
              <w:pStyle w:val="7"/>
              <w:keepNext/>
              <w:adjustRightInd w:val="0"/>
              <w:snapToGrid w:val="0"/>
              <w:spacing w:after="0" w:line="360" w:lineRule="auto"/>
              <w:rPr>
                <w:rFonts w:ascii="宋体" w:hAnsi="宋体" w:cs="宋体"/>
                <w:sz w:val="24"/>
              </w:rPr>
            </w:pPr>
          </w:p>
        </w:tc>
        <w:tc>
          <w:tcPr>
            <w:tcW w:w="1020" w:type="dxa"/>
            <w:tcBorders>
              <w:top w:val="double" w:color="auto" w:sz="6" w:space="0"/>
              <w:bottom w:val="single" w:color="auto" w:sz="6" w:space="0"/>
            </w:tcBorders>
            <w:vAlign w:val="center"/>
          </w:tcPr>
          <w:p w14:paraId="423A21D9">
            <w:pPr>
              <w:pStyle w:val="7"/>
              <w:keepNext/>
              <w:adjustRightInd w:val="0"/>
              <w:snapToGrid w:val="0"/>
              <w:spacing w:after="0" w:line="360" w:lineRule="auto"/>
              <w:rPr>
                <w:rFonts w:ascii="宋体" w:hAnsi="宋体" w:cs="宋体"/>
                <w:sz w:val="24"/>
              </w:rPr>
            </w:pPr>
          </w:p>
        </w:tc>
        <w:tc>
          <w:tcPr>
            <w:tcW w:w="921" w:type="dxa"/>
            <w:tcBorders>
              <w:top w:val="double" w:color="auto" w:sz="6" w:space="0"/>
              <w:bottom w:val="single" w:color="auto" w:sz="6" w:space="0"/>
            </w:tcBorders>
            <w:vAlign w:val="center"/>
          </w:tcPr>
          <w:p w14:paraId="40A30E9D">
            <w:pPr>
              <w:pStyle w:val="7"/>
              <w:keepNext/>
              <w:adjustRightInd w:val="0"/>
              <w:snapToGrid w:val="0"/>
              <w:spacing w:after="0" w:line="360" w:lineRule="auto"/>
              <w:rPr>
                <w:rFonts w:ascii="宋体" w:hAnsi="宋体" w:cs="宋体"/>
                <w:sz w:val="24"/>
              </w:rPr>
            </w:pPr>
          </w:p>
        </w:tc>
      </w:tr>
      <w:tr w14:paraId="5D12F4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5D1CD26C">
            <w:pPr>
              <w:pStyle w:val="7"/>
              <w:keepNext/>
              <w:adjustRightInd w:val="0"/>
              <w:snapToGrid w:val="0"/>
              <w:spacing w:after="0" w:line="360" w:lineRule="auto"/>
              <w:rPr>
                <w:rFonts w:ascii="宋体" w:hAnsi="宋体" w:cs="宋体"/>
                <w:sz w:val="24"/>
              </w:rPr>
            </w:pPr>
          </w:p>
        </w:tc>
        <w:tc>
          <w:tcPr>
            <w:tcW w:w="1418" w:type="dxa"/>
            <w:tcBorders>
              <w:top w:val="nil"/>
            </w:tcBorders>
            <w:vAlign w:val="center"/>
          </w:tcPr>
          <w:p w14:paraId="71558CD5">
            <w:pPr>
              <w:pStyle w:val="7"/>
              <w:keepNext/>
              <w:adjustRightInd w:val="0"/>
              <w:snapToGrid w:val="0"/>
              <w:spacing w:after="0" w:line="360" w:lineRule="auto"/>
              <w:rPr>
                <w:rFonts w:ascii="宋体" w:hAnsi="宋体" w:cs="宋体"/>
                <w:sz w:val="24"/>
              </w:rPr>
            </w:pPr>
          </w:p>
        </w:tc>
        <w:tc>
          <w:tcPr>
            <w:tcW w:w="850" w:type="dxa"/>
            <w:tcBorders>
              <w:top w:val="nil"/>
            </w:tcBorders>
            <w:vAlign w:val="center"/>
          </w:tcPr>
          <w:p w14:paraId="7D3649FA">
            <w:pPr>
              <w:pStyle w:val="7"/>
              <w:keepNext/>
              <w:adjustRightInd w:val="0"/>
              <w:snapToGrid w:val="0"/>
              <w:spacing w:after="0" w:line="360" w:lineRule="auto"/>
              <w:rPr>
                <w:rFonts w:ascii="宋体" w:hAnsi="宋体" w:cs="宋体"/>
                <w:sz w:val="24"/>
              </w:rPr>
            </w:pPr>
          </w:p>
        </w:tc>
        <w:tc>
          <w:tcPr>
            <w:tcW w:w="1058" w:type="dxa"/>
            <w:tcBorders>
              <w:top w:val="nil"/>
            </w:tcBorders>
            <w:vAlign w:val="center"/>
          </w:tcPr>
          <w:p w14:paraId="3DA7F99D">
            <w:pPr>
              <w:pStyle w:val="7"/>
              <w:keepNext/>
              <w:adjustRightInd w:val="0"/>
              <w:snapToGrid w:val="0"/>
              <w:spacing w:after="0" w:line="360" w:lineRule="auto"/>
              <w:rPr>
                <w:rFonts w:ascii="宋体" w:hAnsi="宋体" w:cs="宋体"/>
                <w:sz w:val="24"/>
              </w:rPr>
            </w:pPr>
          </w:p>
        </w:tc>
        <w:tc>
          <w:tcPr>
            <w:tcW w:w="880" w:type="dxa"/>
            <w:tcBorders>
              <w:top w:val="nil"/>
            </w:tcBorders>
            <w:vAlign w:val="center"/>
          </w:tcPr>
          <w:p w14:paraId="79114519">
            <w:pPr>
              <w:pStyle w:val="7"/>
              <w:keepNext/>
              <w:adjustRightInd w:val="0"/>
              <w:snapToGrid w:val="0"/>
              <w:spacing w:after="0" w:line="360" w:lineRule="auto"/>
              <w:rPr>
                <w:rFonts w:ascii="宋体" w:hAnsi="宋体" w:cs="宋体"/>
                <w:sz w:val="24"/>
              </w:rPr>
            </w:pPr>
          </w:p>
        </w:tc>
        <w:tc>
          <w:tcPr>
            <w:tcW w:w="1020" w:type="dxa"/>
            <w:tcBorders>
              <w:top w:val="nil"/>
            </w:tcBorders>
            <w:vAlign w:val="center"/>
          </w:tcPr>
          <w:p w14:paraId="41E66BE1">
            <w:pPr>
              <w:pStyle w:val="7"/>
              <w:keepNext/>
              <w:adjustRightInd w:val="0"/>
              <w:snapToGrid w:val="0"/>
              <w:spacing w:after="0" w:line="360" w:lineRule="auto"/>
              <w:rPr>
                <w:rFonts w:ascii="宋体" w:hAnsi="宋体" w:cs="宋体"/>
                <w:sz w:val="24"/>
              </w:rPr>
            </w:pPr>
          </w:p>
        </w:tc>
        <w:tc>
          <w:tcPr>
            <w:tcW w:w="1480" w:type="dxa"/>
            <w:tcBorders>
              <w:top w:val="nil"/>
            </w:tcBorders>
            <w:vAlign w:val="center"/>
          </w:tcPr>
          <w:p w14:paraId="18070DB8">
            <w:pPr>
              <w:pStyle w:val="7"/>
              <w:keepNext/>
              <w:adjustRightInd w:val="0"/>
              <w:snapToGrid w:val="0"/>
              <w:spacing w:after="0" w:line="360" w:lineRule="auto"/>
              <w:rPr>
                <w:rFonts w:ascii="宋体" w:hAnsi="宋体" w:cs="宋体"/>
                <w:sz w:val="24"/>
              </w:rPr>
            </w:pPr>
          </w:p>
        </w:tc>
        <w:tc>
          <w:tcPr>
            <w:tcW w:w="1020" w:type="dxa"/>
            <w:tcBorders>
              <w:top w:val="nil"/>
            </w:tcBorders>
            <w:vAlign w:val="center"/>
          </w:tcPr>
          <w:p w14:paraId="6CE562E6">
            <w:pPr>
              <w:pStyle w:val="7"/>
              <w:keepNext/>
              <w:adjustRightInd w:val="0"/>
              <w:snapToGrid w:val="0"/>
              <w:spacing w:after="0" w:line="360" w:lineRule="auto"/>
              <w:rPr>
                <w:rFonts w:ascii="宋体" w:hAnsi="宋体" w:cs="宋体"/>
                <w:sz w:val="24"/>
              </w:rPr>
            </w:pPr>
          </w:p>
        </w:tc>
        <w:tc>
          <w:tcPr>
            <w:tcW w:w="921" w:type="dxa"/>
            <w:tcBorders>
              <w:top w:val="nil"/>
            </w:tcBorders>
            <w:vAlign w:val="center"/>
          </w:tcPr>
          <w:p w14:paraId="0DE98870">
            <w:pPr>
              <w:pStyle w:val="7"/>
              <w:keepNext/>
              <w:adjustRightInd w:val="0"/>
              <w:snapToGrid w:val="0"/>
              <w:spacing w:after="0" w:line="360" w:lineRule="auto"/>
              <w:rPr>
                <w:rFonts w:ascii="宋体" w:hAnsi="宋体" w:cs="宋体"/>
                <w:sz w:val="24"/>
              </w:rPr>
            </w:pPr>
          </w:p>
        </w:tc>
      </w:tr>
      <w:tr w14:paraId="1512B0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A165555">
            <w:pPr>
              <w:pStyle w:val="7"/>
              <w:keepNext/>
              <w:adjustRightInd w:val="0"/>
              <w:snapToGrid w:val="0"/>
              <w:spacing w:after="0" w:line="360" w:lineRule="auto"/>
              <w:rPr>
                <w:rFonts w:ascii="宋体" w:hAnsi="宋体" w:cs="宋体"/>
                <w:sz w:val="24"/>
              </w:rPr>
            </w:pPr>
          </w:p>
        </w:tc>
        <w:tc>
          <w:tcPr>
            <w:tcW w:w="1418" w:type="dxa"/>
            <w:vAlign w:val="center"/>
          </w:tcPr>
          <w:p w14:paraId="1188A0F6">
            <w:pPr>
              <w:pStyle w:val="7"/>
              <w:keepNext/>
              <w:adjustRightInd w:val="0"/>
              <w:snapToGrid w:val="0"/>
              <w:spacing w:after="0" w:line="360" w:lineRule="auto"/>
              <w:rPr>
                <w:rFonts w:ascii="宋体" w:hAnsi="宋体" w:cs="宋体"/>
                <w:sz w:val="24"/>
              </w:rPr>
            </w:pPr>
          </w:p>
        </w:tc>
        <w:tc>
          <w:tcPr>
            <w:tcW w:w="850" w:type="dxa"/>
            <w:vAlign w:val="center"/>
          </w:tcPr>
          <w:p w14:paraId="1C94A2CD">
            <w:pPr>
              <w:pStyle w:val="7"/>
              <w:keepNext/>
              <w:adjustRightInd w:val="0"/>
              <w:snapToGrid w:val="0"/>
              <w:spacing w:after="0" w:line="360" w:lineRule="auto"/>
              <w:rPr>
                <w:rFonts w:ascii="宋体" w:hAnsi="宋体" w:cs="宋体"/>
                <w:sz w:val="24"/>
              </w:rPr>
            </w:pPr>
          </w:p>
        </w:tc>
        <w:tc>
          <w:tcPr>
            <w:tcW w:w="1058" w:type="dxa"/>
            <w:vAlign w:val="center"/>
          </w:tcPr>
          <w:p w14:paraId="281AB4B8">
            <w:pPr>
              <w:pStyle w:val="7"/>
              <w:keepNext/>
              <w:adjustRightInd w:val="0"/>
              <w:snapToGrid w:val="0"/>
              <w:spacing w:after="0" w:line="360" w:lineRule="auto"/>
              <w:rPr>
                <w:rFonts w:ascii="宋体" w:hAnsi="宋体" w:cs="宋体"/>
                <w:sz w:val="24"/>
              </w:rPr>
            </w:pPr>
          </w:p>
        </w:tc>
        <w:tc>
          <w:tcPr>
            <w:tcW w:w="880" w:type="dxa"/>
            <w:vAlign w:val="center"/>
          </w:tcPr>
          <w:p w14:paraId="70F31C57">
            <w:pPr>
              <w:pStyle w:val="7"/>
              <w:keepNext/>
              <w:adjustRightInd w:val="0"/>
              <w:snapToGrid w:val="0"/>
              <w:spacing w:after="0" w:line="360" w:lineRule="auto"/>
              <w:rPr>
                <w:rFonts w:ascii="宋体" w:hAnsi="宋体" w:cs="宋体"/>
                <w:sz w:val="24"/>
              </w:rPr>
            </w:pPr>
          </w:p>
        </w:tc>
        <w:tc>
          <w:tcPr>
            <w:tcW w:w="1020" w:type="dxa"/>
            <w:vAlign w:val="center"/>
          </w:tcPr>
          <w:p w14:paraId="56C8DFD0">
            <w:pPr>
              <w:pStyle w:val="7"/>
              <w:keepNext/>
              <w:adjustRightInd w:val="0"/>
              <w:snapToGrid w:val="0"/>
              <w:spacing w:after="0" w:line="360" w:lineRule="auto"/>
              <w:rPr>
                <w:rFonts w:ascii="宋体" w:hAnsi="宋体" w:cs="宋体"/>
                <w:sz w:val="24"/>
              </w:rPr>
            </w:pPr>
          </w:p>
        </w:tc>
        <w:tc>
          <w:tcPr>
            <w:tcW w:w="1480" w:type="dxa"/>
            <w:vAlign w:val="center"/>
          </w:tcPr>
          <w:p w14:paraId="3B0D9251">
            <w:pPr>
              <w:pStyle w:val="7"/>
              <w:keepNext/>
              <w:adjustRightInd w:val="0"/>
              <w:snapToGrid w:val="0"/>
              <w:spacing w:after="0" w:line="360" w:lineRule="auto"/>
              <w:rPr>
                <w:rFonts w:ascii="宋体" w:hAnsi="宋体" w:cs="宋体"/>
                <w:sz w:val="24"/>
              </w:rPr>
            </w:pPr>
          </w:p>
        </w:tc>
        <w:tc>
          <w:tcPr>
            <w:tcW w:w="1020" w:type="dxa"/>
            <w:vAlign w:val="center"/>
          </w:tcPr>
          <w:p w14:paraId="68FC5C69">
            <w:pPr>
              <w:pStyle w:val="7"/>
              <w:keepNext/>
              <w:adjustRightInd w:val="0"/>
              <w:snapToGrid w:val="0"/>
              <w:spacing w:after="0" w:line="360" w:lineRule="auto"/>
              <w:rPr>
                <w:rFonts w:ascii="宋体" w:hAnsi="宋体" w:cs="宋体"/>
                <w:sz w:val="24"/>
              </w:rPr>
            </w:pPr>
          </w:p>
        </w:tc>
        <w:tc>
          <w:tcPr>
            <w:tcW w:w="921" w:type="dxa"/>
            <w:vAlign w:val="center"/>
          </w:tcPr>
          <w:p w14:paraId="3495AC5C">
            <w:pPr>
              <w:pStyle w:val="7"/>
              <w:keepNext/>
              <w:adjustRightInd w:val="0"/>
              <w:snapToGrid w:val="0"/>
              <w:spacing w:after="0" w:line="360" w:lineRule="auto"/>
              <w:rPr>
                <w:rFonts w:ascii="宋体" w:hAnsi="宋体" w:cs="宋体"/>
                <w:sz w:val="24"/>
              </w:rPr>
            </w:pPr>
          </w:p>
        </w:tc>
      </w:tr>
      <w:tr w14:paraId="61D1E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506485D">
            <w:pPr>
              <w:pStyle w:val="7"/>
              <w:keepNext/>
              <w:adjustRightInd w:val="0"/>
              <w:snapToGrid w:val="0"/>
              <w:spacing w:after="0" w:line="360" w:lineRule="auto"/>
              <w:rPr>
                <w:rFonts w:ascii="宋体" w:hAnsi="宋体" w:cs="宋体"/>
                <w:sz w:val="24"/>
              </w:rPr>
            </w:pPr>
          </w:p>
        </w:tc>
        <w:tc>
          <w:tcPr>
            <w:tcW w:w="1418" w:type="dxa"/>
            <w:vAlign w:val="center"/>
          </w:tcPr>
          <w:p w14:paraId="04F189E9">
            <w:pPr>
              <w:pStyle w:val="7"/>
              <w:keepNext/>
              <w:adjustRightInd w:val="0"/>
              <w:snapToGrid w:val="0"/>
              <w:spacing w:after="0" w:line="360" w:lineRule="auto"/>
              <w:rPr>
                <w:rFonts w:ascii="宋体" w:hAnsi="宋体" w:cs="宋体"/>
                <w:sz w:val="24"/>
              </w:rPr>
            </w:pPr>
          </w:p>
        </w:tc>
        <w:tc>
          <w:tcPr>
            <w:tcW w:w="850" w:type="dxa"/>
            <w:vAlign w:val="center"/>
          </w:tcPr>
          <w:p w14:paraId="7C926BB3">
            <w:pPr>
              <w:pStyle w:val="7"/>
              <w:keepNext/>
              <w:adjustRightInd w:val="0"/>
              <w:snapToGrid w:val="0"/>
              <w:spacing w:after="0" w:line="360" w:lineRule="auto"/>
              <w:rPr>
                <w:rFonts w:ascii="宋体" w:hAnsi="宋体" w:cs="宋体"/>
                <w:sz w:val="24"/>
              </w:rPr>
            </w:pPr>
          </w:p>
        </w:tc>
        <w:tc>
          <w:tcPr>
            <w:tcW w:w="1058" w:type="dxa"/>
            <w:vAlign w:val="center"/>
          </w:tcPr>
          <w:p w14:paraId="42E93301">
            <w:pPr>
              <w:pStyle w:val="7"/>
              <w:keepNext/>
              <w:adjustRightInd w:val="0"/>
              <w:snapToGrid w:val="0"/>
              <w:spacing w:after="0" w:line="360" w:lineRule="auto"/>
              <w:rPr>
                <w:rFonts w:ascii="宋体" w:hAnsi="宋体" w:cs="宋体"/>
                <w:sz w:val="24"/>
              </w:rPr>
            </w:pPr>
          </w:p>
        </w:tc>
        <w:tc>
          <w:tcPr>
            <w:tcW w:w="880" w:type="dxa"/>
            <w:vAlign w:val="center"/>
          </w:tcPr>
          <w:p w14:paraId="191A9295">
            <w:pPr>
              <w:pStyle w:val="7"/>
              <w:keepNext/>
              <w:adjustRightInd w:val="0"/>
              <w:snapToGrid w:val="0"/>
              <w:spacing w:after="0" w:line="360" w:lineRule="auto"/>
              <w:rPr>
                <w:rFonts w:ascii="宋体" w:hAnsi="宋体" w:cs="宋体"/>
                <w:sz w:val="24"/>
              </w:rPr>
            </w:pPr>
          </w:p>
        </w:tc>
        <w:tc>
          <w:tcPr>
            <w:tcW w:w="1020" w:type="dxa"/>
            <w:vAlign w:val="center"/>
          </w:tcPr>
          <w:p w14:paraId="1E082AB3">
            <w:pPr>
              <w:pStyle w:val="7"/>
              <w:keepNext/>
              <w:adjustRightInd w:val="0"/>
              <w:snapToGrid w:val="0"/>
              <w:spacing w:after="0" w:line="360" w:lineRule="auto"/>
              <w:rPr>
                <w:rFonts w:ascii="宋体" w:hAnsi="宋体" w:cs="宋体"/>
                <w:sz w:val="24"/>
              </w:rPr>
            </w:pPr>
          </w:p>
        </w:tc>
        <w:tc>
          <w:tcPr>
            <w:tcW w:w="1480" w:type="dxa"/>
            <w:vAlign w:val="center"/>
          </w:tcPr>
          <w:p w14:paraId="4DE72137">
            <w:pPr>
              <w:pStyle w:val="7"/>
              <w:keepNext/>
              <w:adjustRightInd w:val="0"/>
              <w:snapToGrid w:val="0"/>
              <w:spacing w:after="0" w:line="360" w:lineRule="auto"/>
              <w:rPr>
                <w:rFonts w:ascii="宋体" w:hAnsi="宋体" w:cs="宋体"/>
                <w:sz w:val="24"/>
              </w:rPr>
            </w:pPr>
          </w:p>
        </w:tc>
        <w:tc>
          <w:tcPr>
            <w:tcW w:w="1020" w:type="dxa"/>
            <w:vAlign w:val="center"/>
          </w:tcPr>
          <w:p w14:paraId="7385A84C">
            <w:pPr>
              <w:pStyle w:val="7"/>
              <w:keepNext/>
              <w:adjustRightInd w:val="0"/>
              <w:snapToGrid w:val="0"/>
              <w:spacing w:after="0" w:line="360" w:lineRule="auto"/>
              <w:rPr>
                <w:rFonts w:ascii="宋体" w:hAnsi="宋体" w:cs="宋体"/>
                <w:sz w:val="24"/>
              </w:rPr>
            </w:pPr>
          </w:p>
        </w:tc>
        <w:tc>
          <w:tcPr>
            <w:tcW w:w="921" w:type="dxa"/>
            <w:vAlign w:val="center"/>
          </w:tcPr>
          <w:p w14:paraId="26E537E2">
            <w:pPr>
              <w:pStyle w:val="7"/>
              <w:keepNext/>
              <w:adjustRightInd w:val="0"/>
              <w:snapToGrid w:val="0"/>
              <w:spacing w:after="0" w:line="360" w:lineRule="auto"/>
              <w:rPr>
                <w:rFonts w:ascii="宋体" w:hAnsi="宋体" w:cs="宋体"/>
                <w:sz w:val="24"/>
              </w:rPr>
            </w:pPr>
          </w:p>
        </w:tc>
      </w:tr>
      <w:tr w14:paraId="77ED82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356F650">
            <w:pPr>
              <w:pStyle w:val="7"/>
              <w:keepNext/>
              <w:adjustRightInd w:val="0"/>
              <w:snapToGrid w:val="0"/>
              <w:spacing w:after="0" w:line="360" w:lineRule="auto"/>
              <w:rPr>
                <w:rFonts w:ascii="宋体" w:hAnsi="宋体" w:cs="宋体"/>
                <w:sz w:val="24"/>
              </w:rPr>
            </w:pPr>
          </w:p>
        </w:tc>
        <w:tc>
          <w:tcPr>
            <w:tcW w:w="1418" w:type="dxa"/>
            <w:vAlign w:val="center"/>
          </w:tcPr>
          <w:p w14:paraId="4ABD2F70">
            <w:pPr>
              <w:pStyle w:val="7"/>
              <w:keepNext/>
              <w:adjustRightInd w:val="0"/>
              <w:snapToGrid w:val="0"/>
              <w:spacing w:after="0" w:line="360" w:lineRule="auto"/>
              <w:rPr>
                <w:rFonts w:ascii="宋体" w:hAnsi="宋体" w:cs="宋体"/>
                <w:sz w:val="24"/>
              </w:rPr>
            </w:pPr>
          </w:p>
        </w:tc>
        <w:tc>
          <w:tcPr>
            <w:tcW w:w="850" w:type="dxa"/>
            <w:vAlign w:val="center"/>
          </w:tcPr>
          <w:p w14:paraId="42420E22">
            <w:pPr>
              <w:pStyle w:val="7"/>
              <w:keepNext/>
              <w:adjustRightInd w:val="0"/>
              <w:snapToGrid w:val="0"/>
              <w:spacing w:after="0" w:line="360" w:lineRule="auto"/>
              <w:rPr>
                <w:rFonts w:ascii="宋体" w:hAnsi="宋体" w:cs="宋体"/>
                <w:sz w:val="24"/>
              </w:rPr>
            </w:pPr>
          </w:p>
        </w:tc>
        <w:tc>
          <w:tcPr>
            <w:tcW w:w="1058" w:type="dxa"/>
            <w:vAlign w:val="center"/>
          </w:tcPr>
          <w:p w14:paraId="5F437635">
            <w:pPr>
              <w:pStyle w:val="7"/>
              <w:keepNext/>
              <w:adjustRightInd w:val="0"/>
              <w:snapToGrid w:val="0"/>
              <w:spacing w:after="0" w:line="360" w:lineRule="auto"/>
              <w:rPr>
                <w:rFonts w:ascii="宋体" w:hAnsi="宋体" w:cs="宋体"/>
                <w:sz w:val="24"/>
              </w:rPr>
            </w:pPr>
          </w:p>
        </w:tc>
        <w:tc>
          <w:tcPr>
            <w:tcW w:w="880" w:type="dxa"/>
            <w:vAlign w:val="center"/>
          </w:tcPr>
          <w:p w14:paraId="1BB19EFB">
            <w:pPr>
              <w:pStyle w:val="7"/>
              <w:keepNext/>
              <w:adjustRightInd w:val="0"/>
              <w:snapToGrid w:val="0"/>
              <w:spacing w:after="0" w:line="360" w:lineRule="auto"/>
              <w:rPr>
                <w:rFonts w:ascii="宋体" w:hAnsi="宋体" w:cs="宋体"/>
                <w:sz w:val="24"/>
              </w:rPr>
            </w:pPr>
          </w:p>
        </w:tc>
        <w:tc>
          <w:tcPr>
            <w:tcW w:w="1020" w:type="dxa"/>
            <w:vAlign w:val="center"/>
          </w:tcPr>
          <w:p w14:paraId="23E79B99">
            <w:pPr>
              <w:pStyle w:val="7"/>
              <w:keepNext/>
              <w:adjustRightInd w:val="0"/>
              <w:snapToGrid w:val="0"/>
              <w:spacing w:after="0" w:line="360" w:lineRule="auto"/>
              <w:rPr>
                <w:rFonts w:ascii="宋体" w:hAnsi="宋体" w:cs="宋体"/>
                <w:sz w:val="24"/>
              </w:rPr>
            </w:pPr>
          </w:p>
        </w:tc>
        <w:tc>
          <w:tcPr>
            <w:tcW w:w="1480" w:type="dxa"/>
            <w:vAlign w:val="center"/>
          </w:tcPr>
          <w:p w14:paraId="4163C4C0">
            <w:pPr>
              <w:pStyle w:val="7"/>
              <w:keepNext/>
              <w:adjustRightInd w:val="0"/>
              <w:snapToGrid w:val="0"/>
              <w:spacing w:after="0" w:line="360" w:lineRule="auto"/>
              <w:rPr>
                <w:rFonts w:ascii="宋体" w:hAnsi="宋体" w:cs="宋体"/>
                <w:sz w:val="24"/>
              </w:rPr>
            </w:pPr>
          </w:p>
        </w:tc>
        <w:tc>
          <w:tcPr>
            <w:tcW w:w="1020" w:type="dxa"/>
            <w:vAlign w:val="center"/>
          </w:tcPr>
          <w:p w14:paraId="4A7F0FB7">
            <w:pPr>
              <w:pStyle w:val="7"/>
              <w:keepNext/>
              <w:adjustRightInd w:val="0"/>
              <w:snapToGrid w:val="0"/>
              <w:spacing w:after="0" w:line="360" w:lineRule="auto"/>
              <w:rPr>
                <w:rFonts w:ascii="宋体" w:hAnsi="宋体" w:cs="宋体"/>
                <w:sz w:val="24"/>
              </w:rPr>
            </w:pPr>
          </w:p>
        </w:tc>
        <w:tc>
          <w:tcPr>
            <w:tcW w:w="921" w:type="dxa"/>
            <w:vAlign w:val="center"/>
          </w:tcPr>
          <w:p w14:paraId="27AF1126">
            <w:pPr>
              <w:pStyle w:val="7"/>
              <w:keepNext/>
              <w:adjustRightInd w:val="0"/>
              <w:snapToGrid w:val="0"/>
              <w:spacing w:after="0" w:line="360" w:lineRule="auto"/>
              <w:rPr>
                <w:rFonts w:ascii="宋体" w:hAnsi="宋体" w:cs="宋体"/>
                <w:sz w:val="24"/>
              </w:rPr>
            </w:pPr>
          </w:p>
        </w:tc>
      </w:tr>
      <w:tr w14:paraId="656B26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283DAE2">
            <w:pPr>
              <w:pStyle w:val="7"/>
              <w:keepNext/>
              <w:adjustRightInd w:val="0"/>
              <w:snapToGrid w:val="0"/>
              <w:spacing w:after="0" w:line="360" w:lineRule="auto"/>
              <w:rPr>
                <w:rFonts w:ascii="宋体" w:hAnsi="宋体" w:cs="宋体"/>
                <w:sz w:val="24"/>
              </w:rPr>
            </w:pPr>
          </w:p>
        </w:tc>
        <w:tc>
          <w:tcPr>
            <w:tcW w:w="1418" w:type="dxa"/>
            <w:vAlign w:val="center"/>
          </w:tcPr>
          <w:p w14:paraId="2A97C6CA">
            <w:pPr>
              <w:pStyle w:val="7"/>
              <w:keepNext/>
              <w:adjustRightInd w:val="0"/>
              <w:snapToGrid w:val="0"/>
              <w:spacing w:after="0" w:line="360" w:lineRule="auto"/>
              <w:rPr>
                <w:rFonts w:ascii="宋体" w:hAnsi="宋体" w:cs="宋体"/>
                <w:sz w:val="24"/>
              </w:rPr>
            </w:pPr>
          </w:p>
        </w:tc>
        <w:tc>
          <w:tcPr>
            <w:tcW w:w="850" w:type="dxa"/>
            <w:vAlign w:val="center"/>
          </w:tcPr>
          <w:p w14:paraId="635AE231">
            <w:pPr>
              <w:pStyle w:val="7"/>
              <w:keepNext/>
              <w:adjustRightInd w:val="0"/>
              <w:snapToGrid w:val="0"/>
              <w:spacing w:after="0" w:line="360" w:lineRule="auto"/>
              <w:rPr>
                <w:rFonts w:ascii="宋体" w:hAnsi="宋体" w:cs="宋体"/>
                <w:sz w:val="24"/>
              </w:rPr>
            </w:pPr>
          </w:p>
        </w:tc>
        <w:tc>
          <w:tcPr>
            <w:tcW w:w="1058" w:type="dxa"/>
            <w:vAlign w:val="center"/>
          </w:tcPr>
          <w:p w14:paraId="4ED9E6E5">
            <w:pPr>
              <w:pStyle w:val="7"/>
              <w:keepNext/>
              <w:adjustRightInd w:val="0"/>
              <w:snapToGrid w:val="0"/>
              <w:spacing w:after="0" w:line="360" w:lineRule="auto"/>
              <w:rPr>
                <w:rFonts w:ascii="宋体" w:hAnsi="宋体" w:cs="宋体"/>
                <w:sz w:val="24"/>
              </w:rPr>
            </w:pPr>
          </w:p>
        </w:tc>
        <w:tc>
          <w:tcPr>
            <w:tcW w:w="880" w:type="dxa"/>
            <w:vAlign w:val="center"/>
          </w:tcPr>
          <w:p w14:paraId="7EAC53AD">
            <w:pPr>
              <w:pStyle w:val="7"/>
              <w:keepNext/>
              <w:adjustRightInd w:val="0"/>
              <w:snapToGrid w:val="0"/>
              <w:spacing w:after="0" w:line="360" w:lineRule="auto"/>
              <w:rPr>
                <w:rFonts w:ascii="宋体" w:hAnsi="宋体" w:cs="宋体"/>
                <w:sz w:val="24"/>
              </w:rPr>
            </w:pPr>
          </w:p>
        </w:tc>
        <w:tc>
          <w:tcPr>
            <w:tcW w:w="1020" w:type="dxa"/>
            <w:vAlign w:val="center"/>
          </w:tcPr>
          <w:p w14:paraId="12BA9C7F">
            <w:pPr>
              <w:pStyle w:val="7"/>
              <w:keepNext/>
              <w:adjustRightInd w:val="0"/>
              <w:snapToGrid w:val="0"/>
              <w:spacing w:after="0" w:line="360" w:lineRule="auto"/>
              <w:rPr>
                <w:rFonts w:ascii="宋体" w:hAnsi="宋体" w:cs="宋体"/>
                <w:sz w:val="24"/>
              </w:rPr>
            </w:pPr>
          </w:p>
        </w:tc>
        <w:tc>
          <w:tcPr>
            <w:tcW w:w="1480" w:type="dxa"/>
            <w:vAlign w:val="center"/>
          </w:tcPr>
          <w:p w14:paraId="55902BC0">
            <w:pPr>
              <w:pStyle w:val="7"/>
              <w:keepNext/>
              <w:adjustRightInd w:val="0"/>
              <w:snapToGrid w:val="0"/>
              <w:spacing w:after="0" w:line="360" w:lineRule="auto"/>
              <w:rPr>
                <w:rFonts w:ascii="宋体" w:hAnsi="宋体" w:cs="宋体"/>
                <w:sz w:val="24"/>
              </w:rPr>
            </w:pPr>
          </w:p>
        </w:tc>
        <w:tc>
          <w:tcPr>
            <w:tcW w:w="1020" w:type="dxa"/>
            <w:vAlign w:val="center"/>
          </w:tcPr>
          <w:p w14:paraId="71C118D2">
            <w:pPr>
              <w:pStyle w:val="7"/>
              <w:keepNext/>
              <w:adjustRightInd w:val="0"/>
              <w:snapToGrid w:val="0"/>
              <w:spacing w:after="0" w:line="360" w:lineRule="auto"/>
              <w:rPr>
                <w:rFonts w:ascii="宋体" w:hAnsi="宋体" w:cs="宋体"/>
                <w:sz w:val="24"/>
              </w:rPr>
            </w:pPr>
          </w:p>
        </w:tc>
        <w:tc>
          <w:tcPr>
            <w:tcW w:w="921" w:type="dxa"/>
            <w:vAlign w:val="center"/>
          </w:tcPr>
          <w:p w14:paraId="2EC01A99">
            <w:pPr>
              <w:pStyle w:val="7"/>
              <w:keepNext/>
              <w:adjustRightInd w:val="0"/>
              <w:snapToGrid w:val="0"/>
              <w:spacing w:after="0" w:line="360" w:lineRule="auto"/>
              <w:rPr>
                <w:rFonts w:ascii="宋体" w:hAnsi="宋体" w:cs="宋体"/>
                <w:sz w:val="24"/>
              </w:rPr>
            </w:pPr>
          </w:p>
        </w:tc>
      </w:tr>
      <w:tr w14:paraId="5B5DA4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7E65F303">
            <w:pPr>
              <w:pStyle w:val="7"/>
              <w:keepNext/>
              <w:adjustRightInd w:val="0"/>
              <w:snapToGrid w:val="0"/>
              <w:spacing w:after="0" w:line="360" w:lineRule="auto"/>
              <w:rPr>
                <w:rFonts w:ascii="宋体" w:hAnsi="宋体" w:cs="宋体"/>
                <w:sz w:val="24"/>
              </w:rPr>
            </w:pPr>
          </w:p>
        </w:tc>
        <w:tc>
          <w:tcPr>
            <w:tcW w:w="1418" w:type="dxa"/>
            <w:vAlign w:val="center"/>
          </w:tcPr>
          <w:p w14:paraId="5493C826">
            <w:pPr>
              <w:pStyle w:val="7"/>
              <w:keepNext/>
              <w:adjustRightInd w:val="0"/>
              <w:snapToGrid w:val="0"/>
              <w:spacing w:after="0" w:line="360" w:lineRule="auto"/>
              <w:rPr>
                <w:rFonts w:ascii="宋体" w:hAnsi="宋体" w:cs="宋体"/>
                <w:sz w:val="24"/>
              </w:rPr>
            </w:pPr>
          </w:p>
        </w:tc>
        <w:tc>
          <w:tcPr>
            <w:tcW w:w="850" w:type="dxa"/>
            <w:vAlign w:val="center"/>
          </w:tcPr>
          <w:p w14:paraId="0582B7C7">
            <w:pPr>
              <w:pStyle w:val="7"/>
              <w:keepNext/>
              <w:adjustRightInd w:val="0"/>
              <w:snapToGrid w:val="0"/>
              <w:spacing w:after="0" w:line="360" w:lineRule="auto"/>
              <w:rPr>
                <w:rFonts w:ascii="宋体" w:hAnsi="宋体" w:cs="宋体"/>
                <w:sz w:val="24"/>
              </w:rPr>
            </w:pPr>
          </w:p>
        </w:tc>
        <w:tc>
          <w:tcPr>
            <w:tcW w:w="1058" w:type="dxa"/>
            <w:vAlign w:val="center"/>
          </w:tcPr>
          <w:p w14:paraId="7D9F3848">
            <w:pPr>
              <w:pStyle w:val="7"/>
              <w:keepNext/>
              <w:adjustRightInd w:val="0"/>
              <w:snapToGrid w:val="0"/>
              <w:spacing w:after="0" w:line="360" w:lineRule="auto"/>
              <w:rPr>
                <w:rFonts w:ascii="宋体" w:hAnsi="宋体" w:cs="宋体"/>
                <w:sz w:val="24"/>
              </w:rPr>
            </w:pPr>
          </w:p>
        </w:tc>
        <w:tc>
          <w:tcPr>
            <w:tcW w:w="880" w:type="dxa"/>
            <w:vAlign w:val="center"/>
          </w:tcPr>
          <w:p w14:paraId="70566BE3">
            <w:pPr>
              <w:pStyle w:val="7"/>
              <w:keepNext/>
              <w:adjustRightInd w:val="0"/>
              <w:snapToGrid w:val="0"/>
              <w:spacing w:after="0" w:line="360" w:lineRule="auto"/>
              <w:rPr>
                <w:rFonts w:ascii="宋体" w:hAnsi="宋体" w:cs="宋体"/>
                <w:sz w:val="24"/>
              </w:rPr>
            </w:pPr>
          </w:p>
        </w:tc>
        <w:tc>
          <w:tcPr>
            <w:tcW w:w="1020" w:type="dxa"/>
            <w:vAlign w:val="center"/>
          </w:tcPr>
          <w:p w14:paraId="40473023">
            <w:pPr>
              <w:pStyle w:val="7"/>
              <w:keepNext/>
              <w:adjustRightInd w:val="0"/>
              <w:snapToGrid w:val="0"/>
              <w:spacing w:after="0" w:line="360" w:lineRule="auto"/>
              <w:rPr>
                <w:rFonts w:ascii="宋体" w:hAnsi="宋体" w:cs="宋体"/>
                <w:sz w:val="24"/>
              </w:rPr>
            </w:pPr>
          </w:p>
        </w:tc>
        <w:tc>
          <w:tcPr>
            <w:tcW w:w="1480" w:type="dxa"/>
            <w:vAlign w:val="center"/>
          </w:tcPr>
          <w:p w14:paraId="645E7BB8">
            <w:pPr>
              <w:pStyle w:val="7"/>
              <w:keepNext/>
              <w:adjustRightInd w:val="0"/>
              <w:snapToGrid w:val="0"/>
              <w:spacing w:after="0" w:line="360" w:lineRule="auto"/>
              <w:rPr>
                <w:rFonts w:ascii="宋体" w:hAnsi="宋体" w:cs="宋体"/>
                <w:sz w:val="24"/>
              </w:rPr>
            </w:pPr>
          </w:p>
        </w:tc>
        <w:tc>
          <w:tcPr>
            <w:tcW w:w="1020" w:type="dxa"/>
            <w:vAlign w:val="center"/>
          </w:tcPr>
          <w:p w14:paraId="7C94A450">
            <w:pPr>
              <w:pStyle w:val="7"/>
              <w:keepNext/>
              <w:adjustRightInd w:val="0"/>
              <w:snapToGrid w:val="0"/>
              <w:spacing w:after="0" w:line="360" w:lineRule="auto"/>
              <w:rPr>
                <w:rFonts w:ascii="宋体" w:hAnsi="宋体" w:cs="宋体"/>
                <w:sz w:val="24"/>
              </w:rPr>
            </w:pPr>
          </w:p>
        </w:tc>
        <w:tc>
          <w:tcPr>
            <w:tcW w:w="921" w:type="dxa"/>
            <w:vAlign w:val="center"/>
          </w:tcPr>
          <w:p w14:paraId="700B4A98">
            <w:pPr>
              <w:pStyle w:val="7"/>
              <w:keepNext/>
              <w:adjustRightInd w:val="0"/>
              <w:snapToGrid w:val="0"/>
              <w:spacing w:after="0" w:line="360" w:lineRule="auto"/>
              <w:rPr>
                <w:rFonts w:ascii="宋体" w:hAnsi="宋体" w:cs="宋体"/>
                <w:sz w:val="24"/>
              </w:rPr>
            </w:pPr>
          </w:p>
        </w:tc>
      </w:tr>
      <w:tr w14:paraId="48DDA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84040A4">
            <w:pPr>
              <w:pStyle w:val="7"/>
              <w:keepNext/>
              <w:adjustRightInd w:val="0"/>
              <w:snapToGrid w:val="0"/>
              <w:spacing w:after="0" w:line="360" w:lineRule="auto"/>
              <w:rPr>
                <w:rFonts w:ascii="宋体" w:hAnsi="宋体" w:cs="宋体"/>
                <w:sz w:val="24"/>
              </w:rPr>
            </w:pPr>
          </w:p>
        </w:tc>
        <w:tc>
          <w:tcPr>
            <w:tcW w:w="1418" w:type="dxa"/>
            <w:vAlign w:val="center"/>
          </w:tcPr>
          <w:p w14:paraId="09735E30">
            <w:pPr>
              <w:pStyle w:val="7"/>
              <w:keepNext/>
              <w:adjustRightInd w:val="0"/>
              <w:snapToGrid w:val="0"/>
              <w:spacing w:after="0" w:line="360" w:lineRule="auto"/>
              <w:rPr>
                <w:rFonts w:ascii="宋体" w:hAnsi="宋体" w:cs="宋体"/>
                <w:sz w:val="24"/>
              </w:rPr>
            </w:pPr>
          </w:p>
        </w:tc>
        <w:tc>
          <w:tcPr>
            <w:tcW w:w="850" w:type="dxa"/>
            <w:vAlign w:val="center"/>
          </w:tcPr>
          <w:p w14:paraId="5CAD97AE">
            <w:pPr>
              <w:pStyle w:val="7"/>
              <w:keepNext/>
              <w:adjustRightInd w:val="0"/>
              <w:snapToGrid w:val="0"/>
              <w:spacing w:after="0" w:line="360" w:lineRule="auto"/>
              <w:rPr>
                <w:rFonts w:ascii="宋体" w:hAnsi="宋体" w:cs="宋体"/>
                <w:sz w:val="24"/>
              </w:rPr>
            </w:pPr>
          </w:p>
        </w:tc>
        <w:tc>
          <w:tcPr>
            <w:tcW w:w="1058" w:type="dxa"/>
            <w:vAlign w:val="center"/>
          </w:tcPr>
          <w:p w14:paraId="4EC4B0E7">
            <w:pPr>
              <w:pStyle w:val="7"/>
              <w:keepNext/>
              <w:adjustRightInd w:val="0"/>
              <w:snapToGrid w:val="0"/>
              <w:spacing w:after="0" w:line="360" w:lineRule="auto"/>
              <w:rPr>
                <w:rFonts w:ascii="宋体" w:hAnsi="宋体" w:cs="宋体"/>
                <w:sz w:val="24"/>
              </w:rPr>
            </w:pPr>
          </w:p>
        </w:tc>
        <w:tc>
          <w:tcPr>
            <w:tcW w:w="880" w:type="dxa"/>
            <w:vAlign w:val="center"/>
          </w:tcPr>
          <w:p w14:paraId="3C78DC13">
            <w:pPr>
              <w:pStyle w:val="7"/>
              <w:keepNext/>
              <w:adjustRightInd w:val="0"/>
              <w:snapToGrid w:val="0"/>
              <w:spacing w:after="0" w:line="360" w:lineRule="auto"/>
              <w:rPr>
                <w:rFonts w:ascii="宋体" w:hAnsi="宋体" w:cs="宋体"/>
                <w:sz w:val="24"/>
              </w:rPr>
            </w:pPr>
          </w:p>
        </w:tc>
        <w:tc>
          <w:tcPr>
            <w:tcW w:w="1020" w:type="dxa"/>
            <w:vAlign w:val="center"/>
          </w:tcPr>
          <w:p w14:paraId="3F9B6641">
            <w:pPr>
              <w:pStyle w:val="7"/>
              <w:keepNext/>
              <w:adjustRightInd w:val="0"/>
              <w:snapToGrid w:val="0"/>
              <w:spacing w:after="0" w:line="360" w:lineRule="auto"/>
              <w:rPr>
                <w:rFonts w:ascii="宋体" w:hAnsi="宋体" w:cs="宋体"/>
                <w:sz w:val="24"/>
              </w:rPr>
            </w:pPr>
          </w:p>
        </w:tc>
        <w:tc>
          <w:tcPr>
            <w:tcW w:w="1480" w:type="dxa"/>
            <w:vAlign w:val="center"/>
          </w:tcPr>
          <w:p w14:paraId="21A2232C">
            <w:pPr>
              <w:pStyle w:val="7"/>
              <w:keepNext/>
              <w:adjustRightInd w:val="0"/>
              <w:snapToGrid w:val="0"/>
              <w:spacing w:after="0" w:line="360" w:lineRule="auto"/>
              <w:rPr>
                <w:rFonts w:ascii="宋体" w:hAnsi="宋体" w:cs="宋体"/>
                <w:sz w:val="24"/>
              </w:rPr>
            </w:pPr>
          </w:p>
        </w:tc>
        <w:tc>
          <w:tcPr>
            <w:tcW w:w="1020" w:type="dxa"/>
            <w:vAlign w:val="center"/>
          </w:tcPr>
          <w:p w14:paraId="499761EB">
            <w:pPr>
              <w:pStyle w:val="7"/>
              <w:keepNext/>
              <w:adjustRightInd w:val="0"/>
              <w:snapToGrid w:val="0"/>
              <w:spacing w:after="0" w:line="360" w:lineRule="auto"/>
              <w:rPr>
                <w:rFonts w:ascii="宋体" w:hAnsi="宋体" w:cs="宋体"/>
                <w:sz w:val="24"/>
              </w:rPr>
            </w:pPr>
          </w:p>
        </w:tc>
        <w:tc>
          <w:tcPr>
            <w:tcW w:w="921" w:type="dxa"/>
            <w:vAlign w:val="center"/>
          </w:tcPr>
          <w:p w14:paraId="7BF890DD">
            <w:pPr>
              <w:pStyle w:val="7"/>
              <w:keepNext/>
              <w:adjustRightInd w:val="0"/>
              <w:snapToGrid w:val="0"/>
              <w:spacing w:after="0" w:line="360" w:lineRule="auto"/>
              <w:rPr>
                <w:rFonts w:ascii="宋体" w:hAnsi="宋体" w:cs="宋体"/>
                <w:sz w:val="24"/>
              </w:rPr>
            </w:pPr>
          </w:p>
        </w:tc>
      </w:tr>
      <w:tr w14:paraId="5FA554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00FFBDF">
            <w:pPr>
              <w:adjustRightInd w:val="0"/>
              <w:snapToGrid w:val="0"/>
              <w:spacing w:line="360" w:lineRule="auto"/>
              <w:rPr>
                <w:rFonts w:ascii="宋体" w:hAnsi="宋体" w:cs="宋体"/>
                <w:sz w:val="24"/>
              </w:rPr>
            </w:pPr>
          </w:p>
        </w:tc>
        <w:tc>
          <w:tcPr>
            <w:tcW w:w="1418" w:type="dxa"/>
          </w:tcPr>
          <w:p w14:paraId="53094DD6">
            <w:pPr>
              <w:adjustRightInd w:val="0"/>
              <w:snapToGrid w:val="0"/>
              <w:spacing w:line="360" w:lineRule="auto"/>
              <w:rPr>
                <w:rFonts w:ascii="宋体" w:hAnsi="宋体" w:cs="宋体"/>
                <w:sz w:val="24"/>
              </w:rPr>
            </w:pPr>
          </w:p>
        </w:tc>
        <w:tc>
          <w:tcPr>
            <w:tcW w:w="850" w:type="dxa"/>
          </w:tcPr>
          <w:p w14:paraId="3E4C5CB8">
            <w:pPr>
              <w:adjustRightInd w:val="0"/>
              <w:snapToGrid w:val="0"/>
              <w:spacing w:line="360" w:lineRule="auto"/>
              <w:rPr>
                <w:rFonts w:ascii="宋体" w:hAnsi="宋体" w:cs="宋体"/>
                <w:sz w:val="24"/>
              </w:rPr>
            </w:pPr>
          </w:p>
        </w:tc>
        <w:tc>
          <w:tcPr>
            <w:tcW w:w="1058" w:type="dxa"/>
          </w:tcPr>
          <w:p w14:paraId="70549316">
            <w:pPr>
              <w:adjustRightInd w:val="0"/>
              <w:snapToGrid w:val="0"/>
              <w:spacing w:line="360" w:lineRule="auto"/>
              <w:rPr>
                <w:rFonts w:ascii="宋体" w:hAnsi="宋体" w:cs="宋体"/>
                <w:sz w:val="24"/>
              </w:rPr>
            </w:pPr>
          </w:p>
        </w:tc>
        <w:tc>
          <w:tcPr>
            <w:tcW w:w="880" w:type="dxa"/>
          </w:tcPr>
          <w:p w14:paraId="1CB55F4C">
            <w:pPr>
              <w:adjustRightInd w:val="0"/>
              <w:snapToGrid w:val="0"/>
              <w:spacing w:line="360" w:lineRule="auto"/>
              <w:rPr>
                <w:rFonts w:ascii="宋体" w:hAnsi="宋体" w:cs="宋体"/>
                <w:sz w:val="24"/>
              </w:rPr>
            </w:pPr>
          </w:p>
        </w:tc>
        <w:tc>
          <w:tcPr>
            <w:tcW w:w="1020" w:type="dxa"/>
          </w:tcPr>
          <w:p w14:paraId="59D63472">
            <w:pPr>
              <w:adjustRightInd w:val="0"/>
              <w:snapToGrid w:val="0"/>
              <w:spacing w:line="360" w:lineRule="auto"/>
              <w:rPr>
                <w:rFonts w:ascii="宋体" w:hAnsi="宋体" w:cs="宋体"/>
                <w:sz w:val="24"/>
              </w:rPr>
            </w:pPr>
          </w:p>
        </w:tc>
        <w:tc>
          <w:tcPr>
            <w:tcW w:w="1480" w:type="dxa"/>
          </w:tcPr>
          <w:p w14:paraId="2E100216">
            <w:pPr>
              <w:adjustRightInd w:val="0"/>
              <w:snapToGrid w:val="0"/>
              <w:spacing w:line="360" w:lineRule="auto"/>
              <w:rPr>
                <w:rFonts w:ascii="宋体" w:hAnsi="宋体" w:cs="宋体"/>
                <w:sz w:val="24"/>
              </w:rPr>
            </w:pPr>
          </w:p>
        </w:tc>
        <w:tc>
          <w:tcPr>
            <w:tcW w:w="1020" w:type="dxa"/>
          </w:tcPr>
          <w:p w14:paraId="5ACAFD7D">
            <w:pPr>
              <w:adjustRightInd w:val="0"/>
              <w:snapToGrid w:val="0"/>
              <w:spacing w:line="360" w:lineRule="auto"/>
              <w:rPr>
                <w:rFonts w:ascii="宋体" w:hAnsi="宋体" w:cs="宋体"/>
                <w:sz w:val="24"/>
              </w:rPr>
            </w:pPr>
          </w:p>
        </w:tc>
        <w:tc>
          <w:tcPr>
            <w:tcW w:w="921" w:type="dxa"/>
          </w:tcPr>
          <w:p w14:paraId="758E3FFB">
            <w:pPr>
              <w:adjustRightInd w:val="0"/>
              <w:snapToGrid w:val="0"/>
              <w:spacing w:line="360" w:lineRule="auto"/>
              <w:rPr>
                <w:rFonts w:ascii="宋体" w:hAnsi="宋体" w:cs="宋体"/>
                <w:sz w:val="24"/>
              </w:rPr>
            </w:pPr>
          </w:p>
        </w:tc>
      </w:tr>
      <w:tr w14:paraId="16FDDA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FF4E577">
            <w:pPr>
              <w:pStyle w:val="7"/>
              <w:keepNext/>
              <w:adjustRightInd w:val="0"/>
              <w:snapToGrid w:val="0"/>
              <w:spacing w:after="0" w:line="360" w:lineRule="auto"/>
              <w:rPr>
                <w:rFonts w:ascii="宋体" w:hAnsi="宋体" w:cs="宋体"/>
                <w:sz w:val="24"/>
              </w:rPr>
            </w:pPr>
          </w:p>
        </w:tc>
        <w:tc>
          <w:tcPr>
            <w:tcW w:w="1418" w:type="dxa"/>
            <w:vAlign w:val="center"/>
          </w:tcPr>
          <w:p w14:paraId="0302671B">
            <w:pPr>
              <w:pStyle w:val="7"/>
              <w:keepNext/>
              <w:adjustRightInd w:val="0"/>
              <w:snapToGrid w:val="0"/>
              <w:spacing w:after="0" w:line="360" w:lineRule="auto"/>
              <w:rPr>
                <w:rFonts w:ascii="宋体" w:hAnsi="宋体" w:cs="宋体"/>
                <w:sz w:val="24"/>
              </w:rPr>
            </w:pPr>
          </w:p>
        </w:tc>
        <w:tc>
          <w:tcPr>
            <w:tcW w:w="850" w:type="dxa"/>
            <w:vAlign w:val="center"/>
          </w:tcPr>
          <w:p w14:paraId="563BDAF0">
            <w:pPr>
              <w:pStyle w:val="7"/>
              <w:keepNext/>
              <w:adjustRightInd w:val="0"/>
              <w:snapToGrid w:val="0"/>
              <w:spacing w:after="0" w:line="360" w:lineRule="auto"/>
              <w:rPr>
                <w:rFonts w:ascii="宋体" w:hAnsi="宋体" w:cs="宋体"/>
                <w:sz w:val="24"/>
              </w:rPr>
            </w:pPr>
          </w:p>
        </w:tc>
        <w:tc>
          <w:tcPr>
            <w:tcW w:w="1058" w:type="dxa"/>
            <w:vAlign w:val="center"/>
          </w:tcPr>
          <w:p w14:paraId="68A712A7">
            <w:pPr>
              <w:pStyle w:val="7"/>
              <w:keepNext/>
              <w:adjustRightInd w:val="0"/>
              <w:snapToGrid w:val="0"/>
              <w:spacing w:after="0" w:line="360" w:lineRule="auto"/>
              <w:rPr>
                <w:rFonts w:ascii="宋体" w:hAnsi="宋体" w:cs="宋体"/>
                <w:sz w:val="24"/>
              </w:rPr>
            </w:pPr>
          </w:p>
        </w:tc>
        <w:tc>
          <w:tcPr>
            <w:tcW w:w="880" w:type="dxa"/>
            <w:vAlign w:val="center"/>
          </w:tcPr>
          <w:p w14:paraId="0714E699">
            <w:pPr>
              <w:pStyle w:val="7"/>
              <w:keepNext/>
              <w:adjustRightInd w:val="0"/>
              <w:snapToGrid w:val="0"/>
              <w:spacing w:after="0" w:line="360" w:lineRule="auto"/>
              <w:rPr>
                <w:rFonts w:ascii="宋体" w:hAnsi="宋体" w:cs="宋体"/>
                <w:sz w:val="24"/>
              </w:rPr>
            </w:pPr>
          </w:p>
        </w:tc>
        <w:tc>
          <w:tcPr>
            <w:tcW w:w="1020" w:type="dxa"/>
            <w:vAlign w:val="center"/>
          </w:tcPr>
          <w:p w14:paraId="477BC36F">
            <w:pPr>
              <w:pStyle w:val="7"/>
              <w:keepNext/>
              <w:adjustRightInd w:val="0"/>
              <w:snapToGrid w:val="0"/>
              <w:spacing w:after="0" w:line="360" w:lineRule="auto"/>
              <w:rPr>
                <w:rFonts w:ascii="宋体" w:hAnsi="宋体" w:cs="宋体"/>
                <w:sz w:val="24"/>
              </w:rPr>
            </w:pPr>
          </w:p>
        </w:tc>
        <w:tc>
          <w:tcPr>
            <w:tcW w:w="1480" w:type="dxa"/>
            <w:vAlign w:val="center"/>
          </w:tcPr>
          <w:p w14:paraId="72D0A9F6">
            <w:pPr>
              <w:pStyle w:val="7"/>
              <w:keepNext/>
              <w:adjustRightInd w:val="0"/>
              <w:snapToGrid w:val="0"/>
              <w:spacing w:after="0" w:line="360" w:lineRule="auto"/>
              <w:rPr>
                <w:rFonts w:ascii="宋体" w:hAnsi="宋体" w:cs="宋体"/>
                <w:sz w:val="24"/>
              </w:rPr>
            </w:pPr>
          </w:p>
        </w:tc>
        <w:tc>
          <w:tcPr>
            <w:tcW w:w="1020" w:type="dxa"/>
            <w:vAlign w:val="center"/>
          </w:tcPr>
          <w:p w14:paraId="17FE4790">
            <w:pPr>
              <w:pStyle w:val="7"/>
              <w:keepNext/>
              <w:adjustRightInd w:val="0"/>
              <w:snapToGrid w:val="0"/>
              <w:spacing w:after="0" w:line="360" w:lineRule="auto"/>
              <w:rPr>
                <w:rFonts w:ascii="宋体" w:hAnsi="宋体" w:cs="宋体"/>
                <w:sz w:val="24"/>
              </w:rPr>
            </w:pPr>
          </w:p>
        </w:tc>
        <w:tc>
          <w:tcPr>
            <w:tcW w:w="921" w:type="dxa"/>
            <w:vAlign w:val="center"/>
          </w:tcPr>
          <w:p w14:paraId="0FA89E7B">
            <w:pPr>
              <w:pStyle w:val="7"/>
              <w:keepNext/>
              <w:adjustRightInd w:val="0"/>
              <w:snapToGrid w:val="0"/>
              <w:spacing w:after="0" w:line="360" w:lineRule="auto"/>
              <w:rPr>
                <w:rFonts w:ascii="宋体" w:hAnsi="宋体" w:cs="宋体"/>
                <w:sz w:val="24"/>
              </w:rPr>
            </w:pPr>
          </w:p>
        </w:tc>
      </w:tr>
      <w:tr w14:paraId="16701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3A79CE6">
            <w:pPr>
              <w:adjustRightInd w:val="0"/>
              <w:snapToGrid w:val="0"/>
              <w:spacing w:line="360" w:lineRule="auto"/>
              <w:rPr>
                <w:rFonts w:ascii="宋体" w:hAnsi="宋体" w:cs="宋体"/>
                <w:sz w:val="24"/>
              </w:rPr>
            </w:pPr>
          </w:p>
        </w:tc>
        <w:tc>
          <w:tcPr>
            <w:tcW w:w="1418" w:type="dxa"/>
          </w:tcPr>
          <w:p w14:paraId="003AD7DF">
            <w:pPr>
              <w:adjustRightInd w:val="0"/>
              <w:snapToGrid w:val="0"/>
              <w:spacing w:line="360" w:lineRule="auto"/>
              <w:rPr>
                <w:rFonts w:ascii="宋体" w:hAnsi="宋体" w:cs="宋体"/>
                <w:sz w:val="24"/>
              </w:rPr>
            </w:pPr>
          </w:p>
        </w:tc>
        <w:tc>
          <w:tcPr>
            <w:tcW w:w="850" w:type="dxa"/>
          </w:tcPr>
          <w:p w14:paraId="427FE6C6">
            <w:pPr>
              <w:adjustRightInd w:val="0"/>
              <w:snapToGrid w:val="0"/>
              <w:spacing w:line="360" w:lineRule="auto"/>
              <w:rPr>
                <w:rFonts w:ascii="宋体" w:hAnsi="宋体" w:cs="宋体"/>
                <w:sz w:val="24"/>
              </w:rPr>
            </w:pPr>
          </w:p>
        </w:tc>
        <w:tc>
          <w:tcPr>
            <w:tcW w:w="1058" w:type="dxa"/>
          </w:tcPr>
          <w:p w14:paraId="2E7EAEFB">
            <w:pPr>
              <w:adjustRightInd w:val="0"/>
              <w:snapToGrid w:val="0"/>
              <w:spacing w:line="360" w:lineRule="auto"/>
              <w:rPr>
                <w:rFonts w:ascii="宋体" w:hAnsi="宋体" w:cs="宋体"/>
                <w:sz w:val="24"/>
              </w:rPr>
            </w:pPr>
          </w:p>
        </w:tc>
        <w:tc>
          <w:tcPr>
            <w:tcW w:w="880" w:type="dxa"/>
          </w:tcPr>
          <w:p w14:paraId="4DF09317">
            <w:pPr>
              <w:adjustRightInd w:val="0"/>
              <w:snapToGrid w:val="0"/>
              <w:spacing w:line="360" w:lineRule="auto"/>
              <w:rPr>
                <w:rFonts w:ascii="宋体" w:hAnsi="宋体" w:cs="宋体"/>
                <w:sz w:val="24"/>
              </w:rPr>
            </w:pPr>
          </w:p>
        </w:tc>
        <w:tc>
          <w:tcPr>
            <w:tcW w:w="1020" w:type="dxa"/>
          </w:tcPr>
          <w:p w14:paraId="4EFB95F8">
            <w:pPr>
              <w:adjustRightInd w:val="0"/>
              <w:snapToGrid w:val="0"/>
              <w:spacing w:line="360" w:lineRule="auto"/>
              <w:rPr>
                <w:rFonts w:ascii="宋体" w:hAnsi="宋体" w:cs="宋体"/>
                <w:sz w:val="24"/>
              </w:rPr>
            </w:pPr>
          </w:p>
        </w:tc>
        <w:tc>
          <w:tcPr>
            <w:tcW w:w="1480" w:type="dxa"/>
          </w:tcPr>
          <w:p w14:paraId="438C4B47">
            <w:pPr>
              <w:adjustRightInd w:val="0"/>
              <w:snapToGrid w:val="0"/>
              <w:spacing w:line="360" w:lineRule="auto"/>
              <w:rPr>
                <w:rFonts w:ascii="宋体" w:hAnsi="宋体" w:cs="宋体"/>
                <w:sz w:val="24"/>
              </w:rPr>
            </w:pPr>
          </w:p>
        </w:tc>
        <w:tc>
          <w:tcPr>
            <w:tcW w:w="1020" w:type="dxa"/>
          </w:tcPr>
          <w:p w14:paraId="72045BDC">
            <w:pPr>
              <w:adjustRightInd w:val="0"/>
              <w:snapToGrid w:val="0"/>
              <w:spacing w:line="360" w:lineRule="auto"/>
              <w:rPr>
                <w:rFonts w:ascii="宋体" w:hAnsi="宋体" w:cs="宋体"/>
                <w:sz w:val="24"/>
              </w:rPr>
            </w:pPr>
          </w:p>
        </w:tc>
        <w:tc>
          <w:tcPr>
            <w:tcW w:w="921" w:type="dxa"/>
          </w:tcPr>
          <w:p w14:paraId="290E1DB6">
            <w:pPr>
              <w:adjustRightInd w:val="0"/>
              <w:snapToGrid w:val="0"/>
              <w:spacing w:line="360" w:lineRule="auto"/>
              <w:rPr>
                <w:rFonts w:ascii="宋体" w:hAnsi="宋体" w:cs="宋体"/>
                <w:sz w:val="24"/>
              </w:rPr>
            </w:pPr>
          </w:p>
        </w:tc>
      </w:tr>
      <w:tr w14:paraId="7408C0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7BB53BF">
            <w:pPr>
              <w:adjustRightInd w:val="0"/>
              <w:snapToGrid w:val="0"/>
              <w:spacing w:line="360" w:lineRule="auto"/>
              <w:rPr>
                <w:rFonts w:ascii="宋体" w:hAnsi="宋体" w:cs="宋体"/>
                <w:sz w:val="24"/>
              </w:rPr>
            </w:pPr>
          </w:p>
        </w:tc>
        <w:tc>
          <w:tcPr>
            <w:tcW w:w="1418" w:type="dxa"/>
          </w:tcPr>
          <w:p w14:paraId="79FA168A">
            <w:pPr>
              <w:adjustRightInd w:val="0"/>
              <w:snapToGrid w:val="0"/>
              <w:spacing w:line="360" w:lineRule="auto"/>
              <w:rPr>
                <w:rFonts w:ascii="宋体" w:hAnsi="宋体" w:cs="宋体"/>
                <w:sz w:val="24"/>
              </w:rPr>
            </w:pPr>
          </w:p>
        </w:tc>
        <w:tc>
          <w:tcPr>
            <w:tcW w:w="850" w:type="dxa"/>
          </w:tcPr>
          <w:p w14:paraId="4C95FC61">
            <w:pPr>
              <w:adjustRightInd w:val="0"/>
              <w:snapToGrid w:val="0"/>
              <w:spacing w:line="360" w:lineRule="auto"/>
              <w:rPr>
                <w:rFonts w:ascii="宋体" w:hAnsi="宋体" w:cs="宋体"/>
                <w:sz w:val="24"/>
              </w:rPr>
            </w:pPr>
          </w:p>
        </w:tc>
        <w:tc>
          <w:tcPr>
            <w:tcW w:w="1058" w:type="dxa"/>
          </w:tcPr>
          <w:p w14:paraId="13BE53B4">
            <w:pPr>
              <w:adjustRightInd w:val="0"/>
              <w:snapToGrid w:val="0"/>
              <w:spacing w:line="360" w:lineRule="auto"/>
              <w:rPr>
                <w:rFonts w:ascii="宋体" w:hAnsi="宋体" w:cs="宋体"/>
                <w:sz w:val="24"/>
              </w:rPr>
            </w:pPr>
          </w:p>
        </w:tc>
        <w:tc>
          <w:tcPr>
            <w:tcW w:w="880" w:type="dxa"/>
          </w:tcPr>
          <w:p w14:paraId="43FE02CA">
            <w:pPr>
              <w:adjustRightInd w:val="0"/>
              <w:snapToGrid w:val="0"/>
              <w:spacing w:line="360" w:lineRule="auto"/>
              <w:rPr>
                <w:rFonts w:ascii="宋体" w:hAnsi="宋体" w:cs="宋体"/>
                <w:sz w:val="24"/>
              </w:rPr>
            </w:pPr>
          </w:p>
        </w:tc>
        <w:tc>
          <w:tcPr>
            <w:tcW w:w="1020" w:type="dxa"/>
          </w:tcPr>
          <w:p w14:paraId="2A54C7ED">
            <w:pPr>
              <w:adjustRightInd w:val="0"/>
              <w:snapToGrid w:val="0"/>
              <w:spacing w:line="360" w:lineRule="auto"/>
              <w:rPr>
                <w:rFonts w:ascii="宋体" w:hAnsi="宋体" w:cs="宋体"/>
                <w:sz w:val="24"/>
              </w:rPr>
            </w:pPr>
          </w:p>
        </w:tc>
        <w:tc>
          <w:tcPr>
            <w:tcW w:w="1480" w:type="dxa"/>
          </w:tcPr>
          <w:p w14:paraId="2DEB373C">
            <w:pPr>
              <w:adjustRightInd w:val="0"/>
              <w:snapToGrid w:val="0"/>
              <w:spacing w:line="360" w:lineRule="auto"/>
              <w:rPr>
                <w:rFonts w:ascii="宋体" w:hAnsi="宋体" w:cs="宋体"/>
                <w:sz w:val="24"/>
              </w:rPr>
            </w:pPr>
          </w:p>
        </w:tc>
        <w:tc>
          <w:tcPr>
            <w:tcW w:w="1020" w:type="dxa"/>
          </w:tcPr>
          <w:p w14:paraId="010FA6B0">
            <w:pPr>
              <w:adjustRightInd w:val="0"/>
              <w:snapToGrid w:val="0"/>
              <w:spacing w:line="360" w:lineRule="auto"/>
              <w:rPr>
                <w:rFonts w:ascii="宋体" w:hAnsi="宋体" w:cs="宋体"/>
                <w:sz w:val="24"/>
              </w:rPr>
            </w:pPr>
          </w:p>
        </w:tc>
        <w:tc>
          <w:tcPr>
            <w:tcW w:w="921" w:type="dxa"/>
          </w:tcPr>
          <w:p w14:paraId="148A4076">
            <w:pPr>
              <w:adjustRightInd w:val="0"/>
              <w:snapToGrid w:val="0"/>
              <w:spacing w:line="360" w:lineRule="auto"/>
              <w:rPr>
                <w:rFonts w:ascii="宋体" w:hAnsi="宋体" w:cs="宋体"/>
                <w:sz w:val="24"/>
              </w:rPr>
            </w:pPr>
          </w:p>
        </w:tc>
      </w:tr>
      <w:tr w14:paraId="28B8C2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E4D9178">
            <w:pPr>
              <w:adjustRightInd w:val="0"/>
              <w:snapToGrid w:val="0"/>
              <w:spacing w:line="360" w:lineRule="auto"/>
              <w:rPr>
                <w:rFonts w:ascii="宋体" w:hAnsi="宋体" w:cs="宋体"/>
                <w:sz w:val="24"/>
              </w:rPr>
            </w:pPr>
          </w:p>
        </w:tc>
        <w:tc>
          <w:tcPr>
            <w:tcW w:w="1418" w:type="dxa"/>
          </w:tcPr>
          <w:p w14:paraId="3372D9D0">
            <w:pPr>
              <w:adjustRightInd w:val="0"/>
              <w:snapToGrid w:val="0"/>
              <w:spacing w:line="360" w:lineRule="auto"/>
              <w:rPr>
                <w:rFonts w:ascii="宋体" w:hAnsi="宋体" w:cs="宋体"/>
                <w:sz w:val="24"/>
              </w:rPr>
            </w:pPr>
          </w:p>
        </w:tc>
        <w:tc>
          <w:tcPr>
            <w:tcW w:w="850" w:type="dxa"/>
          </w:tcPr>
          <w:p w14:paraId="1D78E4E5">
            <w:pPr>
              <w:adjustRightInd w:val="0"/>
              <w:snapToGrid w:val="0"/>
              <w:spacing w:line="360" w:lineRule="auto"/>
              <w:rPr>
                <w:rFonts w:ascii="宋体" w:hAnsi="宋体" w:cs="宋体"/>
                <w:sz w:val="24"/>
              </w:rPr>
            </w:pPr>
          </w:p>
        </w:tc>
        <w:tc>
          <w:tcPr>
            <w:tcW w:w="1058" w:type="dxa"/>
          </w:tcPr>
          <w:p w14:paraId="170E3E9A">
            <w:pPr>
              <w:adjustRightInd w:val="0"/>
              <w:snapToGrid w:val="0"/>
              <w:spacing w:line="360" w:lineRule="auto"/>
              <w:rPr>
                <w:rFonts w:ascii="宋体" w:hAnsi="宋体" w:cs="宋体"/>
                <w:sz w:val="24"/>
              </w:rPr>
            </w:pPr>
          </w:p>
        </w:tc>
        <w:tc>
          <w:tcPr>
            <w:tcW w:w="880" w:type="dxa"/>
          </w:tcPr>
          <w:p w14:paraId="353A417B">
            <w:pPr>
              <w:adjustRightInd w:val="0"/>
              <w:snapToGrid w:val="0"/>
              <w:spacing w:line="360" w:lineRule="auto"/>
              <w:rPr>
                <w:rFonts w:ascii="宋体" w:hAnsi="宋体" w:cs="宋体"/>
                <w:sz w:val="24"/>
              </w:rPr>
            </w:pPr>
          </w:p>
        </w:tc>
        <w:tc>
          <w:tcPr>
            <w:tcW w:w="1020" w:type="dxa"/>
          </w:tcPr>
          <w:p w14:paraId="7878A18E">
            <w:pPr>
              <w:adjustRightInd w:val="0"/>
              <w:snapToGrid w:val="0"/>
              <w:spacing w:line="360" w:lineRule="auto"/>
              <w:rPr>
                <w:rFonts w:ascii="宋体" w:hAnsi="宋体" w:cs="宋体"/>
                <w:sz w:val="24"/>
              </w:rPr>
            </w:pPr>
          </w:p>
        </w:tc>
        <w:tc>
          <w:tcPr>
            <w:tcW w:w="1480" w:type="dxa"/>
          </w:tcPr>
          <w:p w14:paraId="17985B8A">
            <w:pPr>
              <w:adjustRightInd w:val="0"/>
              <w:snapToGrid w:val="0"/>
              <w:spacing w:line="360" w:lineRule="auto"/>
              <w:rPr>
                <w:rFonts w:ascii="宋体" w:hAnsi="宋体" w:cs="宋体"/>
                <w:sz w:val="24"/>
              </w:rPr>
            </w:pPr>
          </w:p>
        </w:tc>
        <w:tc>
          <w:tcPr>
            <w:tcW w:w="1020" w:type="dxa"/>
          </w:tcPr>
          <w:p w14:paraId="6A1723B4">
            <w:pPr>
              <w:adjustRightInd w:val="0"/>
              <w:snapToGrid w:val="0"/>
              <w:spacing w:line="360" w:lineRule="auto"/>
              <w:rPr>
                <w:rFonts w:ascii="宋体" w:hAnsi="宋体" w:cs="宋体"/>
                <w:sz w:val="24"/>
              </w:rPr>
            </w:pPr>
          </w:p>
        </w:tc>
        <w:tc>
          <w:tcPr>
            <w:tcW w:w="921" w:type="dxa"/>
          </w:tcPr>
          <w:p w14:paraId="239F9F46">
            <w:pPr>
              <w:adjustRightInd w:val="0"/>
              <w:snapToGrid w:val="0"/>
              <w:spacing w:line="360" w:lineRule="auto"/>
              <w:rPr>
                <w:rFonts w:ascii="宋体" w:hAnsi="宋体" w:cs="宋体"/>
                <w:sz w:val="24"/>
              </w:rPr>
            </w:pPr>
          </w:p>
        </w:tc>
      </w:tr>
      <w:tr w14:paraId="2C79AB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20BADEC">
            <w:pPr>
              <w:adjustRightInd w:val="0"/>
              <w:snapToGrid w:val="0"/>
              <w:spacing w:line="360" w:lineRule="auto"/>
              <w:rPr>
                <w:rFonts w:ascii="宋体" w:hAnsi="宋体" w:cs="宋体"/>
                <w:sz w:val="24"/>
              </w:rPr>
            </w:pPr>
          </w:p>
        </w:tc>
        <w:tc>
          <w:tcPr>
            <w:tcW w:w="1418" w:type="dxa"/>
          </w:tcPr>
          <w:p w14:paraId="490E835C">
            <w:pPr>
              <w:adjustRightInd w:val="0"/>
              <w:snapToGrid w:val="0"/>
              <w:spacing w:line="360" w:lineRule="auto"/>
              <w:rPr>
                <w:rFonts w:ascii="宋体" w:hAnsi="宋体" w:cs="宋体"/>
                <w:sz w:val="24"/>
              </w:rPr>
            </w:pPr>
          </w:p>
        </w:tc>
        <w:tc>
          <w:tcPr>
            <w:tcW w:w="850" w:type="dxa"/>
          </w:tcPr>
          <w:p w14:paraId="19DFA836">
            <w:pPr>
              <w:adjustRightInd w:val="0"/>
              <w:snapToGrid w:val="0"/>
              <w:spacing w:line="360" w:lineRule="auto"/>
              <w:rPr>
                <w:rFonts w:ascii="宋体" w:hAnsi="宋体" w:cs="宋体"/>
                <w:sz w:val="24"/>
              </w:rPr>
            </w:pPr>
          </w:p>
        </w:tc>
        <w:tc>
          <w:tcPr>
            <w:tcW w:w="1058" w:type="dxa"/>
          </w:tcPr>
          <w:p w14:paraId="34AA7B0B">
            <w:pPr>
              <w:adjustRightInd w:val="0"/>
              <w:snapToGrid w:val="0"/>
              <w:spacing w:line="360" w:lineRule="auto"/>
              <w:rPr>
                <w:rFonts w:ascii="宋体" w:hAnsi="宋体" w:cs="宋体"/>
                <w:sz w:val="24"/>
              </w:rPr>
            </w:pPr>
          </w:p>
        </w:tc>
        <w:tc>
          <w:tcPr>
            <w:tcW w:w="880" w:type="dxa"/>
          </w:tcPr>
          <w:p w14:paraId="3DB16934">
            <w:pPr>
              <w:adjustRightInd w:val="0"/>
              <w:snapToGrid w:val="0"/>
              <w:spacing w:line="360" w:lineRule="auto"/>
              <w:rPr>
                <w:rFonts w:ascii="宋体" w:hAnsi="宋体" w:cs="宋体"/>
                <w:sz w:val="24"/>
              </w:rPr>
            </w:pPr>
          </w:p>
        </w:tc>
        <w:tc>
          <w:tcPr>
            <w:tcW w:w="1020" w:type="dxa"/>
          </w:tcPr>
          <w:p w14:paraId="26F490B0">
            <w:pPr>
              <w:adjustRightInd w:val="0"/>
              <w:snapToGrid w:val="0"/>
              <w:spacing w:line="360" w:lineRule="auto"/>
              <w:rPr>
                <w:rFonts w:ascii="宋体" w:hAnsi="宋体" w:cs="宋体"/>
                <w:sz w:val="24"/>
              </w:rPr>
            </w:pPr>
          </w:p>
        </w:tc>
        <w:tc>
          <w:tcPr>
            <w:tcW w:w="1480" w:type="dxa"/>
          </w:tcPr>
          <w:p w14:paraId="6791BD6E">
            <w:pPr>
              <w:adjustRightInd w:val="0"/>
              <w:snapToGrid w:val="0"/>
              <w:spacing w:line="360" w:lineRule="auto"/>
              <w:rPr>
                <w:rFonts w:ascii="宋体" w:hAnsi="宋体" w:cs="宋体"/>
                <w:sz w:val="24"/>
              </w:rPr>
            </w:pPr>
          </w:p>
        </w:tc>
        <w:tc>
          <w:tcPr>
            <w:tcW w:w="1020" w:type="dxa"/>
          </w:tcPr>
          <w:p w14:paraId="69C0561B">
            <w:pPr>
              <w:adjustRightInd w:val="0"/>
              <w:snapToGrid w:val="0"/>
              <w:spacing w:line="360" w:lineRule="auto"/>
              <w:rPr>
                <w:rFonts w:ascii="宋体" w:hAnsi="宋体" w:cs="宋体"/>
                <w:sz w:val="24"/>
              </w:rPr>
            </w:pPr>
          </w:p>
        </w:tc>
        <w:tc>
          <w:tcPr>
            <w:tcW w:w="921" w:type="dxa"/>
          </w:tcPr>
          <w:p w14:paraId="47AE5B34">
            <w:pPr>
              <w:adjustRightInd w:val="0"/>
              <w:snapToGrid w:val="0"/>
              <w:spacing w:line="360" w:lineRule="auto"/>
              <w:rPr>
                <w:rFonts w:ascii="宋体" w:hAnsi="宋体" w:cs="宋体"/>
                <w:sz w:val="24"/>
              </w:rPr>
            </w:pPr>
          </w:p>
        </w:tc>
      </w:tr>
      <w:tr w14:paraId="1612B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4B4C973">
            <w:pPr>
              <w:adjustRightInd w:val="0"/>
              <w:snapToGrid w:val="0"/>
              <w:spacing w:line="360" w:lineRule="auto"/>
              <w:rPr>
                <w:rFonts w:ascii="宋体" w:hAnsi="宋体" w:cs="宋体"/>
                <w:sz w:val="24"/>
              </w:rPr>
            </w:pPr>
          </w:p>
        </w:tc>
        <w:tc>
          <w:tcPr>
            <w:tcW w:w="1418" w:type="dxa"/>
          </w:tcPr>
          <w:p w14:paraId="6FB52ED6">
            <w:pPr>
              <w:adjustRightInd w:val="0"/>
              <w:snapToGrid w:val="0"/>
              <w:spacing w:line="360" w:lineRule="auto"/>
              <w:rPr>
                <w:rFonts w:ascii="宋体" w:hAnsi="宋体" w:cs="宋体"/>
                <w:sz w:val="24"/>
              </w:rPr>
            </w:pPr>
          </w:p>
        </w:tc>
        <w:tc>
          <w:tcPr>
            <w:tcW w:w="850" w:type="dxa"/>
          </w:tcPr>
          <w:p w14:paraId="4AC388CF">
            <w:pPr>
              <w:adjustRightInd w:val="0"/>
              <w:snapToGrid w:val="0"/>
              <w:spacing w:line="360" w:lineRule="auto"/>
              <w:rPr>
                <w:rFonts w:ascii="宋体" w:hAnsi="宋体" w:cs="宋体"/>
                <w:sz w:val="24"/>
              </w:rPr>
            </w:pPr>
          </w:p>
        </w:tc>
        <w:tc>
          <w:tcPr>
            <w:tcW w:w="1058" w:type="dxa"/>
          </w:tcPr>
          <w:p w14:paraId="1B05B81A">
            <w:pPr>
              <w:adjustRightInd w:val="0"/>
              <w:snapToGrid w:val="0"/>
              <w:spacing w:line="360" w:lineRule="auto"/>
              <w:rPr>
                <w:rFonts w:ascii="宋体" w:hAnsi="宋体" w:cs="宋体"/>
                <w:sz w:val="24"/>
              </w:rPr>
            </w:pPr>
          </w:p>
        </w:tc>
        <w:tc>
          <w:tcPr>
            <w:tcW w:w="880" w:type="dxa"/>
          </w:tcPr>
          <w:p w14:paraId="0FB02C48">
            <w:pPr>
              <w:adjustRightInd w:val="0"/>
              <w:snapToGrid w:val="0"/>
              <w:spacing w:line="360" w:lineRule="auto"/>
              <w:rPr>
                <w:rFonts w:ascii="宋体" w:hAnsi="宋体" w:cs="宋体"/>
                <w:sz w:val="24"/>
              </w:rPr>
            </w:pPr>
          </w:p>
        </w:tc>
        <w:tc>
          <w:tcPr>
            <w:tcW w:w="1020" w:type="dxa"/>
          </w:tcPr>
          <w:p w14:paraId="4E0544A0">
            <w:pPr>
              <w:adjustRightInd w:val="0"/>
              <w:snapToGrid w:val="0"/>
              <w:spacing w:line="360" w:lineRule="auto"/>
              <w:rPr>
                <w:rFonts w:ascii="宋体" w:hAnsi="宋体" w:cs="宋体"/>
                <w:sz w:val="24"/>
              </w:rPr>
            </w:pPr>
          </w:p>
        </w:tc>
        <w:tc>
          <w:tcPr>
            <w:tcW w:w="1480" w:type="dxa"/>
          </w:tcPr>
          <w:p w14:paraId="24FF5984">
            <w:pPr>
              <w:adjustRightInd w:val="0"/>
              <w:snapToGrid w:val="0"/>
              <w:spacing w:line="360" w:lineRule="auto"/>
              <w:rPr>
                <w:rFonts w:ascii="宋体" w:hAnsi="宋体" w:cs="宋体"/>
                <w:sz w:val="24"/>
              </w:rPr>
            </w:pPr>
          </w:p>
        </w:tc>
        <w:tc>
          <w:tcPr>
            <w:tcW w:w="1020" w:type="dxa"/>
          </w:tcPr>
          <w:p w14:paraId="435DEB14">
            <w:pPr>
              <w:adjustRightInd w:val="0"/>
              <w:snapToGrid w:val="0"/>
              <w:spacing w:line="360" w:lineRule="auto"/>
              <w:rPr>
                <w:rFonts w:ascii="宋体" w:hAnsi="宋体" w:cs="宋体"/>
                <w:sz w:val="24"/>
              </w:rPr>
            </w:pPr>
          </w:p>
        </w:tc>
        <w:tc>
          <w:tcPr>
            <w:tcW w:w="921" w:type="dxa"/>
          </w:tcPr>
          <w:p w14:paraId="716ECAC4">
            <w:pPr>
              <w:adjustRightInd w:val="0"/>
              <w:snapToGrid w:val="0"/>
              <w:spacing w:line="360" w:lineRule="auto"/>
              <w:rPr>
                <w:rFonts w:ascii="宋体" w:hAnsi="宋体" w:cs="宋体"/>
                <w:sz w:val="24"/>
              </w:rPr>
            </w:pPr>
          </w:p>
        </w:tc>
      </w:tr>
      <w:tr w14:paraId="193218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73CEF27">
            <w:pPr>
              <w:adjustRightInd w:val="0"/>
              <w:snapToGrid w:val="0"/>
              <w:spacing w:line="360" w:lineRule="auto"/>
              <w:rPr>
                <w:rFonts w:ascii="宋体" w:hAnsi="宋体" w:cs="宋体"/>
                <w:sz w:val="24"/>
              </w:rPr>
            </w:pPr>
          </w:p>
        </w:tc>
        <w:tc>
          <w:tcPr>
            <w:tcW w:w="1418" w:type="dxa"/>
          </w:tcPr>
          <w:p w14:paraId="546A38B7">
            <w:pPr>
              <w:adjustRightInd w:val="0"/>
              <w:snapToGrid w:val="0"/>
              <w:spacing w:line="360" w:lineRule="auto"/>
              <w:rPr>
                <w:rFonts w:ascii="宋体" w:hAnsi="宋体" w:cs="宋体"/>
                <w:sz w:val="24"/>
              </w:rPr>
            </w:pPr>
          </w:p>
        </w:tc>
        <w:tc>
          <w:tcPr>
            <w:tcW w:w="850" w:type="dxa"/>
          </w:tcPr>
          <w:p w14:paraId="79F9DD29">
            <w:pPr>
              <w:adjustRightInd w:val="0"/>
              <w:snapToGrid w:val="0"/>
              <w:spacing w:line="360" w:lineRule="auto"/>
              <w:rPr>
                <w:rFonts w:ascii="宋体" w:hAnsi="宋体" w:cs="宋体"/>
                <w:sz w:val="24"/>
              </w:rPr>
            </w:pPr>
          </w:p>
        </w:tc>
        <w:tc>
          <w:tcPr>
            <w:tcW w:w="1058" w:type="dxa"/>
          </w:tcPr>
          <w:p w14:paraId="38EDB9F5">
            <w:pPr>
              <w:adjustRightInd w:val="0"/>
              <w:snapToGrid w:val="0"/>
              <w:spacing w:line="360" w:lineRule="auto"/>
              <w:rPr>
                <w:rFonts w:ascii="宋体" w:hAnsi="宋体" w:cs="宋体"/>
                <w:sz w:val="24"/>
              </w:rPr>
            </w:pPr>
          </w:p>
        </w:tc>
        <w:tc>
          <w:tcPr>
            <w:tcW w:w="880" w:type="dxa"/>
          </w:tcPr>
          <w:p w14:paraId="00FFDBCD">
            <w:pPr>
              <w:adjustRightInd w:val="0"/>
              <w:snapToGrid w:val="0"/>
              <w:spacing w:line="360" w:lineRule="auto"/>
              <w:rPr>
                <w:rFonts w:ascii="宋体" w:hAnsi="宋体" w:cs="宋体"/>
                <w:sz w:val="24"/>
              </w:rPr>
            </w:pPr>
          </w:p>
        </w:tc>
        <w:tc>
          <w:tcPr>
            <w:tcW w:w="1020" w:type="dxa"/>
          </w:tcPr>
          <w:p w14:paraId="2D666FBD">
            <w:pPr>
              <w:adjustRightInd w:val="0"/>
              <w:snapToGrid w:val="0"/>
              <w:spacing w:line="360" w:lineRule="auto"/>
              <w:rPr>
                <w:rFonts w:ascii="宋体" w:hAnsi="宋体" w:cs="宋体"/>
                <w:sz w:val="24"/>
              </w:rPr>
            </w:pPr>
          </w:p>
        </w:tc>
        <w:tc>
          <w:tcPr>
            <w:tcW w:w="1480" w:type="dxa"/>
          </w:tcPr>
          <w:p w14:paraId="01BBF2E5">
            <w:pPr>
              <w:adjustRightInd w:val="0"/>
              <w:snapToGrid w:val="0"/>
              <w:spacing w:line="360" w:lineRule="auto"/>
              <w:rPr>
                <w:rFonts w:ascii="宋体" w:hAnsi="宋体" w:cs="宋体"/>
                <w:sz w:val="24"/>
              </w:rPr>
            </w:pPr>
          </w:p>
        </w:tc>
        <w:tc>
          <w:tcPr>
            <w:tcW w:w="1020" w:type="dxa"/>
          </w:tcPr>
          <w:p w14:paraId="2C3C43F5">
            <w:pPr>
              <w:adjustRightInd w:val="0"/>
              <w:snapToGrid w:val="0"/>
              <w:spacing w:line="360" w:lineRule="auto"/>
              <w:rPr>
                <w:rFonts w:ascii="宋体" w:hAnsi="宋体" w:cs="宋体"/>
                <w:sz w:val="24"/>
              </w:rPr>
            </w:pPr>
          </w:p>
        </w:tc>
        <w:tc>
          <w:tcPr>
            <w:tcW w:w="921" w:type="dxa"/>
          </w:tcPr>
          <w:p w14:paraId="7C885746">
            <w:pPr>
              <w:adjustRightInd w:val="0"/>
              <w:snapToGrid w:val="0"/>
              <w:spacing w:line="360" w:lineRule="auto"/>
              <w:rPr>
                <w:rFonts w:ascii="宋体" w:hAnsi="宋体" w:cs="宋体"/>
                <w:sz w:val="24"/>
              </w:rPr>
            </w:pPr>
          </w:p>
        </w:tc>
      </w:tr>
      <w:tr w14:paraId="16E58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6D0A600">
            <w:pPr>
              <w:adjustRightInd w:val="0"/>
              <w:snapToGrid w:val="0"/>
              <w:spacing w:line="360" w:lineRule="auto"/>
              <w:rPr>
                <w:rFonts w:ascii="宋体" w:hAnsi="宋体" w:cs="宋体"/>
                <w:sz w:val="24"/>
              </w:rPr>
            </w:pPr>
          </w:p>
        </w:tc>
        <w:tc>
          <w:tcPr>
            <w:tcW w:w="1418" w:type="dxa"/>
          </w:tcPr>
          <w:p w14:paraId="4FD5040F">
            <w:pPr>
              <w:adjustRightInd w:val="0"/>
              <w:snapToGrid w:val="0"/>
              <w:spacing w:line="360" w:lineRule="auto"/>
              <w:rPr>
                <w:rFonts w:ascii="宋体" w:hAnsi="宋体" w:cs="宋体"/>
                <w:sz w:val="24"/>
              </w:rPr>
            </w:pPr>
          </w:p>
        </w:tc>
        <w:tc>
          <w:tcPr>
            <w:tcW w:w="850" w:type="dxa"/>
          </w:tcPr>
          <w:p w14:paraId="524BA8F5">
            <w:pPr>
              <w:adjustRightInd w:val="0"/>
              <w:snapToGrid w:val="0"/>
              <w:spacing w:line="360" w:lineRule="auto"/>
              <w:rPr>
                <w:rFonts w:ascii="宋体" w:hAnsi="宋体" w:cs="宋体"/>
                <w:sz w:val="24"/>
              </w:rPr>
            </w:pPr>
          </w:p>
        </w:tc>
        <w:tc>
          <w:tcPr>
            <w:tcW w:w="1058" w:type="dxa"/>
          </w:tcPr>
          <w:p w14:paraId="47AE9FA2">
            <w:pPr>
              <w:adjustRightInd w:val="0"/>
              <w:snapToGrid w:val="0"/>
              <w:spacing w:line="360" w:lineRule="auto"/>
              <w:rPr>
                <w:rFonts w:ascii="宋体" w:hAnsi="宋体" w:cs="宋体"/>
                <w:sz w:val="24"/>
              </w:rPr>
            </w:pPr>
          </w:p>
        </w:tc>
        <w:tc>
          <w:tcPr>
            <w:tcW w:w="880" w:type="dxa"/>
          </w:tcPr>
          <w:p w14:paraId="4F62D242">
            <w:pPr>
              <w:adjustRightInd w:val="0"/>
              <w:snapToGrid w:val="0"/>
              <w:spacing w:line="360" w:lineRule="auto"/>
              <w:rPr>
                <w:rFonts w:ascii="宋体" w:hAnsi="宋体" w:cs="宋体"/>
                <w:sz w:val="24"/>
              </w:rPr>
            </w:pPr>
          </w:p>
        </w:tc>
        <w:tc>
          <w:tcPr>
            <w:tcW w:w="1020" w:type="dxa"/>
          </w:tcPr>
          <w:p w14:paraId="5E3FA87A">
            <w:pPr>
              <w:adjustRightInd w:val="0"/>
              <w:snapToGrid w:val="0"/>
              <w:spacing w:line="360" w:lineRule="auto"/>
              <w:rPr>
                <w:rFonts w:ascii="宋体" w:hAnsi="宋体" w:cs="宋体"/>
                <w:sz w:val="24"/>
              </w:rPr>
            </w:pPr>
          </w:p>
        </w:tc>
        <w:tc>
          <w:tcPr>
            <w:tcW w:w="1480" w:type="dxa"/>
          </w:tcPr>
          <w:p w14:paraId="2CF7FCE2">
            <w:pPr>
              <w:adjustRightInd w:val="0"/>
              <w:snapToGrid w:val="0"/>
              <w:spacing w:line="360" w:lineRule="auto"/>
              <w:rPr>
                <w:rFonts w:ascii="宋体" w:hAnsi="宋体" w:cs="宋体"/>
                <w:sz w:val="24"/>
              </w:rPr>
            </w:pPr>
          </w:p>
        </w:tc>
        <w:tc>
          <w:tcPr>
            <w:tcW w:w="1020" w:type="dxa"/>
          </w:tcPr>
          <w:p w14:paraId="4E3B1FF1">
            <w:pPr>
              <w:adjustRightInd w:val="0"/>
              <w:snapToGrid w:val="0"/>
              <w:spacing w:line="360" w:lineRule="auto"/>
              <w:rPr>
                <w:rFonts w:ascii="宋体" w:hAnsi="宋体" w:cs="宋体"/>
                <w:sz w:val="24"/>
              </w:rPr>
            </w:pPr>
          </w:p>
        </w:tc>
        <w:tc>
          <w:tcPr>
            <w:tcW w:w="921" w:type="dxa"/>
          </w:tcPr>
          <w:p w14:paraId="0A0B094F">
            <w:pPr>
              <w:adjustRightInd w:val="0"/>
              <w:snapToGrid w:val="0"/>
              <w:spacing w:line="360" w:lineRule="auto"/>
              <w:rPr>
                <w:rFonts w:ascii="宋体" w:hAnsi="宋体" w:cs="宋体"/>
                <w:sz w:val="24"/>
              </w:rPr>
            </w:pPr>
          </w:p>
        </w:tc>
      </w:tr>
    </w:tbl>
    <w:p w14:paraId="24BC650B">
      <w:pPr>
        <w:adjustRightInd w:val="0"/>
        <w:snapToGrid w:val="0"/>
        <w:spacing w:line="360" w:lineRule="auto"/>
        <w:rPr>
          <w:rFonts w:ascii="宋体" w:hAnsi="宋体" w:cs="宋体"/>
          <w:sz w:val="24"/>
        </w:rPr>
      </w:pPr>
    </w:p>
    <w:p w14:paraId="3AFEFFAC">
      <w:pPr>
        <w:rPr>
          <w:rFonts w:ascii="宋体" w:hAnsi="宋体" w:cs="宋体"/>
          <w:sz w:val="24"/>
        </w:rPr>
      </w:pPr>
      <w:r>
        <w:rPr>
          <w:rFonts w:hint="eastAsia" w:ascii="宋体" w:hAnsi="宋体" w:cs="宋体"/>
          <w:sz w:val="24"/>
        </w:rPr>
        <w:br w:type="page"/>
      </w:r>
    </w:p>
    <w:p w14:paraId="63B4598F">
      <w:pPr>
        <w:adjustRightInd w:val="0"/>
        <w:snapToGrid w:val="0"/>
        <w:spacing w:line="360" w:lineRule="auto"/>
        <w:rPr>
          <w:rFonts w:ascii="宋体" w:hAnsi="宋体" w:cs="宋体"/>
          <w:sz w:val="24"/>
        </w:rPr>
      </w:pPr>
      <w:r>
        <w:rPr>
          <w:rFonts w:hint="eastAsia" w:ascii="宋体" w:hAnsi="宋体" w:cs="宋体"/>
          <w:sz w:val="24"/>
        </w:rPr>
        <w:t>附</w:t>
      </w:r>
      <w:bookmarkStart w:id="15" w:name="_Toc296891056"/>
      <w:bookmarkStart w:id="16" w:name="_Toc296944567"/>
      <w:bookmarkStart w:id="17" w:name="_Toc296347227"/>
      <w:bookmarkStart w:id="18" w:name="_Toc296346729"/>
      <w:bookmarkStart w:id="19" w:name="_Toc296503228"/>
      <w:bookmarkStart w:id="20" w:name="_Toc296891268"/>
      <w:bookmarkStart w:id="21" w:name="_Toc267261699"/>
      <w:r>
        <w:rPr>
          <w:rFonts w:hint="eastAsia" w:ascii="宋体" w:hAnsi="宋体" w:cs="宋体"/>
          <w:sz w:val="24"/>
        </w:rPr>
        <w:t>件5：</w:t>
      </w:r>
    </w:p>
    <w:bookmarkEnd w:id="15"/>
    <w:bookmarkEnd w:id="16"/>
    <w:bookmarkEnd w:id="17"/>
    <w:bookmarkEnd w:id="18"/>
    <w:bookmarkEnd w:id="19"/>
    <w:bookmarkEnd w:id="20"/>
    <w:bookmarkEnd w:id="21"/>
    <w:p w14:paraId="0CFFF512">
      <w:pPr>
        <w:adjustRightInd w:val="0"/>
        <w:snapToGrid w:val="0"/>
        <w:spacing w:line="360" w:lineRule="auto"/>
        <w:jc w:val="center"/>
        <w:rPr>
          <w:rFonts w:ascii="宋体" w:hAnsi="宋体" w:cs="宋体"/>
          <w:sz w:val="24"/>
        </w:rPr>
      </w:pPr>
      <w:r>
        <w:rPr>
          <w:rFonts w:hint="eastAsia" w:ascii="宋体" w:hAnsi="宋体" w:cs="宋体"/>
          <w:sz w:val="24"/>
        </w:rPr>
        <w:t>承包人主要施工管理人员表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876C3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5E0E76A6">
            <w:pPr>
              <w:pStyle w:val="7"/>
              <w:keepNext/>
              <w:adjustRightInd w:val="0"/>
              <w:snapToGrid w:val="0"/>
              <w:spacing w:after="0" w:line="360" w:lineRule="auto"/>
              <w:rPr>
                <w:rFonts w:ascii="宋体" w:hAnsi="宋体" w:cs="宋体"/>
                <w:sz w:val="24"/>
              </w:rPr>
            </w:pPr>
            <w:r>
              <w:rPr>
                <w:rFonts w:hint="eastAsia" w:ascii="宋体" w:hAnsi="宋体" w:cs="宋体"/>
                <w:sz w:val="24"/>
              </w:rPr>
              <w:t>名    称</w:t>
            </w:r>
          </w:p>
        </w:tc>
        <w:tc>
          <w:tcPr>
            <w:tcW w:w="1418" w:type="dxa"/>
            <w:tcBorders>
              <w:top w:val="single" w:color="auto" w:sz="12" w:space="0"/>
              <w:bottom w:val="double" w:color="auto" w:sz="6" w:space="0"/>
            </w:tcBorders>
            <w:vAlign w:val="center"/>
          </w:tcPr>
          <w:p w14:paraId="412AEE51">
            <w:pPr>
              <w:pStyle w:val="7"/>
              <w:keepNext/>
              <w:adjustRightInd w:val="0"/>
              <w:snapToGrid w:val="0"/>
              <w:spacing w:after="0" w:line="360" w:lineRule="auto"/>
              <w:rPr>
                <w:rFonts w:ascii="宋体" w:hAnsi="宋体" w:cs="宋体"/>
                <w:sz w:val="24"/>
              </w:rPr>
            </w:pPr>
            <w:r>
              <w:rPr>
                <w:rFonts w:hint="eastAsia" w:ascii="宋体" w:hAnsi="宋体" w:cs="宋体"/>
                <w:sz w:val="24"/>
              </w:rPr>
              <w:t>姓名</w:t>
            </w:r>
          </w:p>
        </w:tc>
        <w:tc>
          <w:tcPr>
            <w:tcW w:w="1134" w:type="dxa"/>
            <w:tcBorders>
              <w:top w:val="single" w:color="auto" w:sz="12" w:space="0"/>
              <w:bottom w:val="double" w:color="auto" w:sz="6" w:space="0"/>
            </w:tcBorders>
            <w:vAlign w:val="center"/>
          </w:tcPr>
          <w:p w14:paraId="37395A56">
            <w:pPr>
              <w:pStyle w:val="7"/>
              <w:keepNext/>
              <w:adjustRightInd w:val="0"/>
              <w:snapToGrid w:val="0"/>
              <w:spacing w:after="0" w:line="360" w:lineRule="auto"/>
              <w:rPr>
                <w:rFonts w:ascii="宋体" w:hAnsi="宋体" w:cs="宋体"/>
                <w:sz w:val="24"/>
              </w:rPr>
            </w:pPr>
            <w:r>
              <w:rPr>
                <w:rFonts w:hint="eastAsia" w:ascii="宋体" w:hAnsi="宋体" w:cs="宋体"/>
                <w:sz w:val="24"/>
              </w:rPr>
              <w:t>职务</w:t>
            </w:r>
          </w:p>
        </w:tc>
        <w:tc>
          <w:tcPr>
            <w:tcW w:w="1134" w:type="dxa"/>
            <w:tcBorders>
              <w:top w:val="single" w:color="auto" w:sz="12" w:space="0"/>
              <w:bottom w:val="double" w:color="auto" w:sz="6" w:space="0"/>
            </w:tcBorders>
            <w:vAlign w:val="center"/>
          </w:tcPr>
          <w:p w14:paraId="1C22E289">
            <w:pPr>
              <w:pStyle w:val="7"/>
              <w:keepNext/>
              <w:adjustRightInd w:val="0"/>
              <w:snapToGrid w:val="0"/>
              <w:spacing w:after="0" w:line="360" w:lineRule="auto"/>
              <w:rPr>
                <w:rFonts w:ascii="宋体" w:hAnsi="宋体" w:cs="宋体"/>
                <w:sz w:val="24"/>
              </w:rPr>
            </w:pPr>
            <w:r>
              <w:rPr>
                <w:rFonts w:hint="eastAsia" w:ascii="宋体" w:hAnsi="宋体" w:cs="宋体"/>
                <w:sz w:val="24"/>
              </w:rPr>
              <w:t>职称</w:t>
            </w:r>
          </w:p>
        </w:tc>
        <w:tc>
          <w:tcPr>
            <w:tcW w:w="4252" w:type="dxa"/>
            <w:tcBorders>
              <w:top w:val="single" w:color="auto" w:sz="12" w:space="0"/>
              <w:bottom w:val="double" w:color="auto" w:sz="6" w:space="0"/>
            </w:tcBorders>
            <w:vAlign w:val="center"/>
          </w:tcPr>
          <w:p w14:paraId="0CAD00A2">
            <w:pPr>
              <w:pStyle w:val="7"/>
              <w:keepNext/>
              <w:adjustRightInd w:val="0"/>
              <w:snapToGrid w:val="0"/>
              <w:spacing w:after="0" w:line="360" w:lineRule="auto"/>
              <w:rPr>
                <w:rFonts w:ascii="宋体" w:hAnsi="宋体" w:cs="宋体"/>
                <w:sz w:val="24"/>
              </w:rPr>
            </w:pPr>
            <w:r>
              <w:rPr>
                <w:rFonts w:hint="eastAsia" w:ascii="宋体" w:hAnsi="宋体" w:cs="宋体"/>
                <w:sz w:val="24"/>
              </w:rPr>
              <w:t>主要资历、经验及承担过的项目</w:t>
            </w:r>
          </w:p>
        </w:tc>
      </w:tr>
      <w:tr w14:paraId="3BB19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680DC26F">
            <w:pPr>
              <w:pStyle w:val="7"/>
              <w:keepNext/>
              <w:adjustRightInd w:val="0"/>
              <w:snapToGrid w:val="0"/>
              <w:spacing w:after="0" w:line="360" w:lineRule="auto"/>
              <w:rPr>
                <w:rFonts w:ascii="宋体" w:hAnsi="宋体" w:cs="宋体"/>
                <w:sz w:val="24"/>
              </w:rPr>
            </w:pPr>
            <w:r>
              <w:rPr>
                <w:rFonts w:hint="eastAsia" w:ascii="宋体" w:hAnsi="宋体" w:cs="宋体"/>
                <w:sz w:val="24"/>
              </w:rPr>
              <w:t>一、总部人员</w:t>
            </w:r>
          </w:p>
        </w:tc>
      </w:tr>
      <w:tr w14:paraId="527600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6599D20">
            <w:pPr>
              <w:pStyle w:val="7"/>
              <w:keepNext/>
              <w:adjustRightInd w:val="0"/>
              <w:snapToGrid w:val="0"/>
              <w:spacing w:after="0" w:line="360" w:lineRule="auto"/>
              <w:rPr>
                <w:rFonts w:ascii="宋体" w:hAnsi="宋体" w:cs="宋体"/>
                <w:sz w:val="24"/>
              </w:rPr>
            </w:pPr>
            <w:r>
              <w:rPr>
                <w:rFonts w:hint="eastAsia" w:ascii="宋体" w:hAnsi="宋体" w:cs="宋体"/>
                <w:sz w:val="24"/>
              </w:rPr>
              <w:t>项目主管</w:t>
            </w:r>
          </w:p>
        </w:tc>
        <w:tc>
          <w:tcPr>
            <w:tcW w:w="1418" w:type="dxa"/>
            <w:tcBorders>
              <w:top w:val="nil"/>
            </w:tcBorders>
            <w:vAlign w:val="center"/>
          </w:tcPr>
          <w:p w14:paraId="439D1F6A">
            <w:pPr>
              <w:pStyle w:val="7"/>
              <w:keepNext/>
              <w:adjustRightInd w:val="0"/>
              <w:snapToGrid w:val="0"/>
              <w:spacing w:after="0" w:line="360" w:lineRule="auto"/>
              <w:rPr>
                <w:rFonts w:ascii="宋体" w:hAnsi="宋体" w:cs="宋体"/>
                <w:sz w:val="24"/>
              </w:rPr>
            </w:pPr>
          </w:p>
        </w:tc>
        <w:tc>
          <w:tcPr>
            <w:tcW w:w="1134" w:type="dxa"/>
            <w:tcBorders>
              <w:top w:val="nil"/>
            </w:tcBorders>
            <w:vAlign w:val="center"/>
          </w:tcPr>
          <w:p w14:paraId="1A3FB1FE">
            <w:pPr>
              <w:pStyle w:val="7"/>
              <w:keepNext/>
              <w:adjustRightInd w:val="0"/>
              <w:snapToGrid w:val="0"/>
              <w:spacing w:after="0" w:line="360" w:lineRule="auto"/>
              <w:rPr>
                <w:rFonts w:ascii="宋体" w:hAnsi="宋体" w:cs="宋体"/>
                <w:sz w:val="24"/>
              </w:rPr>
            </w:pPr>
          </w:p>
        </w:tc>
        <w:tc>
          <w:tcPr>
            <w:tcW w:w="1134" w:type="dxa"/>
            <w:tcBorders>
              <w:top w:val="nil"/>
            </w:tcBorders>
            <w:vAlign w:val="center"/>
          </w:tcPr>
          <w:p w14:paraId="6B362A6C">
            <w:pPr>
              <w:pStyle w:val="7"/>
              <w:keepNext/>
              <w:adjustRightInd w:val="0"/>
              <w:snapToGrid w:val="0"/>
              <w:spacing w:after="0" w:line="360" w:lineRule="auto"/>
              <w:rPr>
                <w:rFonts w:ascii="宋体" w:hAnsi="宋体" w:cs="宋体"/>
                <w:sz w:val="24"/>
              </w:rPr>
            </w:pPr>
          </w:p>
        </w:tc>
        <w:tc>
          <w:tcPr>
            <w:tcW w:w="4252" w:type="dxa"/>
            <w:tcBorders>
              <w:top w:val="nil"/>
            </w:tcBorders>
            <w:vAlign w:val="center"/>
          </w:tcPr>
          <w:p w14:paraId="31B49F37">
            <w:pPr>
              <w:pStyle w:val="7"/>
              <w:keepNext/>
              <w:adjustRightInd w:val="0"/>
              <w:snapToGrid w:val="0"/>
              <w:spacing w:after="0" w:line="360" w:lineRule="auto"/>
              <w:rPr>
                <w:rFonts w:ascii="宋体" w:hAnsi="宋体" w:cs="宋体"/>
                <w:sz w:val="24"/>
              </w:rPr>
            </w:pPr>
          </w:p>
        </w:tc>
      </w:tr>
      <w:tr w14:paraId="10FEE2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53AFEA39">
            <w:pPr>
              <w:pStyle w:val="7"/>
              <w:keepNext/>
              <w:adjustRightInd w:val="0"/>
              <w:snapToGrid w:val="0"/>
              <w:spacing w:after="0" w:line="360" w:lineRule="auto"/>
              <w:rPr>
                <w:rFonts w:ascii="宋体" w:hAnsi="宋体" w:cs="宋体"/>
                <w:sz w:val="24"/>
              </w:rPr>
            </w:pPr>
          </w:p>
        </w:tc>
        <w:tc>
          <w:tcPr>
            <w:tcW w:w="1418" w:type="dxa"/>
            <w:vAlign w:val="center"/>
          </w:tcPr>
          <w:p w14:paraId="4E8EBA75">
            <w:pPr>
              <w:pStyle w:val="7"/>
              <w:keepNext/>
              <w:adjustRightInd w:val="0"/>
              <w:snapToGrid w:val="0"/>
              <w:spacing w:after="0" w:line="360" w:lineRule="auto"/>
              <w:rPr>
                <w:rFonts w:ascii="宋体" w:hAnsi="宋体" w:cs="宋体"/>
                <w:sz w:val="24"/>
              </w:rPr>
            </w:pPr>
          </w:p>
        </w:tc>
        <w:tc>
          <w:tcPr>
            <w:tcW w:w="1134" w:type="dxa"/>
            <w:vAlign w:val="center"/>
          </w:tcPr>
          <w:p w14:paraId="197CD07E">
            <w:pPr>
              <w:pStyle w:val="7"/>
              <w:keepNext/>
              <w:adjustRightInd w:val="0"/>
              <w:snapToGrid w:val="0"/>
              <w:spacing w:after="0" w:line="360" w:lineRule="auto"/>
              <w:rPr>
                <w:rFonts w:ascii="宋体" w:hAnsi="宋体" w:cs="宋体"/>
                <w:sz w:val="24"/>
              </w:rPr>
            </w:pPr>
          </w:p>
        </w:tc>
        <w:tc>
          <w:tcPr>
            <w:tcW w:w="1134" w:type="dxa"/>
            <w:vAlign w:val="center"/>
          </w:tcPr>
          <w:p w14:paraId="1C5AE8B4">
            <w:pPr>
              <w:pStyle w:val="7"/>
              <w:keepNext/>
              <w:adjustRightInd w:val="0"/>
              <w:snapToGrid w:val="0"/>
              <w:spacing w:after="0" w:line="360" w:lineRule="auto"/>
              <w:rPr>
                <w:rFonts w:ascii="宋体" w:hAnsi="宋体" w:cs="宋体"/>
                <w:sz w:val="24"/>
              </w:rPr>
            </w:pPr>
          </w:p>
        </w:tc>
        <w:tc>
          <w:tcPr>
            <w:tcW w:w="4252" w:type="dxa"/>
            <w:vAlign w:val="center"/>
          </w:tcPr>
          <w:p w14:paraId="3B0DD845">
            <w:pPr>
              <w:pStyle w:val="7"/>
              <w:keepNext/>
              <w:adjustRightInd w:val="0"/>
              <w:snapToGrid w:val="0"/>
              <w:spacing w:after="0" w:line="360" w:lineRule="auto"/>
              <w:rPr>
                <w:rFonts w:ascii="宋体" w:hAnsi="宋体" w:cs="宋体"/>
                <w:sz w:val="24"/>
              </w:rPr>
            </w:pPr>
          </w:p>
        </w:tc>
      </w:tr>
      <w:tr w14:paraId="63FE1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26E204FB">
            <w:pPr>
              <w:pStyle w:val="7"/>
              <w:keepNext/>
              <w:adjustRightInd w:val="0"/>
              <w:snapToGrid w:val="0"/>
              <w:spacing w:after="0" w:line="360" w:lineRule="auto"/>
              <w:rPr>
                <w:rFonts w:ascii="宋体" w:hAnsi="宋体" w:cs="宋体"/>
                <w:sz w:val="24"/>
              </w:rPr>
            </w:pPr>
            <w:r>
              <w:rPr>
                <w:rFonts w:hint="eastAsia" w:ascii="宋体" w:hAnsi="宋体" w:cs="宋体"/>
                <w:sz w:val="24"/>
              </w:rPr>
              <w:t>其他人员</w:t>
            </w:r>
          </w:p>
        </w:tc>
        <w:tc>
          <w:tcPr>
            <w:tcW w:w="1418" w:type="dxa"/>
            <w:vAlign w:val="center"/>
          </w:tcPr>
          <w:p w14:paraId="0F5D5528">
            <w:pPr>
              <w:pStyle w:val="7"/>
              <w:keepNext/>
              <w:adjustRightInd w:val="0"/>
              <w:snapToGrid w:val="0"/>
              <w:spacing w:after="0" w:line="360" w:lineRule="auto"/>
              <w:rPr>
                <w:rFonts w:ascii="宋体" w:hAnsi="宋体" w:cs="宋体"/>
                <w:sz w:val="24"/>
              </w:rPr>
            </w:pPr>
          </w:p>
        </w:tc>
        <w:tc>
          <w:tcPr>
            <w:tcW w:w="1134" w:type="dxa"/>
            <w:vAlign w:val="center"/>
          </w:tcPr>
          <w:p w14:paraId="651BAA67">
            <w:pPr>
              <w:pStyle w:val="7"/>
              <w:keepNext/>
              <w:adjustRightInd w:val="0"/>
              <w:snapToGrid w:val="0"/>
              <w:spacing w:after="0" w:line="360" w:lineRule="auto"/>
              <w:rPr>
                <w:rFonts w:ascii="宋体" w:hAnsi="宋体" w:cs="宋体"/>
                <w:sz w:val="24"/>
              </w:rPr>
            </w:pPr>
          </w:p>
        </w:tc>
        <w:tc>
          <w:tcPr>
            <w:tcW w:w="1134" w:type="dxa"/>
            <w:vAlign w:val="center"/>
          </w:tcPr>
          <w:p w14:paraId="39427C1C">
            <w:pPr>
              <w:pStyle w:val="7"/>
              <w:keepNext/>
              <w:adjustRightInd w:val="0"/>
              <w:snapToGrid w:val="0"/>
              <w:spacing w:after="0" w:line="360" w:lineRule="auto"/>
              <w:rPr>
                <w:rFonts w:ascii="宋体" w:hAnsi="宋体" w:cs="宋体"/>
                <w:sz w:val="24"/>
              </w:rPr>
            </w:pPr>
          </w:p>
        </w:tc>
        <w:tc>
          <w:tcPr>
            <w:tcW w:w="4252" w:type="dxa"/>
            <w:vAlign w:val="center"/>
          </w:tcPr>
          <w:p w14:paraId="75FDB928">
            <w:pPr>
              <w:pStyle w:val="7"/>
              <w:keepNext/>
              <w:adjustRightInd w:val="0"/>
              <w:snapToGrid w:val="0"/>
              <w:spacing w:after="0" w:line="360" w:lineRule="auto"/>
              <w:rPr>
                <w:rFonts w:ascii="宋体" w:hAnsi="宋体" w:cs="宋体"/>
                <w:sz w:val="24"/>
              </w:rPr>
            </w:pPr>
          </w:p>
        </w:tc>
      </w:tr>
      <w:tr w14:paraId="3167F0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CE797FB">
            <w:pPr>
              <w:pStyle w:val="7"/>
              <w:keepNext/>
              <w:adjustRightInd w:val="0"/>
              <w:snapToGrid w:val="0"/>
              <w:spacing w:after="0" w:line="360" w:lineRule="auto"/>
              <w:rPr>
                <w:rFonts w:ascii="宋体" w:hAnsi="宋体" w:cs="宋体"/>
                <w:sz w:val="24"/>
              </w:rPr>
            </w:pPr>
          </w:p>
        </w:tc>
        <w:tc>
          <w:tcPr>
            <w:tcW w:w="1418" w:type="dxa"/>
            <w:vAlign w:val="center"/>
          </w:tcPr>
          <w:p w14:paraId="7DE95C7A">
            <w:pPr>
              <w:pStyle w:val="7"/>
              <w:keepNext/>
              <w:adjustRightInd w:val="0"/>
              <w:snapToGrid w:val="0"/>
              <w:spacing w:after="0" w:line="360" w:lineRule="auto"/>
              <w:rPr>
                <w:rFonts w:ascii="宋体" w:hAnsi="宋体" w:cs="宋体"/>
                <w:sz w:val="24"/>
              </w:rPr>
            </w:pPr>
          </w:p>
        </w:tc>
        <w:tc>
          <w:tcPr>
            <w:tcW w:w="1134" w:type="dxa"/>
            <w:vAlign w:val="center"/>
          </w:tcPr>
          <w:p w14:paraId="555FC3D1">
            <w:pPr>
              <w:pStyle w:val="7"/>
              <w:keepNext/>
              <w:adjustRightInd w:val="0"/>
              <w:snapToGrid w:val="0"/>
              <w:spacing w:after="0" w:line="360" w:lineRule="auto"/>
              <w:rPr>
                <w:rFonts w:ascii="宋体" w:hAnsi="宋体" w:cs="宋体"/>
                <w:sz w:val="24"/>
              </w:rPr>
            </w:pPr>
          </w:p>
        </w:tc>
        <w:tc>
          <w:tcPr>
            <w:tcW w:w="1134" w:type="dxa"/>
            <w:vAlign w:val="center"/>
          </w:tcPr>
          <w:p w14:paraId="018C1FBF">
            <w:pPr>
              <w:pStyle w:val="7"/>
              <w:keepNext/>
              <w:adjustRightInd w:val="0"/>
              <w:snapToGrid w:val="0"/>
              <w:spacing w:after="0" w:line="360" w:lineRule="auto"/>
              <w:rPr>
                <w:rFonts w:ascii="宋体" w:hAnsi="宋体" w:cs="宋体"/>
                <w:sz w:val="24"/>
              </w:rPr>
            </w:pPr>
          </w:p>
        </w:tc>
        <w:tc>
          <w:tcPr>
            <w:tcW w:w="4252" w:type="dxa"/>
            <w:vAlign w:val="center"/>
          </w:tcPr>
          <w:p w14:paraId="00E45BAD">
            <w:pPr>
              <w:pStyle w:val="7"/>
              <w:keepNext/>
              <w:adjustRightInd w:val="0"/>
              <w:snapToGrid w:val="0"/>
              <w:spacing w:after="0" w:line="360" w:lineRule="auto"/>
              <w:rPr>
                <w:rFonts w:ascii="宋体" w:hAnsi="宋体" w:cs="宋体"/>
                <w:sz w:val="24"/>
              </w:rPr>
            </w:pPr>
          </w:p>
        </w:tc>
      </w:tr>
      <w:tr w14:paraId="43230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5F4B38BD">
            <w:pPr>
              <w:pStyle w:val="7"/>
              <w:keepNext/>
              <w:adjustRightInd w:val="0"/>
              <w:snapToGrid w:val="0"/>
              <w:spacing w:after="0" w:line="360" w:lineRule="auto"/>
              <w:rPr>
                <w:rFonts w:ascii="宋体" w:hAnsi="宋体" w:cs="宋体"/>
                <w:sz w:val="24"/>
              </w:rPr>
            </w:pPr>
            <w:r>
              <w:rPr>
                <w:rFonts w:hint="eastAsia" w:ascii="宋体" w:hAnsi="宋体" w:cs="宋体"/>
                <w:sz w:val="24"/>
              </w:rPr>
              <w:t>二、现场人员</w:t>
            </w:r>
          </w:p>
        </w:tc>
      </w:tr>
      <w:tr w14:paraId="728EE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1DEB78B">
            <w:pPr>
              <w:pStyle w:val="7"/>
              <w:keepNext/>
              <w:adjustRightInd w:val="0"/>
              <w:snapToGrid w:val="0"/>
              <w:spacing w:after="0" w:line="360" w:lineRule="auto"/>
              <w:jc w:val="center"/>
              <w:rPr>
                <w:rFonts w:ascii="宋体" w:hAnsi="宋体" w:cs="宋体"/>
                <w:sz w:val="24"/>
              </w:rPr>
            </w:pPr>
            <w:r>
              <w:rPr>
                <w:rFonts w:hint="eastAsia" w:ascii="宋体" w:hAnsi="宋体" w:cs="宋体"/>
                <w:sz w:val="24"/>
              </w:rPr>
              <w:t>项目经理</w:t>
            </w:r>
          </w:p>
        </w:tc>
        <w:tc>
          <w:tcPr>
            <w:tcW w:w="1418" w:type="dxa"/>
            <w:vAlign w:val="center"/>
          </w:tcPr>
          <w:p w14:paraId="77ECDDBF">
            <w:pPr>
              <w:pStyle w:val="7"/>
              <w:keepNext/>
              <w:adjustRightInd w:val="0"/>
              <w:snapToGrid w:val="0"/>
              <w:spacing w:after="0" w:line="360" w:lineRule="auto"/>
              <w:rPr>
                <w:rFonts w:ascii="宋体" w:hAnsi="宋体" w:cs="宋体"/>
                <w:sz w:val="24"/>
              </w:rPr>
            </w:pPr>
          </w:p>
        </w:tc>
        <w:tc>
          <w:tcPr>
            <w:tcW w:w="1134" w:type="dxa"/>
            <w:vAlign w:val="center"/>
          </w:tcPr>
          <w:p w14:paraId="52DC5253">
            <w:pPr>
              <w:pStyle w:val="7"/>
              <w:keepNext/>
              <w:adjustRightInd w:val="0"/>
              <w:snapToGrid w:val="0"/>
              <w:spacing w:after="0" w:line="360" w:lineRule="auto"/>
              <w:rPr>
                <w:rFonts w:ascii="宋体" w:hAnsi="宋体" w:cs="宋体"/>
                <w:sz w:val="24"/>
              </w:rPr>
            </w:pPr>
          </w:p>
        </w:tc>
        <w:tc>
          <w:tcPr>
            <w:tcW w:w="1134" w:type="dxa"/>
            <w:vAlign w:val="center"/>
          </w:tcPr>
          <w:p w14:paraId="07D47124">
            <w:pPr>
              <w:pStyle w:val="7"/>
              <w:keepNext/>
              <w:adjustRightInd w:val="0"/>
              <w:snapToGrid w:val="0"/>
              <w:spacing w:after="0" w:line="360" w:lineRule="auto"/>
              <w:rPr>
                <w:rFonts w:ascii="宋体" w:hAnsi="宋体" w:cs="宋体"/>
                <w:sz w:val="24"/>
              </w:rPr>
            </w:pPr>
          </w:p>
        </w:tc>
        <w:tc>
          <w:tcPr>
            <w:tcW w:w="4252" w:type="dxa"/>
            <w:vAlign w:val="center"/>
          </w:tcPr>
          <w:p w14:paraId="00C1C957">
            <w:pPr>
              <w:pStyle w:val="7"/>
              <w:keepNext/>
              <w:adjustRightInd w:val="0"/>
              <w:snapToGrid w:val="0"/>
              <w:spacing w:after="0" w:line="360" w:lineRule="auto"/>
              <w:rPr>
                <w:rFonts w:ascii="宋体" w:hAnsi="宋体" w:cs="宋体"/>
                <w:sz w:val="24"/>
              </w:rPr>
            </w:pPr>
          </w:p>
        </w:tc>
      </w:tr>
      <w:tr w14:paraId="0C6D7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AE4E83D">
            <w:pPr>
              <w:pStyle w:val="7"/>
              <w:keepNext/>
              <w:adjustRightInd w:val="0"/>
              <w:snapToGrid w:val="0"/>
              <w:spacing w:after="0" w:line="360" w:lineRule="auto"/>
              <w:jc w:val="center"/>
              <w:rPr>
                <w:rFonts w:ascii="宋体" w:hAnsi="宋体" w:cs="宋体"/>
                <w:sz w:val="24"/>
              </w:rPr>
            </w:pPr>
            <w:r>
              <w:rPr>
                <w:rFonts w:hint="eastAsia" w:ascii="宋体" w:hAnsi="宋体" w:cs="宋体"/>
                <w:sz w:val="24"/>
              </w:rPr>
              <w:t>项目副经理</w:t>
            </w:r>
          </w:p>
        </w:tc>
        <w:tc>
          <w:tcPr>
            <w:tcW w:w="1418" w:type="dxa"/>
            <w:vAlign w:val="center"/>
          </w:tcPr>
          <w:p w14:paraId="7E00609C">
            <w:pPr>
              <w:pStyle w:val="7"/>
              <w:keepNext/>
              <w:adjustRightInd w:val="0"/>
              <w:snapToGrid w:val="0"/>
              <w:spacing w:after="0" w:line="360" w:lineRule="auto"/>
              <w:rPr>
                <w:rFonts w:ascii="宋体" w:hAnsi="宋体" w:cs="宋体"/>
                <w:sz w:val="24"/>
              </w:rPr>
            </w:pPr>
          </w:p>
        </w:tc>
        <w:tc>
          <w:tcPr>
            <w:tcW w:w="1134" w:type="dxa"/>
            <w:vAlign w:val="center"/>
          </w:tcPr>
          <w:p w14:paraId="61A1E411">
            <w:pPr>
              <w:pStyle w:val="7"/>
              <w:keepNext/>
              <w:adjustRightInd w:val="0"/>
              <w:snapToGrid w:val="0"/>
              <w:spacing w:after="0" w:line="360" w:lineRule="auto"/>
              <w:rPr>
                <w:rFonts w:ascii="宋体" w:hAnsi="宋体" w:cs="宋体"/>
                <w:sz w:val="24"/>
              </w:rPr>
            </w:pPr>
          </w:p>
        </w:tc>
        <w:tc>
          <w:tcPr>
            <w:tcW w:w="1134" w:type="dxa"/>
            <w:vAlign w:val="center"/>
          </w:tcPr>
          <w:p w14:paraId="5DC9661B">
            <w:pPr>
              <w:pStyle w:val="7"/>
              <w:keepNext/>
              <w:adjustRightInd w:val="0"/>
              <w:snapToGrid w:val="0"/>
              <w:spacing w:after="0" w:line="360" w:lineRule="auto"/>
              <w:rPr>
                <w:rFonts w:ascii="宋体" w:hAnsi="宋体" w:cs="宋体"/>
                <w:sz w:val="24"/>
              </w:rPr>
            </w:pPr>
          </w:p>
        </w:tc>
        <w:tc>
          <w:tcPr>
            <w:tcW w:w="4252" w:type="dxa"/>
            <w:vAlign w:val="center"/>
          </w:tcPr>
          <w:p w14:paraId="5C03C867">
            <w:pPr>
              <w:pStyle w:val="7"/>
              <w:keepNext/>
              <w:adjustRightInd w:val="0"/>
              <w:snapToGrid w:val="0"/>
              <w:spacing w:after="0" w:line="360" w:lineRule="auto"/>
              <w:rPr>
                <w:rFonts w:ascii="宋体" w:hAnsi="宋体" w:cs="宋体"/>
                <w:sz w:val="24"/>
              </w:rPr>
            </w:pPr>
          </w:p>
        </w:tc>
      </w:tr>
      <w:tr w14:paraId="2642DD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B5148EB">
            <w:pPr>
              <w:pStyle w:val="7"/>
              <w:keepNext/>
              <w:adjustRightInd w:val="0"/>
              <w:snapToGrid w:val="0"/>
              <w:spacing w:after="0" w:line="360" w:lineRule="auto"/>
              <w:jc w:val="center"/>
              <w:rPr>
                <w:rFonts w:ascii="宋体" w:hAnsi="宋体" w:cs="宋体"/>
                <w:sz w:val="24"/>
              </w:rPr>
            </w:pPr>
            <w:r>
              <w:rPr>
                <w:rFonts w:hint="eastAsia" w:ascii="宋体" w:hAnsi="宋体" w:cs="宋体"/>
                <w:sz w:val="24"/>
              </w:rPr>
              <w:t>技术负责人</w:t>
            </w:r>
          </w:p>
        </w:tc>
        <w:tc>
          <w:tcPr>
            <w:tcW w:w="1418" w:type="dxa"/>
            <w:vAlign w:val="center"/>
          </w:tcPr>
          <w:p w14:paraId="186EC5CA">
            <w:pPr>
              <w:pStyle w:val="7"/>
              <w:keepNext/>
              <w:adjustRightInd w:val="0"/>
              <w:snapToGrid w:val="0"/>
              <w:spacing w:after="0" w:line="360" w:lineRule="auto"/>
              <w:rPr>
                <w:rFonts w:ascii="宋体" w:hAnsi="宋体" w:cs="宋体"/>
                <w:sz w:val="24"/>
              </w:rPr>
            </w:pPr>
          </w:p>
        </w:tc>
        <w:tc>
          <w:tcPr>
            <w:tcW w:w="1134" w:type="dxa"/>
            <w:vAlign w:val="center"/>
          </w:tcPr>
          <w:p w14:paraId="29EACC03">
            <w:pPr>
              <w:pStyle w:val="7"/>
              <w:keepNext/>
              <w:adjustRightInd w:val="0"/>
              <w:snapToGrid w:val="0"/>
              <w:spacing w:after="0" w:line="360" w:lineRule="auto"/>
              <w:rPr>
                <w:rFonts w:ascii="宋体" w:hAnsi="宋体" w:cs="宋体"/>
                <w:sz w:val="24"/>
              </w:rPr>
            </w:pPr>
          </w:p>
        </w:tc>
        <w:tc>
          <w:tcPr>
            <w:tcW w:w="1134" w:type="dxa"/>
            <w:vAlign w:val="center"/>
          </w:tcPr>
          <w:p w14:paraId="23B0AD26">
            <w:pPr>
              <w:pStyle w:val="7"/>
              <w:keepNext/>
              <w:adjustRightInd w:val="0"/>
              <w:snapToGrid w:val="0"/>
              <w:spacing w:after="0" w:line="360" w:lineRule="auto"/>
              <w:rPr>
                <w:rFonts w:ascii="宋体" w:hAnsi="宋体" w:cs="宋体"/>
                <w:sz w:val="24"/>
              </w:rPr>
            </w:pPr>
          </w:p>
        </w:tc>
        <w:tc>
          <w:tcPr>
            <w:tcW w:w="4252" w:type="dxa"/>
            <w:vAlign w:val="center"/>
          </w:tcPr>
          <w:p w14:paraId="70007484">
            <w:pPr>
              <w:pStyle w:val="7"/>
              <w:keepNext/>
              <w:adjustRightInd w:val="0"/>
              <w:snapToGrid w:val="0"/>
              <w:spacing w:after="0" w:line="360" w:lineRule="auto"/>
              <w:rPr>
                <w:rFonts w:ascii="宋体" w:hAnsi="宋体" w:cs="宋体"/>
                <w:sz w:val="24"/>
              </w:rPr>
            </w:pPr>
          </w:p>
        </w:tc>
      </w:tr>
      <w:tr w14:paraId="6BB080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566E9AA">
            <w:pPr>
              <w:pStyle w:val="7"/>
              <w:keepNext/>
              <w:adjustRightInd w:val="0"/>
              <w:snapToGrid w:val="0"/>
              <w:spacing w:after="0" w:line="360" w:lineRule="auto"/>
              <w:jc w:val="center"/>
              <w:rPr>
                <w:rFonts w:ascii="宋体" w:hAnsi="宋体" w:cs="宋体"/>
                <w:sz w:val="24"/>
              </w:rPr>
            </w:pPr>
            <w:r>
              <w:rPr>
                <w:rFonts w:hint="eastAsia" w:ascii="宋体" w:hAnsi="宋体" w:cs="宋体"/>
                <w:sz w:val="24"/>
              </w:rPr>
              <w:t>造价管理</w:t>
            </w:r>
          </w:p>
        </w:tc>
        <w:tc>
          <w:tcPr>
            <w:tcW w:w="1418" w:type="dxa"/>
            <w:vAlign w:val="center"/>
          </w:tcPr>
          <w:p w14:paraId="2D28A64C">
            <w:pPr>
              <w:pStyle w:val="7"/>
              <w:keepNext/>
              <w:adjustRightInd w:val="0"/>
              <w:snapToGrid w:val="0"/>
              <w:spacing w:after="0" w:line="360" w:lineRule="auto"/>
              <w:rPr>
                <w:rFonts w:ascii="宋体" w:hAnsi="宋体" w:cs="宋体"/>
                <w:sz w:val="24"/>
              </w:rPr>
            </w:pPr>
          </w:p>
        </w:tc>
        <w:tc>
          <w:tcPr>
            <w:tcW w:w="1134" w:type="dxa"/>
            <w:vAlign w:val="center"/>
          </w:tcPr>
          <w:p w14:paraId="213209DB">
            <w:pPr>
              <w:pStyle w:val="7"/>
              <w:keepNext/>
              <w:adjustRightInd w:val="0"/>
              <w:snapToGrid w:val="0"/>
              <w:spacing w:after="0" w:line="360" w:lineRule="auto"/>
              <w:rPr>
                <w:rFonts w:ascii="宋体" w:hAnsi="宋体" w:cs="宋体"/>
                <w:sz w:val="24"/>
              </w:rPr>
            </w:pPr>
          </w:p>
        </w:tc>
        <w:tc>
          <w:tcPr>
            <w:tcW w:w="1134" w:type="dxa"/>
            <w:vAlign w:val="center"/>
          </w:tcPr>
          <w:p w14:paraId="4E040789">
            <w:pPr>
              <w:pStyle w:val="7"/>
              <w:keepNext/>
              <w:adjustRightInd w:val="0"/>
              <w:snapToGrid w:val="0"/>
              <w:spacing w:after="0" w:line="360" w:lineRule="auto"/>
              <w:rPr>
                <w:rFonts w:ascii="宋体" w:hAnsi="宋体" w:cs="宋体"/>
                <w:sz w:val="24"/>
              </w:rPr>
            </w:pPr>
          </w:p>
        </w:tc>
        <w:tc>
          <w:tcPr>
            <w:tcW w:w="4252" w:type="dxa"/>
            <w:vAlign w:val="center"/>
          </w:tcPr>
          <w:p w14:paraId="3B4FE4BD">
            <w:pPr>
              <w:pStyle w:val="7"/>
              <w:keepNext/>
              <w:adjustRightInd w:val="0"/>
              <w:snapToGrid w:val="0"/>
              <w:spacing w:after="0" w:line="360" w:lineRule="auto"/>
              <w:rPr>
                <w:rFonts w:ascii="宋体" w:hAnsi="宋体" w:cs="宋体"/>
                <w:sz w:val="24"/>
              </w:rPr>
            </w:pPr>
          </w:p>
        </w:tc>
      </w:tr>
      <w:tr w14:paraId="583948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5C3748F">
            <w:pPr>
              <w:pStyle w:val="7"/>
              <w:keepNext/>
              <w:adjustRightInd w:val="0"/>
              <w:snapToGrid w:val="0"/>
              <w:spacing w:after="0" w:line="360" w:lineRule="auto"/>
              <w:jc w:val="center"/>
              <w:rPr>
                <w:rFonts w:ascii="宋体" w:hAnsi="宋体" w:cs="宋体"/>
                <w:sz w:val="24"/>
              </w:rPr>
            </w:pPr>
            <w:r>
              <w:rPr>
                <w:rFonts w:hint="eastAsia" w:ascii="宋体" w:hAnsi="宋体" w:cs="宋体"/>
                <w:sz w:val="24"/>
              </w:rPr>
              <w:t>质量管理</w:t>
            </w:r>
          </w:p>
        </w:tc>
        <w:tc>
          <w:tcPr>
            <w:tcW w:w="1418" w:type="dxa"/>
            <w:vAlign w:val="center"/>
          </w:tcPr>
          <w:p w14:paraId="37BC740D">
            <w:pPr>
              <w:pStyle w:val="7"/>
              <w:keepNext/>
              <w:adjustRightInd w:val="0"/>
              <w:snapToGrid w:val="0"/>
              <w:spacing w:after="0" w:line="360" w:lineRule="auto"/>
              <w:rPr>
                <w:rFonts w:ascii="宋体" w:hAnsi="宋体" w:cs="宋体"/>
                <w:sz w:val="24"/>
              </w:rPr>
            </w:pPr>
          </w:p>
        </w:tc>
        <w:tc>
          <w:tcPr>
            <w:tcW w:w="1134" w:type="dxa"/>
            <w:vAlign w:val="center"/>
          </w:tcPr>
          <w:p w14:paraId="0C277E09">
            <w:pPr>
              <w:pStyle w:val="7"/>
              <w:keepNext/>
              <w:adjustRightInd w:val="0"/>
              <w:snapToGrid w:val="0"/>
              <w:spacing w:after="0" w:line="360" w:lineRule="auto"/>
              <w:rPr>
                <w:rFonts w:ascii="宋体" w:hAnsi="宋体" w:cs="宋体"/>
                <w:sz w:val="24"/>
              </w:rPr>
            </w:pPr>
          </w:p>
        </w:tc>
        <w:tc>
          <w:tcPr>
            <w:tcW w:w="1134" w:type="dxa"/>
            <w:vAlign w:val="center"/>
          </w:tcPr>
          <w:p w14:paraId="4E2844E4">
            <w:pPr>
              <w:pStyle w:val="7"/>
              <w:keepNext/>
              <w:adjustRightInd w:val="0"/>
              <w:snapToGrid w:val="0"/>
              <w:spacing w:after="0" w:line="360" w:lineRule="auto"/>
              <w:rPr>
                <w:rFonts w:ascii="宋体" w:hAnsi="宋体" w:cs="宋体"/>
                <w:sz w:val="24"/>
              </w:rPr>
            </w:pPr>
          </w:p>
        </w:tc>
        <w:tc>
          <w:tcPr>
            <w:tcW w:w="4252" w:type="dxa"/>
            <w:vAlign w:val="center"/>
          </w:tcPr>
          <w:p w14:paraId="790508A3">
            <w:pPr>
              <w:pStyle w:val="7"/>
              <w:keepNext/>
              <w:adjustRightInd w:val="0"/>
              <w:snapToGrid w:val="0"/>
              <w:spacing w:after="0" w:line="360" w:lineRule="auto"/>
              <w:rPr>
                <w:rFonts w:ascii="宋体" w:hAnsi="宋体" w:cs="宋体"/>
                <w:sz w:val="24"/>
              </w:rPr>
            </w:pPr>
          </w:p>
        </w:tc>
      </w:tr>
      <w:tr w14:paraId="14C226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3812199">
            <w:pPr>
              <w:pStyle w:val="7"/>
              <w:keepNext/>
              <w:adjustRightInd w:val="0"/>
              <w:snapToGrid w:val="0"/>
              <w:spacing w:after="0" w:line="360" w:lineRule="auto"/>
              <w:jc w:val="center"/>
              <w:rPr>
                <w:rFonts w:ascii="宋体" w:hAnsi="宋体" w:cs="宋体"/>
                <w:sz w:val="24"/>
              </w:rPr>
            </w:pPr>
            <w:r>
              <w:rPr>
                <w:rFonts w:hint="eastAsia" w:ascii="宋体" w:hAnsi="宋体" w:cs="宋体"/>
                <w:sz w:val="24"/>
              </w:rPr>
              <w:t>材料管理</w:t>
            </w:r>
          </w:p>
        </w:tc>
        <w:tc>
          <w:tcPr>
            <w:tcW w:w="1418" w:type="dxa"/>
            <w:vAlign w:val="center"/>
          </w:tcPr>
          <w:p w14:paraId="45BA1731">
            <w:pPr>
              <w:pStyle w:val="7"/>
              <w:keepNext/>
              <w:adjustRightInd w:val="0"/>
              <w:snapToGrid w:val="0"/>
              <w:spacing w:after="0" w:line="360" w:lineRule="auto"/>
              <w:rPr>
                <w:rFonts w:ascii="宋体" w:hAnsi="宋体" w:cs="宋体"/>
                <w:sz w:val="24"/>
              </w:rPr>
            </w:pPr>
          </w:p>
        </w:tc>
        <w:tc>
          <w:tcPr>
            <w:tcW w:w="1134" w:type="dxa"/>
            <w:vAlign w:val="center"/>
          </w:tcPr>
          <w:p w14:paraId="2B77F0D0">
            <w:pPr>
              <w:pStyle w:val="7"/>
              <w:keepNext/>
              <w:adjustRightInd w:val="0"/>
              <w:snapToGrid w:val="0"/>
              <w:spacing w:after="0" w:line="360" w:lineRule="auto"/>
              <w:rPr>
                <w:rFonts w:ascii="宋体" w:hAnsi="宋体" w:cs="宋体"/>
                <w:sz w:val="24"/>
              </w:rPr>
            </w:pPr>
          </w:p>
        </w:tc>
        <w:tc>
          <w:tcPr>
            <w:tcW w:w="1134" w:type="dxa"/>
            <w:vAlign w:val="center"/>
          </w:tcPr>
          <w:p w14:paraId="337F5692">
            <w:pPr>
              <w:pStyle w:val="7"/>
              <w:keepNext/>
              <w:adjustRightInd w:val="0"/>
              <w:snapToGrid w:val="0"/>
              <w:spacing w:after="0" w:line="360" w:lineRule="auto"/>
              <w:rPr>
                <w:rFonts w:ascii="宋体" w:hAnsi="宋体" w:cs="宋体"/>
                <w:sz w:val="24"/>
              </w:rPr>
            </w:pPr>
          </w:p>
        </w:tc>
        <w:tc>
          <w:tcPr>
            <w:tcW w:w="4252" w:type="dxa"/>
            <w:vAlign w:val="center"/>
          </w:tcPr>
          <w:p w14:paraId="62A93C52">
            <w:pPr>
              <w:pStyle w:val="7"/>
              <w:keepNext/>
              <w:adjustRightInd w:val="0"/>
              <w:snapToGrid w:val="0"/>
              <w:spacing w:after="0" w:line="360" w:lineRule="auto"/>
              <w:rPr>
                <w:rFonts w:ascii="宋体" w:hAnsi="宋体" w:cs="宋体"/>
                <w:sz w:val="24"/>
              </w:rPr>
            </w:pPr>
          </w:p>
        </w:tc>
      </w:tr>
      <w:tr w14:paraId="57B80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B40EAEC">
            <w:pPr>
              <w:pStyle w:val="7"/>
              <w:keepNext/>
              <w:adjustRightInd w:val="0"/>
              <w:snapToGrid w:val="0"/>
              <w:spacing w:after="0" w:line="360" w:lineRule="auto"/>
              <w:jc w:val="center"/>
              <w:rPr>
                <w:rFonts w:ascii="宋体" w:hAnsi="宋体" w:cs="宋体"/>
                <w:sz w:val="24"/>
              </w:rPr>
            </w:pPr>
            <w:r>
              <w:rPr>
                <w:rFonts w:hint="eastAsia" w:ascii="宋体" w:hAnsi="宋体" w:cs="宋体"/>
                <w:sz w:val="24"/>
              </w:rPr>
              <w:t>计划管理</w:t>
            </w:r>
          </w:p>
        </w:tc>
        <w:tc>
          <w:tcPr>
            <w:tcW w:w="1418" w:type="dxa"/>
            <w:vAlign w:val="center"/>
          </w:tcPr>
          <w:p w14:paraId="211BB2BB">
            <w:pPr>
              <w:pStyle w:val="7"/>
              <w:keepNext/>
              <w:adjustRightInd w:val="0"/>
              <w:snapToGrid w:val="0"/>
              <w:spacing w:after="0" w:line="360" w:lineRule="auto"/>
              <w:rPr>
                <w:rFonts w:ascii="宋体" w:hAnsi="宋体" w:cs="宋体"/>
                <w:sz w:val="24"/>
              </w:rPr>
            </w:pPr>
          </w:p>
        </w:tc>
        <w:tc>
          <w:tcPr>
            <w:tcW w:w="1134" w:type="dxa"/>
            <w:vAlign w:val="center"/>
          </w:tcPr>
          <w:p w14:paraId="449A32C2">
            <w:pPr>
              <w:pStyle w:val="7"/>
              <w:keepNext/>
              <w:adjustRightInd w:val="0"/>
              <w:snapToGrid w:val="0"/>
              <w:spacing w:after="0" w:line="360" w:lineRule="auto"/>
              <w:rPr>
                <w:rFonts w:ascii="宋体" w:hAnsi="宋体" w:cs="宋体"/>
                <w:sz w:val="24"/>
              </w:rPr>
            </w:pPr>
          </w:p>
        </w:tc>
        <w:tc>
          <w:tcPr>
            <w:tcW w:w="1134" w:type="dxa"/>
            <w:vAlign w:val="center"/>
          </w:tcPr>
          <w:p w14:paraId="6985838C">
            <w:pPr>
              <w:pStyle w:val="7"/>
              <w:keepNext/>
              <w:adjustRightInd w:val="0"/>
              <w:snapToGrid w:val="0"/>
              <w:spacing w:after="0" w:line="360" w:lineRule="auto"/>
              <w:rPr>
                <w:rFonts w:ascii="宋体" w:hAnsi="宋体" w:cs="宋体"/>
                <w:sz w:val="24"/>
              </w:rPr>
            </w:pPr>
          </w:p>
        </w:tc>
        <w:tc>
          <w:tcPr>
            <w:tcW w:w="4252" w:type="dxa"/>
            <w:vAlign w:val="center"/>
          </w:tcPr>
          <w:p w14:paraId="0AA763E2">
            <w:pPr>
              <w:pStyle w:val="7"/>
              <w:keepNext/>
              <w:adjustRightInd w:val="0"/>
              <w:snapToGrid w:val="0"/>
              <w:spacing w:after="0" w:line="360" w:lineRule="auto"/>
              <w:rPr>
                <w:rFonts w:ascii="宋体" w:hAnsi="宋体" w:cs="宋体"/>
                <w:sz w:val="24"/>
              </w:rPr>
            </w:pPr>
          </w:p>
        </w:tc>
      </w:tr>
      <w:tr w14:paraId="6CE56A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6A01B6C">
            <w:pPr>
              <w:pStyle w:val="7"/>
              <w:keepNext/>
              <w:adjustRightInd w:val="0"/>
              <w:snapToGrid w:val="0"/>
              <w:spacing w:after="0" w:line="360" w:lineRule="auto"/>
              <w:jc w:val="center"/>
              <w:rPr>
                <w:rFonts w:ascii="宋体" w:hAnsi="宋体" w:cs="宋体"/>
                <w:sz w:val="24"/>
              </w:rPr>
            </w:pPr>
            <w:r>
              <w:rPr>
                <w:rFonts w:hint="eastAsia" w:ascii="宋体" w:hAnsi="宋体" w:cs="宋体"/>
                <w:sz w:val="24"/>
              </w:rPr>
              <w:t>安全管理</w:t>
            </w:r>
          </w:p>
        </w:tc>
        <w:tc>
          <w:tcPr>
            <w:tcW w:w="1418" w:type="dxa"/>
            <w:vAlign w:val="center"/>
          </w:tcPr>
          <w:p w14:paraId="6BE076C3">
            <w:pPr>
              <w:pStyle w:val="7"/>
              <w:keepNext/>
              <w:adjustRightInd w:val="0"/>
              <w:snapToGrid w:val="0"/>
              <w:spacing w:after="0" w:line="360" w:lineRule="auto"/>
              <w:rPr>
                <w:rFonts w:ascii="宋体" w:hAnsi="宋体" w:cs="宋体"/>
                <w:sz w:val="24"/>
              </w:rPr>
            </w:pPr>
          </w:p>
        </w:tc>
        <w:tc>
          <w:tcPr>
            <w:tcW w:w="1134" w:type="dxa"/>
            <w:vAlign w:val="center"/>
          </w:tcPr>
          <w:p w14:paraId="64F5C73A">
            <w:pPr>
              <w:pStyle w:val="7"/>
              <w:keepNext/>
              <w:adjustRightInd w:val="0"/>
              <w:snapToGrid w:val="0"/>
              <w:spacing w:after="0" w:line="360" w:lineRule="auto"/>
              <w:rPr>
                <w:rFonts w:ascii="宋体" w:hAnsi="宋体" w:cs="宋体"/>
                <w:sz w:val="24"/>
              </w:rPr>
            </w:pPr>
          </w:p>
        </w:tc>
        <w:tc>
          <w:tcPr>
            <w:tcW w:w="1134" w:type="dxa"/>
            <w:vAlign w:val="center"/>
          </w:tcPr>
          <w:p w14:paraId="212359B2">
            <w:pPr>
              <w:pStyle w:val="7"/>
              <w:keepNext/>
              <w:adjustRightInd w:val="0"/>
              <w:snapToGrid w:val="0"/>
              <w:spacing w:after="0" w:line="360" w:lineRule="auto"/>
              <w:rPr>
                <w:rFonts w:ascii="宋体" w:hAnsi="宋体" w:cs="宋体"/>
                <w:sz w:val="24"/>
              </w:rPr>
            </w:pPr>
          </w:p>
        </w:tc>
        <w:tc>
          <w:tcPr>
            <w:tcW w:w="4252" w:type="dxa"/>
            <w:vAlign w:val="center"/>
          </w:tcPr>
          <w:p w14:paraId="74A0A764">
            <w:pPr>
              <w:pStyle w:val="7"/>
              <w:keepNext/>
              <w:adjustRightInd w:val="0"/>
              <w:snapToGrid w:val="0"/>
              <w:spacing w:after="0" w:line="360" w:lineRule="auto"/>
              <w:rPr>
                <w:rFonts w:ascii="宋体" w:hAnsi="宋体" w:cs="宋体"/>
                <w:sz w:val="24"/>
              </w:rPr>
            </w:pPr>
          </w:p>
        </w:tc>
      </w:tr>
      <w:tr w14:paraId="723E5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22C41E1A">
            <w:pPr>
              <w:pStyle w:val="7"/>
              <w:keepNext/>
              <w:adjustRightInd w:val="0"/>
              <w:snapToGrid w:val="0"/>
              <w:spacing w:after="0" w:line="360" w:lineRule="auto"/>
              <w:jc w:val="center"/>
              <w:rPr>
                <w:rFonts w:ascii="宋体" w:hAnsi="宋体" w:cs="宋体"/>
                <w:sz w:val="24"/>
              </w:rPr>
            </w:pPr>
            <w:r>
              <w:rPr>
                <w:rFonts w:hint="eastAsia" w:ascii="宋体" w:hAnsi="宋体" w:cs="宋体"/>
                <w:sz w:val="24"/>
              </w:rPr>
              <w:t>其他人员</w:t>
            </w:r>
          </w:p>
        </w:tc>
        <w:tc>
          <w:tcPr>
            <w:tcW w:w="1418" w:type="dxa"/>
            <w:vAlign w:val="center"/>
          </w:tcPr>
          <w:p w14:paraId="0128D48F">
            <w:pPr>
              <w:pStyle w:val="7"/>
              <w:keepNext/>
              <w:adjustRightInd w:val="0"/>
              <w:snapToGrid w:val="0"/>
              <w:spacing w:after="0" w:line="360" w:lineRule="auto"/>
              <w:rPr>
                <w:rFonts w:ascii="宋体" w:hAnsi="宋体" w:cs="宋体"/>
                <w:sz w:val="24"/>
              </w:rPr>
            </w:pPr>
          </w:p>
        </w:tc>
        <w:tc>
          <w:tcPr>
            <w:tcW w:w="1134" w:type="dxa"/>
            <w:vAlign w:val="center"/>
          </w:tcPr>
          <w:p w14:paraId="437EFB3C">
            <w:pPr>
              <w:pStyle w:val="7"/>
              <w:keepNext/>
              <w:adjustRightInd w:val="0"/>
              <w:snapToGrid w:val="0"/>
              <w:spacing w:after="0" w:line="360" w:lineRule="auto"/>
              <w:rPr>
                <w:rFonts w:ascii="宋体" w:hAnsi="宋体" w:cs="宋体"/>
                <w:sz w:val="24"/>
              </w:rPr>
            </w:pPr>
          </w:p>
        </w:tc>
        <w:tc>
          <w:tcPr>
            <w:tcW w:w="1134" w:type="dxa"/>
            <w:vAlign w:val="center"/>
          </w:tcPr>
          <w:p w14:paraId="44125A05">
            <w:pPr>
              <w:pStyle w:val="7"/>
              <w:keepNext/>
              <w:adjustRightInd w:val="0"/>
              <w:snapToGrid w:val="0"/>
              <w:spacing w:after="0" w:line="360" w:lineRule="auto"/>
              <w:rPr>
                <w:rFonts w:ascii="宋体" w:hAnsi="宋体" w:cs="宋体"/>
                <w:sz w:val="24"/>
              </w:rPr>
            </w:pPr>
          </w:p>
        </w:tc>
        <w:tc>
          <w:tcPr>
            <w:tcW w:w="4252" w:type="dxa"/>
            <w:vAlign w:val="center"/>
          </w:tcPr>
          <w:p w14:paraId="5B836C79">
            <w:pPr>
              <w:pStyle w:val="7"/>
              <w:keepNext/>
              <w:adjustRightInd w:val="0"/>
              <w:snapToGrid w:val="0"/>
              <w:spacing w:after="0" w:line="360" w:lineRule="auto"/>
              <w:rPr>
                <w:rFonts w:ascii="宋体" w:hAnsi="宋体" w:cs="宋体"/>
                <w:sz w:val="24"/>
              </w:rPr>
            </w:pPr>
          </w:p>
        </w:tc>
      </w:tr>
      <w:tr w14:paraId="0A6D9A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5F38CC7">
            <w:pPr>
              <w:pStyle w:val="7"/>
              <w:keepNext/>
              <w:adjustRightInd w:val="0"/>
              <w:snapToGrid w:val="0"/>
              <w:spacing w:after="0" w:line="360" w:lineRule="auto"/>
              <w:rPr>
                <w:rFonts w:ascii="宋体" w:hAnsi="宋体" w:cs="宋体"/>
                <w:sz w:val="24"/>
              </w:rPr>
            </w:pPr>
          </w:p>
        </w:tc>
        <w:tc>
          <w:tcPr>
            <w:tcW w:w="1418" w:type="dxa"/>
            <w:tcBorders>
              <w:bottom w:val="nil"/>
            </w:tcBorders>
            <w:vAlign w:val="center"/>
          </w:tcPr>
          <w:p w14:paraId="0978858A">
            <w:pPr>
              <w:pStyle w:val="7"/>
              <w:keepNext/>
              <w:adjustRightInd w:val="0"/>
              <w:snapToGrid w:val="0"/>
              <w:spacing w:after="0" w:line="360" w:lineRule="auto"/>
              <w:rPr>
                <w:rFonts w:ascii="宋体" w:hAnsi="宋体" w:cs="宋体"/>
                <w:sz w:val="24"/>
              </w:rPr>
            </w:pPr>
          </w:p>
        </w:tc>
        <w:tc>
          <w:tcPr>
            <w:tcW w:w="1134" w:type="dxa"/>
            <w:tcBorders>
              <w:bottom w:val="nil"/>
            </w:tcBorders>
            <w:vAlign w:val="center"/>
          </w:tcPr>
          <w:p w14:paraId="6F2D1698">
            <w:pPr>
              <w:pStyle w:val="7"/>
              <w:keepNext/>
              <w:adjustRightInd w:val="0"/>
              <w:snapToGrid w:val="0"/>
              <w:spacing w:after="0" w:line="360" w:lineRule="auto"/>
              <w:rPr>
                <w:rFonts w:ascii="宋体" w:hAnsi="宋体" w:cs="宋体"/>
                <w:sz w:val="24"/>
              </w:rPr>
            </w:pPr>
          </w:p>
        </w:tc>
        <w:tc>
          <w:tcPr>
            <w:tcW w:w="1134" w:type="dxa"/>
            <w:tcBorders>
              <w:bottom w:val="nil"/>
            </w:tcBorders>
            <w:vAlign w:val="center"/>
          </w:tcPr>
          <w:p w14:paraId="4A293214">
            <w:pPr>
              <w:pStyle w:val="7"/>
              <w:keepNext/>
              <w:adjustRightInd w:val="0"/>
              <w:snapToGrid w:val="0"/>
              <w:spacing w:after="0" w:line="360" w:lineRule="auto"/>
              <w:rPr>
                <w:rFonts w:ascii="宋体" w:hAnsi="宋体" w:cs="宋体"/>
                <w:sz w:val="24"/>
              </w:rPr>
            </w:pPr>
          </w:p>
        </w:tc>
        <w:tc>
          <w:tcPr>
            <w:tcW w:w="4252" w:type="dxa"/>
            <w:tcBorders>
              <w:bottom w:val="nil"/>
            </w:tcBorders>
            <w:vAlign w:val="center"/>
          </w:tcPr>
          <w:p w14:paraId="00C03B4A">
            <w:pPr>
              <w:pStyle w:val="7"/>
              <w:keepNext/>
              <w:adjustRightInd w:val="0"/>
              <w:snapToGrid w:val="0"/>
              <w:spacing w:after="0" w:line="360" w:lineRule="auto"/>
              <w:rPr>
                <w:rFonts w:ascii="宋体" w:hAnsi="宋体" w:cs="宋体"/>
                <w:sz w:val="24"/>
              </w:rPr>
            </w:pPr>
          </w:p>
        </w:tc>
      </w:tr>
      <w:tr w14:paraId="1E44F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44BB906B">
            <w:pPr>
              <w:pStyle w:val="7"/>
              <w:keepNext/>
              <w:adjustRightInd w:val="0"/>
              <w:snapToGrid w:val="0"/>
              <w:spacing w:after="0" w:line="360" w:lineRule="auto"/>
              <w:rPr>
                <w:rFonts w:ascii="宋体" w:hAnsi="宋体" w:cs="宋体"/>
                <w:sz w:val="24"/>
              </w:rPr>
            </w:pPr>
          </w:p>
        </w:tc>
        <w:tc>
          <w:tcPr>
            <w:tcW w:w="1418" w:type="dxa"/>
            <w:vAlign w:val="center"/>
          </w:tcPr>
          <w:p w14:paraId="3AD36BCE">
            <w:pPr>
              <w:pStyle w:val="7"/>
              <w:keepNext/>
              <w:adjustRightInd w:val="0"/>
              <w:snapToGrid w:val="0"/>
              <w:spacing w:after="0" w:line="360" w:lineRule="auto"/>
              <w:rPr>
                <w:rFonts w:ascii="宋体" w:hAnsi="宋体" w:cs="宋体"/>
                <w:sz w:val="24"/>
              </w:rPr>
            </w:pPr>
          </w:p>
        </w:tc>
        <w:tc>
          <w:tcPr>
            <w:tcW w:w="1134" w:type="dxa"/>
            <w:vAlign w:val="center"/>
          </w:tcPr>
          <w:p w14:paraId="5830E846">
            <w:pPr>
              <w:pStyle w:val="7"/>
              <w:keepNext/>
              <w:adjustRightInd w:val="0"/>
              <w:snapToGrid w:val="0"/>
              <w:spacing w:after="0" w:line="360" w:lineRule="auto"/>
              <w:rPr>
                <w:rFonts w:ascii="宋体" w:hAnsi="宋体" w:cs="宋体"/>
                <w:sz w:val="24"/>
              </w:rPr>
            </w:pPr>
          </w:p>
        </w:tc>
        <w:tc>
          <w:tcPr>
            <w:tcW w:w="1134" w:type="dxa"/>
            <w:vAlign w:val="center"/>
          </w:tcPr>
          <w:p w14:paraId="62493494">
            <w:pPr>
              <w:pStyle w:val="7"/>
              <w:keepNext/>
              <w:adjustRightInd w:val="0"/>
              <w:snapToGrid w:val="0"/>
              <w:spacing w:after="0" w:line="360" w:lineRule="auto"/>
              <w:rPr>
                <w:rFonts w:ascii="宋体" w:hAnsi="宋体" w:cs="宋体"/>
                <w:sz w:val="24"/>
              </w:rPr>
            </w:pPr>
          </w:p>
        </w:tc>
        <w:tc>
          <w:tcPr>
            <w:tcW w:w="4252" w:type="dxa"/>
            <w:vAlign w:val="center"/>
          </w:tcPr>
          <w:p w14:paraId="48BC350F">
            <w:pPr>
              <w:pStyle w:val="7"/>
              <w:keepNext/>
              <w:adjustRightInd w:val="0"/>
              <w:snapToGrid w:val="0"/>
              <w:spacing w:after="0" w:line="360" w:lineRule="auto"/>
              <w:rPr>
                <w:rFonts w:ascii="宋体" w:hAnsi="宋体" w:cs="宋体"/>
                <w:sz w:val="24"/>
              </w:rPr>
            </w:pPr>
          </w:p>
        </w:tc>
      </w:tr>
    </w:tbl>
    <w:p w14:paraId="68019F11">
      <w:pPr>
        <w:adjustRightInd w:val="0"/>
        <w:snapToGrid w:val="0"/>
        <w:spacing w:line="360" w:lineRule="auto"/>
        <w:rPr>
          <w:rFonts w:ascii="宋体" w:hAnsi="宋体" w:cs="宋体"/>
          <w:sz w:val="24"/>
        </w:rPr>
      </w:pPr>
      <w:r>
        <w:rPr>
          <w:rFonts w:hint="eastAsia" w:ascii="宋体" w:hAnsi="宋体" w:cs="宋体"/>
          <w:sz w:val="24"/>
        </w:rPr>
        <w:br w:type="page"/>
      </w:r>
      <w:bookmarkStart w:id="22" w:name="_Toc267261701"/>
      <w:r>
        <w:rPr>
          <w:rFonts w:hint="eastAsia" w:ascii="宋体" w:hAnsi="宋体" w:cs="宋体"/>
          <w:sz w:val="24"/>
        </w:rPr>
        <w:t>附</w:t>
      </w:r>
      <w:bookmarkStart w:id="23" w:name="_Toc296346732"/>
      <w:bookmarkStart w:id="24" w:name="_Toc296503231"/>
      <w:bookmarkStart w:id="25" w:name="_Toc296891059"/>
      <w:bookmarkStart w:id="26" w:name="_Toc296347230"/>
      <w:bookmarkStart w:id="27" w:name="_Toc296891271"/>
      <w:bookmarkStart w:id="28" w:name="_Toc296944570"/>
      <w:r>
        <w:rPr>
          <w:rFonts w:hint="eastAsia" w:ascii="宋体" w:hAnsi="宋体" w:cs="宋体"/>
          <w:sz w:val="24"/>
        </w:rPr>
        <w:t>件6：</w:t>
      </w:r>
    </w:p>
    <w:bookmarkEnd w:id="22"/>
    <w:bookmarkEnd w:id="23"/>
    <w:bookmarkEnd w:id="24"/>
    <w:bookmarkEnd w:id="25"/>
    <w:bookmarkEnd w:id="26"/>
    <w:bookmarkEnd w:id="27"/>
    <w:bookmarkEnd w:id="28"/>
    <w:p w14:paraId="4E9D7D38">
      <w:pPr>
        <w:adjustRightInd w:val="0"/>
        <w:snapToGrid w:val="0"/>
        <w:spacing w:line="360" w:lineRule="auto"/>
        <w:jc w:val="center"/>
        <w:rPr>
          <w:rFonts w:ascii="宋体" w:hAnsi="宋体" w:cs="宋体"/>
          <w:sz w:val="24"/>
        </w:rPr>
      </w:pPr>
      <w:r>
        <w:rPr>
          <w:rFonts w:hint="eastAsia" w:ascii="宋体" w:hAnsi="宋体" w:cs="宋体"/>
          <w:sz w:val="24"/>
        </w:rPr>
        <w:t>履约担保</w:t>
      </w:r>
    </w:p>
    <w:p w14:paraId="383D0F8C">
      <w:pPr>
        <w:adjustRightInd w:val="0"/>
        <w:snapToGrid w:val="0"/>
        <w:spacing w:line="360" w:lineRule="auto"/>
        <w:ind w:firstLine="480" w:firstLineChars="200"/>
        <w:rPr>
          <w:rFonts w:ascii="宋体" w:hAnsi="宋体" w:cs="宋体"/>
          <w:sz w:val="24"/>
        </w:rPr>
      </w:pPr>
      <w:r>
        <w:rPr>
          <w:rFonts w:hint="eastAsia" w:ascii="宋体" w:hAnsi="宋体" w:cs="宋体"/>
          <w:sz w:val="24"/>
          <w:u w:val="single"/>
        </w:rPr>
        <w:t xml:space="preserve">             </w:t>
      </w:r>
      <w:r>
        <w:rPr>
          <w:rFonts w:hint="eastAsia" w:ascii="宋体" w:hAnsi="宋体" w:cs="宋体"/>
          <w:sz w:val="24"/>
        </w:rPr>
        <w:t>（发包人名称）：</w:t>
      </w:r>
    </w:p>
    <w:p w14:paraId="7A83E257">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鉴于（发包人名称，以下简称“发包人”）与（承包人名称）（以下称“承包人”）于年月日就（工程名称）施工及有关事项协商一致共同签订《建设工程施工合同》。我方愿意无条件地、不可撤销地就承包人履行与你方签订的合同，向你方提供连带责任担保。 </w:t>
      </w:r>
    </w:p>
    <w:p w14:paraId="4A0F474B">
      <w:pPr>
        <w:adjustRightInd w:val="0"/>
        <w:snapToGrid w:val="0"/>
        <w:spacing w:line="360" w:lineRule="auto"/>
        <w:ind w:firstLine="480" w:firstLineChars="200"/>
        <w:rPr>
          <w:rFonts w:ascii="宋体" w:hAnsi="宋体" w:cs="宋体"/>
          <w:sz w:val="24"/>
        </w:rPr>
      </w:pPr>
      <w:r>
        <w:rPr>
          <w:rFonts w:hint="eastAsia" w:ascii="宋体" w:hAnsi="宋体" w:cs="宋体"/>
          <w:sz w:val="24"/>
        </w:rPr>
        <w:t>1. 担保金额人民币：（大写）</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u w:val="single"/>
        </w:rPr>
        <w:t xml:space="preserve">        </w:t>
      </w:r>
      <w:r>
        <w:rPr>
          <w:rFonts w:hint="eastAsia" w:ascii="宋体" w:hAnsi="宋体" w:cs="宋体"/>
          <w:sz w:val="24"/>
        </w:rPr>
        <w:t>）。</w:t>
      </w:r>
    </w:p>
    <w:p w14:paraId="038A9D65">
      <w:pPr>
        <w:adjustRightInd w:val="0"/>
        <w:snapToGrid w:val="0"/>
        <w:spacing w:line="360" w:lineRule="auto"/>
        <w:ind w:firstLine="480" w:firstLineChars="200"/>
        <w:rPr>
          <w:rFonts w:ascii="宋体" w:hAnsi="宋体" w:cs="宋体"/>
          <w:sz w:val="24"/>
        </w:rPr>
      </w:pPr>
      <w:r>
        <w:rPr>
          <w:rFonts w:hint="eastAsia" w:ascii="宋体" w:hAnsi="宋体" w:cs="宋体"/>
          <w:sz w:val="24"/>
        </w:rPr>
        <w:t>2. 担保有效期自你方与承包人签订的合同生效之日起至你方签发或应签发工程接收证书之日止。</w:t>
      </w:r>
    </w:p>
    <w:p w14:paraId="58715720">
      <w:pPr>
        <w:adjustRightInd w:val="0"/>
        <w:snapToGrid w:val="0"/>
        <w:spacing w:line="360" w:lineRule="auto"/>
        <w:ind w:firstLine="480" w:firstLineChars="200"/>
        <w:rPr>
          <w:rFonts w:ascii="宋体" w:hAnsi="宋体" w:cs="宋体"/>
          <w:sz w:val="24"/>
        </w:rPr>
      </w:pPr>
      <w:r>
        <w:rPr>
          <w:rFonts w:hint="eastAsia" w:ascii="宋体" w:hAnsi="宋体" w:cs="宋体"/>
          <w:sz w:val="24"/>
        </w:rPr>
        <w:t>3. 在本担保有效期内，因承包人违反合同约定的义务给你方造成经济损失时，我方在收到你方以书面形式提出的在担保金额内的赔偿要求后，在7天内无条件支付。</w:t>
      </w:r>
    </w:p>
    <w:p w14:paraId="4FEFC375">
      <w:pPr>
        <w:adjustRightInd w:val="0"/>
        <w:snapToGrid w:val="0"/>
        <w:spacing w:line="360" w:lineRule="auto"/>
        <w:ind w:firstLine="480" w:firstLineChars="200"/>
        <w:rPr>
          <w:rFonts w:ascii="宋体" w:hAnsi="宋体" w:cs="宋体"/>
          <w:sz w:val="24"/>
        </w:rPr>
      </w:pPr>
      <w:r>
        <w:rPr>
          <w:rFonts w:hint="eastAsia" w:ascii="宋体" w:hAnsi="宋体" w:cs="宋体"/>
          <w:sz w:val="24"/>
        </w:rPr>
        <w:t>4. 你方和承包人按合同约定变更合同时，我方承担本担保规定的义务不变。</w:t>
      </w:r>
    </w:p>
    <w:p w14:paraId="622B99AD">
      <w:pPr>
        <w:adjustRightInd w:val="0"/>
        <w:snapToGrid w:val="0"/>
        <w:spacing w:line="360" w:lineRule="auto"/>
        <w:ind w:firstLine="480" w:firstLineChars="200"/>
        <w:rPr>
          <w:rFonts w:ascii="宋体" w:hAnsi="宋体" w:cs="宋体"/>
          <w:sz w:val="24"/>
        </w:rPr>
      </w:pPr>
      <w:r>
        <w:rPr>
          <w:rFonts w:hint="eastAsia" w:ascii="宋体" w:hAnsi="宋体" w:cs="宋体"/>
          <w:sz w:val="24"/>
        </w:rPr>
        <w:t>5. 因本保函发生的纠纷，可由双方协商解决，协商不成的，任何一方均可提请仲裁委员会仲裁。</w:t>
      </w:r>
    </w:p>
    <w:p w14:paraId="324364E7">
      <w:pPr>
        <w:adjustRightInd w:val="0"/>
        <w:snapToGrid w:val="0"/>
        <w:spacing w:line="360" w:lineRule="auto"/>
        <w:ind w:firstLine="480" w:firstLineChars="200"/>
        <w:rPr>
          <w:rFonts w:ascii="宋体" w:hAnsi="宋体" w:cs="宋体"/>
          <w:sz w:val="24"/>
        </w:rPr>
      </w:pPr>
      <w:r>
        <w:rPr>
          <w:rFonts w:hint="eastAsia" w:ascii="宋体" w:hAnsi="宋体" w:cs="宋体"/>
          <w:sz w:val="24"/>
        </w:rPr>
        <w:t>6. 本保函自我方法定代表人（或其委托代理人）签字并加盖公章之日起生效。</w:t>
      </w:r>
    </w:p>
    <w:p w14:paraId="4B7BD6C1">
      <w:pPr>
        <w:adjustRightInd w:val="0"/>
        <w:snapToGrid w:val="0"/>
        <w:spacing w:line="360" w:lineRule="auto"/>
        <w:rPr>
          <w:rFonts w:ascii="宋体" w:hAnsi="宋体" w:cs="宋体"/>
          <w:sz w:val="24"/>
        </w:rPr>
      </w:pPr>
    </w:p>
    <w:p w14:paraId="5F1E63DE">
      <w:pPr>
        <w:adjustRightInd w:val="0"/>
        <w:snapToGrid w:val="0"/>
        <w:spacing w:line="360" w:lineRule="auto"/>
        <w:ind w:firstLine="480" w:firstLineChars="200"/>
        <w:rPr>
          <w:rFonts w:ascii="宋体" w:hAnsi="宋体" w:cs="宋体"/>
          <w:sz w:val="24"/>
        </w:rPr>
      </w:pPr>
      <w:r>
        <w:rPr>
          <w:rFonts w:hint="eastAsia" w:ascii="宋体" w:hAnsi="宋体" w:cs="宋体"/>
          <w:sz w:val="24"/>
        </w:rPr>
        <w:t>担 保 人：（盖单位章）</w:t>
      </w:r>
    </w:p>
    <w:p w14:paraId="5AA368C0">
      <w:pPr>
        <w:adjustRightInd w:val="0"/>
        <w:snapToGrid w:val="0"/>
        <w:spacing w:line="360" w:lineRule="auto"/>
        <w:ind w:firstLine="480" w:firstLineChars="200"/>
        <w:rPr>
          <w:rFonts w:ascii="宋体" w:hAnsi="宋体" w:cs="宋体"/>
          <w:sz w:val="24"/>
        </w:rPr>
      </w:pPr>
      <w:r>
        <w:rPr>
          <w:rFonts w:hint="eastAsia" w:ascii="宋体" w:hAnsi="宋体" w:cs="宋体"/>
          <w:sz w:val="24"/>
        </w:rPr>
        <w:t>法定代表人或其委托代理人：（签字）</w:t>
      </w:r>
    </w:p>
    <w:p w14:paraId="1C5D995C">
      <w:pPr>
        <w:adjustRightInd w:val="0"/>
        <w:snapToGrid w:val="0"/>
        <w:spacing w:line="360" w:lineRule="auto"/>
        <w:ind w:firstLine="480" w:firstLineChars="200"/>
        <w:rPr>
          <w:rFonts w:ascii="宋体" w:hAnsi="宋体" w:cs="宋体"/>
          <w:sz w:val="24"/>
        </w:rPr>
      </w:pPr>
      <w:r>
        <w:rPr>
          <w:rFonts w:hint="eastAsia" w:ascii="宋体" w:hAnsi="宋体" w:cs="宋体"/>
          <w:sz w:val="24"/>
        </w:rPr>
        <w:t>地    址：</w:t>
      </w:r>
    </w:p>
    <w:p w14:paraId="63689900">
      <w:pPr>
        <w:adjustRightInd w:val="0"/>
        <w:snapToGrid w:val="0"/>
        <w:spacing w:line="360" w:lineRule="auto"/>
        <w:ind w:firstLine="480" w:firstLineChars="200"/>
        <w:rPr>
          <w:rFonts w:ascii="宋体" w:hAnsi="宋体" w:cs="宋体"/>
          <w:sz w:val="24"/>
        </w:rPr>
      </w:pPr>
      <w:r>
        <w:rPr>
          <w:rFonts w:hint="eastAsia" w:ascii="宋体" w:hAnsi="宋体" w:cs="宋体"/>
          <w:sz w:val="24"/>
        </w:rPr>
        <w:t>邮政编码：</w:t>
      </w:r>
    </w:p>
    <w:p w14:paraId="28F62A05">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电    话：</w:t>
      </w:r>
    </w:p>
    <w:p w14:paraId="6D918B28">
      <w:pPr>
        <w:adjustRightInd w:val="0"/>
        <w:snapToGrid w:val="0"/>
        <w:spacing w:line="360" w:lineRule="auto"/>
        <w:ind w:firstLine="480" w:firstLineChars="200"/>
        <w:rPr>
          <w:rFonts w:ascii="宋体" w:hAnsi="宋体" w:cs="宋体"/>
          <w:sz w:val="24"/>
        </w:rPr>
      </w:pPr>
      <w:r>
        <w:rPr>
          <w:rFonts w:hint="eastAsia" w:ascii="宋体" w:hAnsi="宋体" w:cs="宋体"/>
          <w:sz w:val="24"/>
        </w:rPr>
        <w:t>传    真：</w:t>
      </w:r>
      <w:bookmarkStart w:id="29" w:name="_Toc1124013"/>
    </w:p>
    <w:p w14:paraId="3D4442EA">
      <w:pPr>
        <w:adjustRightInd w:val="0"/>
        <w:snapToGrid w:val="0"/>
        <w:spacing w:line="360" w:lineRule="auto"/>
        <w:ind w:firstLine="480" w:firstLineChars="200"/>
        <w:rPr>
          <w:rFonts w:ascii="宋体" w:hAnsi="宋体" w:cs="宋体"/>
          <w:b/>
          <w:sz w:val="24"/>
        </w:rPr>
      </w:pPr>
      <w:r>
        <w:rPr>
          <w:rFonts w:hint="eastAsia" w:ascii="宋体" w:hAnsi="宋体" w:cs="宋体"/>
          <w:sz w:val="24"/>
        </w:rPr>
        <w:t>年  月  日</w:t>
      </w:r>
      <w:bookmarkEnd w:id="29"/>
    </w:p>
    <w:p w14:paraId="4B3228E8">
      <w:pPr>
        <w:widowControl/>
        <w:spacing w:line="360" w:lineRule="auto"/>
        <w:ind w:firstLine="480" w:firstLineChars="200"/>
      </w:pPr>
      <w:r>
        <w:rPr>
          <w:rFonts w:hint="eastAsia" w:ascii="宋体" w:hAnsi="宋体" w:cs="宋体"/>
          <w:kern w:val="0"/>
          <w:sz w:val="24"/>
        </w:rPr>
        <w:t xml:space="preserve"> </w:t>
      </w:r>
    </w:p>
    <w:p w14:paraId="4EEA1662">
      <w:pPr>
        <w:pStyle w:val="14"/>
        <w:rPr>
          <w:rFonts w:hint="default"/>
        </w:rPr>
      </w:pPr>
    </w:p>
    <w:p w14:paraId="323528A3"/>
    <w:p w14:paraId="22EB7A4F">
      <w:pPr>
        <w:pStyle w:val="14"/>
        <w:rPr>
          <w:rFonts w:hint="default"/>
        </w:rPr>
      </w:pPr>
    </w:p>
    <w:p w14:paraId="2CF959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8B0A20"/>
    <w:multiLevelType w:val="singleLevel"/>
    <w:tmpl w:val="048B0A20"/>
    <w:lvl w:ilvl="0" w:tentative="0">
      <w:start w:val="10"/>
      <w:numFmt w:val="decimal"/>
      <w:suff w:val="nothing"/>
      <w:lvlText w:val="（%1）"/>
      <w:lvlJc w:val="left"/>
      <w:pPr>
        <w:ind w:left="0" w:firstLine="0"/>
      </w:pPr>
    </w:lvl>
  </w:abstractNum>
  <w:abstractNum w:abstractNumId="1">
    <w:nsid w:val="180B5314"/>
    <w:multiLevelType w:val="singleLevel"/>
    <w:tmpl w:val="180B5314"/>
    <w:lvl w:ilvl="0" w:tentative="0">
      <w:start w:val="2"/>
      <w:numFmt w:val="chineseCounting"/>
      <w:suff w:val="space"/>
      <w:lvlText w:val="第%1部分"/>
      <w:lvlJc w:val="left"/>
      <w:rPr>
        <w:rFonts w:hint="eastAsia"/>
      </w:rPr>
    </w:lvl>
  </w:abstractNum>
  <w:abstractNum w:abstractNumId="2">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4"/>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5425F0"/>
    <w:rsid w:val="0B624610"/>
    <w:rsid w:val="10966223"/>
    <w:rsid w:val="4E5B762C"/>
    <w:rsid w:val="66770477"/>
    <w:rsid w:val="763C1A3E"/>
    <w:rsid w:val="78542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ascii="Times New Roman" w:hAnsi="Times New Roman" w:eastAsia="宋体" w:cs="Times New Roman"/>
      <w:b/>
      <w:kern w:val="44"/>
      <w:sz w:val="32"/>
    </w:rPr>
  </w:style>
  <w:style w:type="paragraph" w:styleId="3">
    <w:name w:val="heading 2"/>
    <w:basedOn w:val="1"/>
    <w:next w:val="1"/>
    <w:qFormat/>
    <w:uiPriority w:val="99"/>
    <w:pPr>
      <w:keepNext/>
      <w:keepLines/>
      <w:adjustRightInd w:val="0"/>
      <w:snapToGrid w:val="0"/>
      <w:spacing w:line="360" w:lineRule="auto"/>
      <w:jc w:val="center"/>
      <w:outlineLvl w:val="1"/>
    </w:pPr>
    <w:rPr>
      <w:rFonts w:ascii="Arial" w:hAnsi="Arial"/>
      <w:b/>
      <w:bCs/>
      <w:sz w:val="32"/>
      <w:szCs w:val="32"/>
    </w:rPr>
  </w:style>
  <w:style w:type="paragraph" w:styleId="4">
    <w:name w:val="heading 4"/>
    <w:basedOn w:val="1"/>
    <w:next w:val="1"/>
    <w:qFormat/>
    <w:uiPriority w:val="0"/>
    <w:pPr>
      <w:keepNext/>
      <w:numPr>
        <w:ilvl w:val="3"/>
        <w:numId w:val="1"/>
      </w:numPr>
      <w:adjustRightInd w:val="0"/>
      <w:snapToGrid w:val="0"/>
      <w:spacing w:before="40" w:after="40"/>
      <w:textAlignment w:val="baseline"/>
      <w:outlineLvl w:val="3"/>
    </w:pPr>
    <w:rPr>
      <w:rFonts w:ascii="Arial" w:hAnsi="Arial"/>
      <w:kern w:val="0"/>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99"/>
    <w:pPr>
      <w:ind w:firstLine="420" w:firstLineChars="200"/>
    </w:pPr>
    <w:rPr>
      <w:rFonts w:ascii="Calibri" w:hAnsi="Calibri"/>
      <w:kern w:val="0"/>
      <w:sz w:val="20"/>
    </w:rPr>
  </w:style>
  <w:style w:type="paragraph" w:styleId="7">
    <w:name w:val="Body Text"/>
    <w:basedOn w:val="1"/>
    <w:next w:val="1"/>
    <w:qFormat/>
    <w:uiPriority w:val="0"/>
    <w:pPr>
      <w:spacing w:after="120"/>
    </w:pPr>
    <w:rPr>
      <w:szCs w:val="24"/>
    </w:rPr>
  </w:style>
  <w:style w:type="paragraph" w:styleId="8">
    <w:name w:val="Plain Text"/>
    <w:basedOn w:val="1"/>
    <w:qFormat/>
    <w:uiPriority w:val="99"/>
    <w:rPr>
      <w:rFonts w:ascii="宋体" w:hAnsi="Courier New"/>
    </w:rPr>
  </w:style>
  <w:style w:type="paragraph" w:styleId="9">
    <w:name w:val="footer"/>
    <w:basedOn w:val="1"/>
    <w:qFormat/>
    <w:uiPriority w:val="0"/>
    <w:pPr>
      <w:tabs>
        <w:tab w:val="center" w:pos="4153"/>
        <w:tab w:val="right" w:pos="8306"/>
      </w:tabs>
      <w:snapToGrid w:val="0"/>
      <w:jc w:val="left"/>
    </w:pPr>
    <w:rPr>
      <w:sz w:val="18"/>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 w:type="character" w:customStyle="1" w:styleId="15">
    <w:name w:val="纯文本 Char"/>
    <w:basedOn w:val="13"/>
    <w:qFormat/>
    <w:locked/>
    <w:uiPriority w:val="99"/>
    <w:rPr>
      <w:rFonts w:ascii="宋体" w:hAnsi="Courier New"/>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市政府金融工作局</Company>
  <Pages>37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2025-07-14T06:23:00Z</dcterms:created>
  <dc:creator>张晨</dc:creator>
  <cp:lastModifiedBy>张晨</cp:lastModifiedBy>
  <dcterms:modified xsi:type="dcterms:W3CDTF">2025-07-14T06:24:14Z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5AB3D9DE6BD245A6A1D7F089A5CD9A95_11</vt:lpwstr>
  </property>
  <property fmtid="{D5CDD505-2E9C-101B-9397-08002B2CF9AE}" pid="4" name="KSOTemplateDocerSaveRecord">
    <vt:lpwstr>eyJoZGlkIjoiNDdlMDJkMWY0NzMwOTMyNjM3YWM1MjE4YWZjMjliZmIiLCJ1c2VySWQiOiIyNjgwMDUyNjAifQ==</vt:lpwstr>
  </property>
</Properties>
</file>