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版本号：GCZB2025-06-128-W20250714001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2025年电子图书资源及数据库项目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GCZB2025-06-128-W</w:t>
      </w:r>
      <w:r>
        <w:br/>
      </w:r>
      <w:r>
        <w:br/>
      </w:r>
      <w:r>
        <w:br/>
      </w:r>
      <w:r>
        <w:br/>
      </w:r>
      <w:r>
        <w:br/>
      </w:r>
    </w:p>
    <w:p>
      <w:pPr>
        <w:pStyle w:val="null3"/>
        <w:jc w:val="center"/>
        <w:outlineLvl w:val="5"/>
      </w:pPr>
      <w:r>
        <w:rPr>
          <w:rFonts w:ascii="仿宋_GB2312" w:hAnsi="仿宋_GB2312" w:cs="仿宋_GB2312" w:eastAsia="仿宋_GB2312"/>
          <w:sz w:val="15"/>
          <w:b/>
        </w:rPr>
        <w:t>咸阳师范学院</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2025年电子图书资源及数据库项目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GCZB2025-06-128-W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2025年电子图书资源及数据库项目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咸阳师范学院2025年电子图书资源及数据库项目 包1：中国知网系列数据库； 包2：万方学位论文库； 包3：超星系列数据库； 包4：起点考试网； 包5：中国名校精品课； 包6：世界名校精品课； 包7：悦听有声数字图书馆； 包8：掌阅精选数字图书馆； 包9：文泉学堂； 包10：网校通资源库。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采购包2：85,000.00元</w:t>
            </w:r>
          </w:p>
          <w:p>
            <w:pPr>
              <w:pStyle w:val="null3"/>
            </w:pPr>
            <w:r>
              <w:rPr>
                <w:rFonts w:ascii="仿宋_GB2312" w:hAnsi="仿宋_GB2312" w:cs="仿宋_GB2312" w:eastAsia="仿宋_GB2312"/>
              </w:rPr>
              <w:t>采购包3：240,000.00元</w:t>
            </w:r>
          </w:p>
          <w:p>
            <w:pPr>
              <w:pStyle w:val="null3"/>
            </w:pPr>
            <w:r>
              <w:rPr>
                <w:rFonts w:ascii="仿宋_GB2312" w:hAnsi="仿宋_GB2312" w:cs="仿宋_GB2312" w:eastAsia="仿宋_GB2312"/>
              </w:rPr>
              <w:t>采购包4：35,000.00元</w:t>
            </w:r>
          </w:p>
          <w:p>
            <w:pPr>
              <w:pStyle w:val="null3"/>
            </w:pPr>
            <w:r>
              <w:rPr>
                <w:rFonts w:ascii="仿宋_GB2312" w:hAnsi="仿宋_GB2312" w:cs="仿宋_GB2312" w:eastAsia="仿宋_GB2312"/>
              </w:rPr>
              <w:t>采购包5：35,000.00元</w:t>
            </w:r>
          </w:p>
          <w:p>
            <w:pPr>
              <w:pStyle w:val="null3"/>
            </w:pPr>
            <w:r>
              <w:rPr>
                <w:rFonts w:ascii="仿宋_GB2312" w:hAnsi="仿宋_GB2312" w:cs="仿宋_GB2312" w:eastAsia="仿宋_GB2312"/>
              </w:rPr>
              <w:t>采购包6：30,000.00元</w:t>
            </w:r>
          </w:p>
          <w:p>
            <w:pPr>
              <w:pStyle w:val="null3"/>
            </w:pPr>
            <w:r>
              <w:rPr>
                <w:rFonts w:ascii="仿宋_GB2312" w:hAnsi="仿宋_GB2312" w:cs="仿宋_GB2312" w:eastAsia="仿宋_GB2312"/>
              </w:rPr>
              <w:t>采购包7：30,000.00元</w:t>
            </w:r>
          </w:p>
          <w:p>
            <w:pPr>
              <w:pStyle w:val="null3"/>
            </w:pPr>
            <w:r>
              <w:rPr>
                <w:rFonts w:ascii="仿宋_GB2312" w:hAnsi="仿宋_GB2312" w:cs="仿宋_GB2312" w:eastAsia="仿宋_GB2312"/>
              </w:rPr>
              <w:t>采购包8：35,000.00元</w:t>
            </w:r>
          </w:p>
          <w:p>
            <w:pPr>
              <w:pStyle w:val="null3"/>
            </w:pPr>
            <w:r>
              <w:rPr>
                <w:rFonts w:ascii="仿宋_GB2312" w:hAnsi="仿宋_GB2312" w:cs="仿宋_GB2312" w:eastAsia="仿宋_GB2312"/>
              </w:rPr>
              <w:t>采购包9：50,000.00元</w:t>
            </w:r>
          </w:p>
          <w:p>
            <w:pPr>
              <w:pStyle w:val="null3"/>
            </w:pPr>
            <w:r>
              <w:rPr>
                <w:rFonts w:ascii="仿宋_GB2312" w:hAnsi="仿宋_GB2312" w:cs="仿宋_GB2312" w:eastAsia="仿宋_GB2312"/>
              </w:rPr>
              <w:t>采购包10：60,000.00元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采购包2：85,000.00元</w:t>
            </w:r>
          </w:p>
          <w:p>
            <w:pPr>
              <w:pStyle w:val="null3"/>
            </w:pPr>
            <w:r>
              <w:rPr>
                <w:rFonts w:ascii="仿宋_GB2312" w:hAnsi="仿宋_GB2312" w:cs="仿宋_GB2312" w:eastAsia="仿宋_GB2312"/>
              </w:rPr>
              <w:t>采购包3：240,000.00元</w:t>
            </w:r>
          </w:p>
          <w:p>
            <w:pPr>
              <w:pStyle w:val="null3"/>
            </w:pPr>
            <w:r>
              <w:rPr>
                <w:rFonts w:ascii="仿宋_GB2312" w:hAnsi="仿宋_GB2312" w:cs="仿宋_GB2312" w:eastAsia="仿宋_GB2312"/>
              </w:rPr>
              <w:t>采购包4：35,000.00元</w:t>
            </w:r>
          </w:p>
          <w:p>
            <w:pPr>
              <w:pStyle w:val="null3"/>
            </w:pPr>
            <w:r>
              <w:rPr>
                <w:rFonts w:ascii="仿宋_GB2312" w:hAnsi="仿宋_GB2312" w:cs="仿宋_GB2312" w:eastAsia="仿宋_GB2312"/>
              </w:rPr>
              <w:t>采购包5：35,000.00元</w:t>
            </w:r>
          </w:p>
          <w:p>
            <w:pPr>
              <w:pStyle w:val="null3"/>
            </w:pPr>
            <w:r>
              <w:rPr>
                <w:rFonts w:ascii="仿宋_GB2312" w:hAnsi="仿宋_GB2312" w:cs="仿宋_GB2312" w:eastAsia="仿宋_GB2312"/>
              </w:rPr>
              <w:t>采购包6：30,000.00元</w:t>
            </w:r>
          </w:p>
          <w:p>
            <w:pPr>
              <w:pStyle w:val="null3"/>
            </w:pPr>
            <w:r>
              <w:rPr>
                <w:rFonts w:ascii="仿宋_GB2312" w:hAnsi="仿宋_GB2312" w:cs="仿宋_GB2312" w:eastAsia="仿宋_GB2312"/>
              </w:rPr>
              <w:t>采购包7：30,000.00元</w:t>
            </w:r>
          </w:p>
          <w:p>
            <w:pPr>
              <w:pStyle w:val="null3"/>
            </w:pPr>
            <w:r>
              <w:rPr>
                <w:rFonts w:ascii="仿宋_GB2312" w:hAnsi="仿宋_GB2312" w:cs="仿宋_GB2312" w:eastAsia="仿宋_GB2312"/>
              </w:rPr>
              <w:t>采购包8：35,000.00元</w:t>
            </w:r>
          </w:p>
          <w:p>
            <w:pPr>
              <w:pStyle w:val="null3"/>
            </w:pPr>
            <w:r>
              <w:rPr>
                <w:rFonts w:ascii="仿宋_GB2312" w:hAnsi="仿宋_GB2312" w:cs="仿宋_GB2312" w:eastAsia="仿宋_GB2312"/>
              </w:rPr>
              <w:t>采购包9：50,000.00元</w:t>
            </w:r>
          </w:p>
          <w:p>
            <w:pPr>
              <w:pStyle w:val="null3"/>
            </w:pPr>
            <w:r>
              <w:rPr>
                <w:rFonts w:ascii="仿宋_GB2312" w:hAnsi="仿宋_GB2312" w:cs="仿宋_GB2312" w:eastAsia="仿宋_GB2312"/>
              </w:rPr>
              <w:t>采购包10：60,000.00元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采购包2保证金金额：1,700.00元</w:t>
            </w:r>
          </w:p>
          <w:p>
            <w:pPr>
              <w:pStyle w:val="null3"/>
            </w:pPr>
            <w:r>
              <w:rPr>
                <w:rFonts w:ascii="仿宋_GB2312" w:hAnsi="仿宋_GB2312" w:cs="仿宋_GB2312" w:eastAsia="仿宋_GB2312"/>
              </w:rPr>
              <w:t>采购包3保证金金额：4,800.00元</w:t>
            </w:r>
          </w:p>
          <w:p>
            <w:pPr>
              <w:pStyle w:val="null3"/>
            </w:pPr>
            <w:r>
              <w:rPr>
                <w:rFonts w:ascii="仿宋_GB2312" w:hAnsi="仿宋_GB2312" w:cs="仿宋_GB2312" w:eastAsia="仿宋_GB2312"/>
              </w:rPr>
              <w:t>采购包4保证金金额：700.00元</w:t>
            </w:r>
          </w:p>
          <w:p>
            <w:pPr>
              <w:pStyle w:val="null3"/>
            </w:pPr>
            <w:r>
              <w:rPr>
                <w:rFonts w:ascii="仿宋_GB2312" w:hAnsi="仿宋_GB2312" w:cs="仿宋_GB2312" w:eastAsia="仿宋_GB2312"/>
              </w:rPr>
              <w:t>采购包5保证金金额：700.00元</w:t>
            </w:r>
          </w:p>
          <w:p>
            <w:pPr>
              <w:pStyle w:val="null3"/>
            </w:pPr>
            <w:r>
              <w:rPr>
                <w:rFonts w:ascii="仿宋_GB2312" w:hAnsi="仿宋_GB2312" w:cs="仿宋_GB2312" w:eastAsia="仿宋_GB2312"/>
              </w:rPr>
              <w:t>采购包6保证金金额：600.00元</w:t>
            </w:r>
          </w:p>
          <w:p>
            <w:pPr>
              <w:pStyle w:val="null3"/>
            </w:pPr>
            <w:r>
              <w:rPr>
                <w:rFonts w:ascii="仿宋_GB2312" w:hAnsi="仿宋_GB2312" w:cs="仿宋_GB2312" w:eastAsia="仿宋_GB2312"/>
              </w:rPr>
              <w:t>采购包7保证金金额：600.00元</w:t>
            </w:r>
          </w:p>
          <w:p>
            <w:pPr>
              <w:pStyle w:val="null3"/>
            </w:pPr>
            <w:r>
              <w:rPr>
                <w:rFonts w:ascii="仿宋_GB2312" w:hAnsi="仿宋_GB2312" w:cs="仿宋_GB2312" w:eastAsia="仿宋_GB2312"/>
              </w:rPr>
              <w:t>采购包8保证金金额：700.00元</w:t>
            </w:r>
          </w:p>
          <w:p>
            <w:pPr>
              <w:pStyle w:val="null3"/>
            </w:pPr>
            <w:r>
              <w:rPr>
                <w:rFonts w:ascii="仿宋_GB2312" w:hAnsi="仿宋_GB2312" w:cs="仿宋_GB2312" w:eastAsia="仿宋_GB2312"/>
              </w:rPr>
              <w:t>采购包9保证金金额：1,000.00元</w:t>
            </w:r>
          </w:p>
          <w:p>
            <w:pPr>
              <w:pStyle w:val="null3"/>
            </w:pPr>
            <w:r>
              <w:rPr>
                <w:rFonts w:ascii="仿宋_GB2312" w:hAnsi="仿宋_GB2312" w:cs="仿宋_GB2312" w:eastAsia="仿宋_GB2312"/>
              </w:rPr>
              <w:t>采购包10保证金金额：1,200.00元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说明：合同签订前数据提供商支付到用户单位帐户，数据库开通六个月后无息退还。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代理服务费收费标准：按国家发展和改革委员会《招标代理服务收费暂行办法》（计价格[2002]1980号）及发改办价格[2003]857号文件的规定标准下浮 10% 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咸阳师范学院2025年电子图书资源及数据库项目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85,000.00</w:t>
      </w:r>
    </w:p>
    <w:p>
      <w:pPr>
        <w:pStyle w:val="null3"/>
      </w:pPr>
      <w:r>
        <w:rPr>
          <w:rFonts w:ascii="仿宋_GB2312" w:hAnsi="仿宋_GB2312" w:cs="仿宋_GB2312" w:eastAsia="仿宋_GB2312"/>
        </w:rPr>
        <w:t>采购包最高限价（元）: 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万方学位论文库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起点考试网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中国名校精品课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世界名校精品课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悦听有声数字图书馆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掌阅精选数字图书馆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文泉学堂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网校通资源库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中国知网系列数据库</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1）中国学术期刊（网络版）</w:t>
            </w:r>
          </w:p>
          <w:p>
            <w:pPr>
              <w:pStyle w:val="null3"/>
              <w:ind w:firstLine="480"/>
              <w:jc w:val="both"/>
            </w:pPr>
            <w:r>
              <w:rPr>
                <w:rFonts w:ascii="仿宋_GB2312" w:hAnsi="仿宋_GB2312" w:cs="仿宋_GB2312" w:eastAsia="仿宋_GB2312"/>
                <w:sz w:val="24"/>
              </w:rPr>
              <w:t>订购专辑：</w:t>
            </w:r>
            <w:r>
              <w:rPr>
                <w:rFonts w:ascii="仿宋_GB2312" w:hAnsi="仿宋_GB2312" w:cs="仿宋_GB2312" w:eastAsia="仿宋_GB2312"/>
                <w:sz w:val="24"/>
              </w:rPr>
              <w:t>A,B,F,G,H,I,J</w:t>
            </w:r>
          </w:p>
          <w:p>
            <w:pPr>
              <w:pStyle w:val="null3"/>
              <w:ind w:firstLine="480"/>
              <w:jc w:val="both"/>
            </w:pPr>
            <w:r>
              <w:rPr>
                <w:rFonts w:ascii="仿宋_GB2312" w:hAnsi="仿宋_GB2312" w:cs="仿宋_GB2312" w:eastAsia="仿宋_GB2312"/>
                <w:sz w:val="24"/>
              </w:rPr>
              <w:t>使用模式：托管</w:t>
            </w:r>
          </w:p>
          <w:p>
            <w:pPr>
              <w:pStyle w:val="null3"/>
              <w:ind w:firstLine="480"/>
              <w:jc w:val="both"/>
            </w:pPr>
            <w:r>
              <w:rPr>
                <w:rFonts w:ascii="仿宋_GB2312" w:hAnsi="仿宋_GB2312" w:cs="仿宋_GB2312" w:eastAsia="仿宋_GB2312"/>
                <w:sz w:val="24"/>
              </w:rPr>
              <w:t>国际刊号：</w:t>
            </w:r>
            <w:r>
              <w:rPr>
                <w:rFonts w:ascii="仿宋_GB2312" w:hAnsi="仿宋_GB2312" w:cs="仿宋_GB2312" w:eastAsia="仿宋_GB2312"/>
                <w:sz w:val="24"/>
              </w:rPr>
              <w:t>ISSN 2096-4188</w:t>
            </w:r>
          </w:p>
          <w:p>
            <w:pPr>
              <w:pStyle w:val="null3"/>
              <w:ind w:firstLine="480"/>
              <w:jc w:val="both"/>
            </w:pPr>
            <w:r>
              <w:rPr>
                <w:rFonts w:ascii="仿宋_GB2312" w:hAnsi="仿宋_GB2312" w:cs="仿宋_GB2312" w:eastAsia="仿宋_GB2312"/>
                <w:sz w:val="24"/>
              </w:rPr>
              <w:t>收录范围：我国公开出版发行的学术期刊（含英文版）全文文献，包括基础与应用基础研究、技术研究、工程研究、工程与项目管理、技术开发、实用工程技术、行业技术发展与评论、高级科普、学科教育教学类期刊。</w:t>
            </w:r>
          </w:p>
          <w:p>
            <w:pPr>
              <w:pStyle w:val="null3"/>
              <w:ind w:firstLine="480"/>
              <w:jc w:val="both"/>
            </w:pPr>
            <w:r>
              <w:rPr>
                <w:rFonts w:ascii="仿宋_GB2312" w:hAnsi="仿宋_GB2312" w:cs="仿宋_GB2312" w:eastAsia="仿宋_GB2312"/>
                <w:sz w:val="24"/>
              </w:rPr>
              <w:t>文献总量：截至</w:t>
            </w:r>
            <w:r>
              <w:rPr>
                <w:rFonts w:ascii="仿宋_GB2312" w:hAnsi="仿宋_GB2312" w:cs="仿宋_GB2312" w:eastAsia="仿宋_GB2312"/>
                <w:sz w:val="24"/>
              </w:rPr>
              <w:t>2025年2月底，全专辑累计收录8500余种期刊，中文全文文献总量达6400万余篇。其中，收录核心期刊1970余种。</w:t>
            </w:r>
          </w:p>
          <w:p>
            <w:pPr>
              <w:pStyle w:val="null3"/>
              <w:ind w:firstLine="480"/>
              <w:jc w:val="both"/>
            </w:pPr>
            <w:r>
              <w:rPr>
                <w:rFonts w:ascii="仿宋_GB2312" w:hAnsi="仿宋_GB2312" w:cs="仿宋_GB2312" w:eastAsia="仿宋_GB2312"/>
                <w:sz w:val="24"/>
              </w:rPr>
              <w:t>收录年限：</w:t>
            </w:r>
            <w:r>
              <w:rPr>
                <w:rFonts w:ascii="仿宋_GB2312" w:hAnsi="仿宋_GB2312" w:cs="仿宋_GB2312" w:eastAsia="仿宋_GB2312"/>
                <w:sz w:val="24"/>
              </w:rPr>
              <w:t>1915年至今</w:t>
            </w:r>
          </w:p>
          <w:p>
            <w:pPr>
              <w:pStyle w:val="null3"/>
              <w:ind w:firstLine="480"/>
              <w:jc w:val="both"/>
            </w:pPr>
            <w:r>
              <w:rPr>
                <w:rFonts w:ascii="仿宋_GB2312" w:hAnsi="仿宋_GB2312" w:cs="仿宋_GB2312" w:eastAsia="仿宋_GB2312"/>
                <w:sz w:val="24"/>
              </w:rPr>
              <w:t>期刊文献收录完整率：核心期刊、重要评价性数据库来源期刊完整率高于</w:t>
            </w:r>
            <w:r>
              <w:rPr>
                <w:rFonts w:ascii="仿宋_GB2312" w:hAnsi="仿宋_GB2312" w:cs="仿宋_GB2312" w:eastAsia="仿宋_GB2312"/>
                <w:sz w:val="24"/>
              </w:rPr>
              <w:t>98%；其它学术期刊完整率高于93%。</w:t>
            </w:r>
          </w:p>
          <w:p>
            <w:pPr>
              <w:pStyle w:val="null3"/>
              <w:ind w:firstLine="480"/>
              <w:jc w:val="both"/>
            </w:pPr>
            <w:r>
              <w:rPr>
                <w:rFonts w:ascii="仿宋_GB2312" w:hAnsi="仿宋_GB2312" w:cs="仿宋_GB2312" w:eastAsia="仿宋_GB2312"/>
                <w:sz w:val="24"/>
              </w:rPr>
              <w:t>出版时效：网络数据实时更新。网络首发的数字出版模式平均提前</w:t>
            </w:r>
            <w:r>
              <w:rPr>
                <w:rFonts w:ascii="仿宋_GB2312" w:hAnsi="仿宋_GB2312" w:cs="仿宋_GB2312" w:eastAsia="仿宋_GB2312"/>
                <w:sz w:val="24"/>
              </w:rPr>
              <w:t>114</w:t>
            </w:r>
            <w:r>
              <w:rPr>
                <w:rFonts w:ascii="仿宋_GB2312" w:hAnsi="仿宋_GB2312" w:cs="仿宋_GB2312" w:eastAsia="仿宋_GB2312"/>
                <w:sz w:val="24"/>
              </w:rPr>
              <w:t>天可见。</w:t>
            </w:r>
          </w:p>
          <w:p>
            <w:pPr>
              <w:pStyle w:val="null3"/>
              <w:ind w:firstLine="480"/>
              <w:jc w:val="both"/>
            </w:pPr>
            <w:r>
              <w:rPr>
                <w:rFonts w:ascii="仿宋_GB2312" w:hAnsi="仿宋_GB2312" w:cs="仿宋_GB2312" w:eastAsia="仿宋_GB2312"/>
                <w:sz w:val="24"/>
              </w:rPr>
              <w:t>更新频率：中心网站版实时发布。</w:t>
            </w:r>
          </w:p>
          <w:p>
            <w:pPr>
              <w:pStyle w:val="null3"/>
              <w:ind w:firstLine="480"/>
              <w:jc w:val="both"/>
            </w:pPr>
            <w:r>
              <w:rPr>
                <w:rFonts w:ascii="仿宋_GB2312" w:hAnsi="仿宋_GB2312" w:cs="仿宋_GB2312" w:eastAsia="仿宋_GB2312"/>
                <w:sz w:val="24"/>
              </w:rPr>
              <w:t>导航体系：学科导航、卓越期刊导航、数据库刊源导航、主办单位导航、出版周期导航、出版地导航、核心期刊导航、社科基金资助期刊导航。</w:t>
            </w:r>
          </w:p>
          <w:p>
            <w:pPr>
              <w:pStyle w:val="null3"/>
              <w:ind w:firstLine="480"/>
              <w:jc w:val="both"/>
            </w:pPr>
            <w:r>
              <w:rPr>
                <w:rFonts w:ascii="仿宋_GB2312" w:hAnsi="仿宋_GB2312" w:cs="仿宋_GB2312" w:eastAsia="仿宋_GB2312"/>
                <w:sz w:val="24"/>
              </w:rPr>
              <w:t>检索字段：主题、篇关摘、篇名、关键词、摘要、小标题、全文、参考文献、中图分类号、</w:t>
            </w:r>
            <w:r>
              <w:rPr>
                <w:rFonts w:ascii="仿宋_GB2312" w:hAnsi="仿宋_GB2312" w:cs="仿宋_GB2312" w:eastAsia="仿宋_GB2312"/>
                <w:sz w:val="24"/>
              </w:rPr>
              <w:t>DOI、栏目信息、基金、作者、第一作者、通讯作者、作者单位、第一单位、期刊名称、年、期、ISSN、CN、来源类别。</w:t>
            </w:r>
          </w:p>
          <w:p>
            <w:pPr>
              <w:pStyle w:val="null3"/>
              <w:ind w:firstLine="480"/>
              <w:jc w:val="both"/>
            </w:pPr>
            <w:r>
              <w:rPr>
                <w:rFonts w:ascii="仿宋_GB2312" w:hAnsi="仿宋_GB2312" w:cs="仿宋_GB2312" w:eastAsia="仿宋_GB2312"/>
                <w:sz w:val="24"/>
              </w:rPr>
              <w:t>检索结果处理：支持通过分组排序检索结果进行进一步筛选，可按照科技、社科、主题（主要主题、次要主题）、发表年度、研究层次、期刊、来源类别、学科、基金、作者、机构等条件进行分组聚类，并且对于检索结果还能够按照相关度、发表时间、被引频次、下载频次进行排序。提供批量下载、按多种格式导出文献、可视化分析、在线阅读功能方便读者使用文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2）中国博士学位论文全文数据库</w:t>
            </w:r>
          </w:p>
          <w:p>
            <w:pPr>
              <w:pStyle w:val="null3"/>
              <w:ind w:firstLine="480"/>
              <w:jc w:val="both"/>
            </w:pPr>
            <w:r>
              <w:rPr>
                <w:rFonts w:ascii="仿宋_GB2312" w:hAnsi="仿宋_GB2312" w:cs="仿宋_GB2312" w:eastAsia="仿宋_GB2312"/>
                <w:sz w:val="24"/>
              </w:rPr>
              <w:t>全国统一刊号：</w:t>
            </w:r>
            <w:r>
              <w:rPr>
                <w:rFonts w:ascii="仿宋_GB2312" w:hAnsi="仿宋_GB2312" w:cs="仿宋_GB2312" w:eastAsia="仿宋_GB2312"/>
                <w:sz w:val="24"/>
              </w:rPr>
              <w:t xml:space="preserve">CN11-9133/G  </w:t>
            </w:r>
          </w:p>
          <w:p>
            <w:pPr>
              <w:pStyle w:val="null3"/>
              <w:ind w:firstLine="480"/>
              <w:jc w:val="both"/>
            </w:pPr>
            <w:r>
              <w:rPr>
                <w:rFonts w:ascii="仿宋_GB2312" w:hAnsi="仿宋_GB2312" w:cs="仿宋_GB2312" w:eastAsia="仿宋_GB2312"/>
                <w:sz w:val="24"/>
              </w:rPr>
              <w:t>国际标准刊号：</w:t>
            </w:r>
            <w:r>
              <w:rPr>
                <w:rFonts w:ascii="仿宋_GB2312" w:hAnsi="仿宋_GB2312" w:cs="仿宋_GB2312" w:eastAsia="仿宋_GB2312"/>
                <w:sz w:val="24"/>
              </w:rPr>
              <w:t>ISSN1674-022X</w:t>
            </w:r>
          </w:p>
          <w:p>
            <w:pPr>
              <w:pStyle w:val="null3"/>
              <w:ind w:firstLine="480"/>
              <w:jc w:val="both"/>
            </w:pPr>
            <w:r>
              <w:rPr>
                <w:rFonts w:ascii="仿宋_GB2312" w:hAnsi="仿宋_GB2312" w:cs="仿宋_GB2312" w:eastAsia="仿宋_GB2312"/>
                <w:sz w:val="24"/>
              </w:rPr>
              <w:t>订购专辑：</w:t>
            </w:r>
            <w:r>
              <w:rPr>
                <w:rFonts w:ascii="仿宋_GB2312" w:hAnsi="仿宋_GB2312" w:cs="仿宋_GB2312" w:eastAsia="仿宋_GB2312"/>
                <w:sz w:val="24"/>
              </w:rPr>
              <w:t>A,B,F,G,H,I,J</w:t>
            </w:r>
          </w:p>
          <w:p>
            <w:pPr>
              <w:pStyle w:val="null3"/>
              <w:ind w:firstLine="480"/>
              <w:jc w:val="both"/>
            </w:pPr>
            <w:r>
              <w:rPr>
                <w:rFonts w:ascii="仿宋_GB2312" w:hAnsi="仿宋_GB2312" w:cs="仿宋_GB2312" w:eastAsia="仿宋_GB2312"/>
                <w:sz w:val="24"/>
              </w:rPr>
              <w:t>使用模式：托管</w:t>
            </w:r>
          </w:p>
          <w:p>
            <w:pPr>
              <w:pStyle w:val="null3"/>
              <w:ind w:firstLine="480"/>
              <w:jc w:val="both"/>
            </w:pPr>
            <w:r>
              <w:rPr>
                <w:rFonts w:ascii="仿宋_GB2312" w:hAnsi="仿宋_GB2312" w:cs="仿宋_GB2312" w:eastAsia="仿宋_GB2312"/>
                <w:sz w:val="24"/>
              </w:rPr>
              <w:t>收录范围：具有博士学位授予权的研究生培养单位的博士学位论文（涉及国家保密的论文除外）。</w:t>
            </w:r>
          </w:p>
          <w:p>
            <w:pPr>
              <w:pStyle w:val="null3"/>
              <w:ind w:firstLine="480"/>
              <w:jc w:val="both"/>
            </w:pPr>
            <w:r>
              <w:rPr>
                <w:rFonts w:ascii="仿宋_GB2312" w:hAnsi="仿宋_GB2312" w:cs="仿宋_GB2312" w:eastAsia="仿宋_GB2312"/>
                <w:sz w:val="24"/>
              </w:rPr>
              <w:t>文献总量：截止到</w:t>
            </w:r>
            <w:r>
              <w:rPr>
                <w:rFonts w:ascii="仿宋_GB2312" w:hAnsi="仿宋_GB2312" w:cs="仿宋_GB2312" w:eastAsia="仿宋_GB2312"/>
                <w:sz w:val="24"/>
              </w:rPr>
              <w:t>2024年11月，全专辑收录博士学位论文59.7余万篇。</w:t>
            </w:r>
          </w:p>
          <w:p>
            <w:pPr>
              <w:pStyle w:val="null3"/>
              <w:ind w:firstLine="480"/>
              <w:jc w:val="both"/>
            </w:pPr>
            <w:r>
              <w:rPr>
                <w:rFonts w:ascii="仿宋_GB2312" w:hAnsi="仿宋_GB2312" w:cs="仿宋_GB2312" w:eastAsia="仿宋_GB2312"/>
                <w:sz w:val="24"/>
              </w:rPr>
              <w:t>收录年限：从</w:t>
            </w:r>
            <w:r>
              <w:rPr>
                <w:rFonts w:ascii="仿宋_GB2312" w:hAnsi="仿宋_GB2312" w:cs="仿宋_GB2312" w:eastAsia="仿宋_GB2312"/>
                <w:sz w:val="24"/>
              </w:rPr>
              <w:t>1984年至今的博士学位论文。</w:t>
            </w:r>
          </w:p>
          <w:p>
            <w:pPr>
              <w:pStyle w:val="null3"/>
              <w:ind w:firstLine="480"/>
              <w:jc w:val="both"/>
            </w:pPr>
            <w:r>
              <w:rPr>
                <w:rFonts w:ascii="仿宋_GB2312" w:hAnsi="仿宋_GB2312" w:cs="仿宋_GB2312" w:eastAsia="仿宋_GB2312"/>
                <w:sz w:val="24"/>
              </w:rPr>
              <w:t>文献来源完整率：收录来自</w:t>
            </w:r>
            <w:r>
              <w:rPr>
                <w:rFonts w:ascii="仿宋_GB2312" w:hAnsi="仿宋_GB2312" w:cs="仿宋_GB2312" w:eastAsia="仿宋_GB2312"/>
                <w:sz w:val="24"/>
              </w:rPr>
              <w:t>520余家博士培养单位（涉及国家保密的单位除外）的博士学位论文。“双一流”建设高校覆盖率达到100%。国家重点学科覆盖率达98%，收全率达95%。特色学科覆盖率达100%，收全率90%。</w:t>
            </w:r>
          </w:p>
          <w:p>
            <w:pPr>
              <w:pStyle w:val="null3"/>
              <w:ind w:firstLine="480"/>
              <w:jc w:val="both"/>
            </w:pPr>
            <w:r>
              <w:rPr>
                <w:rFonts w:ascii="仿宋_GB2312" w:hAnsi="仿宋_GB2312" w:cs="仿宋_GB2312" w:eastAsia="仿宋_GB2312"/>
                <w:sz w:val="24"/>
              </w:rPr>
              <w:t>文献收录完整率：收录</w:t>
            </w:r>
            <w:r>
              <w:rPr>
                <w:rFonts w:ascii="仿宋_GB2312" w:hAnsi="仿宋_GB2312" w:cs="仿宋_GB2312" w:eastAsia="仿宋_GB2312"/>
                <w:sz w:val="24"/>
              </w:rPr>
              <w:t>2016至2023年博士学位论文数量占全国当年毕业且可公开出版的博士学位论文总量的85％以上。</w:t>
            </w:r>
          </w:p>
          <w:p>
            <w:pPr>
              <w:pStyle w:val="null3"/>
              <w:ind w:firstLine="480"/>
              <w:jc w:val="both"/>
            </w:pPr>
            <w:r>
              <w:rPr>
                <w:rFonts w:ascii="仿宋_GB2312" w:hAnsi="仿宋_GB2312" w:cs="仿宋_GB2312" w:eastAsia="仿宋_GB2312"/>
                <w:sz w:val="24"/>
              </w:rPr>
              <w:t>出版时效：论文按篇出版，平均不晚于授予学位之后</w:t>
            </w:r>
            <w:r>
              <w:rPr>
                <w:rFonts w:ascii="仿宋_GB2312" w:hAnsi="仿宋_GB2312" w:cs="仿宋_GB2312" w:eastAsia="仿宋_GB2312"/>
                <w:sz w:val="24"/>
              </w:rPr>
              <w:t>2个月。</w:t>
            </w:r>
          </w:p>
          <w:p>
            <w:pPr>
              <w:pStyle w:val="null3"/>
              <w:ind w:firstLine="480"/>
              <w:jc w:val="both"/>
            </w:pPr>
            <w:r>
              <w:rPr>
                <w:rFonts w:ascii="仿宋_GB2312" w:hAnsi="仿宋_GB2312" w:cs="仿宋_GB2312" w:eastAsia="仿宋_GB2312"/>
                <w:sz w:val="24"/>
              </w:rPr>
              <w:t>更新频率：实时更新：云租用、云托管、云机构馆托管。</w:t>
            </w:r>
          </w:p>
          <w:p>
            <w:pPr>
              <w:pStyle w:val="null3"/>
              <w:ind w:firstLine="480"/>
              <w:jc w:val="both"/>
            </w:pPr>
            <w:r>
              <w:rPr>
                <w:rFonts w:ascii="仿宋_GB2312" w:hAnsi="仿宋_GB2312" w:cs="仿宋_GB2312" w:eastAsia="仿宋_GB2312"/>
                <w:sz w:val="24"/>
              </w:rPr>
              <w:t>导航体系：学位授予单位导航</w:t>
            </w:r>
            <w:r>
              <w:rPr>
                <w:rFonts w:ascii="仿宋_GB2312" w:hAnsi="仿宋_GB2312" w:cs="仿宋_GB2312" w:eastAsia="仿宋_GB2312"/>
                <w:sz w:val="24"/>
              </w:rPr>
              <w:t>(包括地域导航和学科专业导航)、文献分类导航。</w:t>
            </w:r>
          </w:p>
          <w:p>
            <w:pPr>
              <w:pStyle w:val="null3"/>
              <w:ind w:firstLine="480"/>
              <w:jc w:val="both"/>
            </w:pPr>
            <w:r>
              <w:rPr>
                <w:rFonts w:ascii="仿宋_GB2312" w:hAnsi="仿宋_GB2312" w:cs="仿宋_GB2312" w:eastAsia="仿宋_GB2312"/>
                <w:sz w:val="24"/>
              </w:rPr>
              <w:t>检索字段：主题、篇关摘、关键词、题名、全文、作者、作者单位、导师、第一导师、学位授予单位、基金、摘要、目录、参考文献、中图分类号、学科专业名称、</w:t>
            </w:r>
            <w:r>
              <w:rPr>
                <w:rFonts w:ascii="仿宋_GB2312" w:hAnsi="仿宋_GB2312" w:cs="仿宋_GB2312" w:eastAsia="仿宋_GB2312"/>
                <w:sz w:val="24"/>
              </w:rPr>
              <w:t>DOI。</w:t>
            </w:r>
          </w:p>
          <w:p>
            <w:pPr>
              <w:pStyle w:val="null3"/>
              <w:ind w:firstLine="480"/>
              <w:jc w:val="both"/>
            </w:pPr>
            <w:r>
              <w:rPr>
                <w:rFonts w:ascii="仿宋_GB2312" w:hAnsi="仿宋_GB2312" w:cs="仿宋_GB2312" w:eastAsia="仿宋_GB2312"/>
                <w:sz w:val="24"/>
              </w:rPr>
              <w:t>下载方式：</w:t>
            </w:r>
            <w:r>
              <w:rPr>
                <w:rFonts w:ascii="仿宋_GB2312" w:hAnsi="仿宋_GB2312" w:cs="仿宋_GB2312" w:eastAsia="仿宋_GB2312"/>
                <w:sz w:val="24"/>
              </w:rPr>
              <w:t>CAJ整本下载、分页下载、分章下载、在线阅读。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3）中国优秀硕士学位论文全文数据库</w:t>
            </w:r>
          </w:p>
          <w:p>
            <w:pPr>
              <w:pStyle w:val="null3"/>
              <w:ind w:firstLine="480"/>
              <w:jc w:val="both"/>
            </w:pPr>
            <w:r>
              <w:rPr>
                <w:rFonts w:ascii="仿宋_GB2312" w:hAnsi="仿宋_GB2312" w:cs="仿宋_GB2312" w:eastAsia="仿宋_GB2312"/>
                <w:sz w:val="24"/>
              </w:rPr>
              <w:t>全国统一刊号：</w:t>
            </w:r>
            <w:r>
              <w:rPr>
                <w:rFonts w:ascii="仿宋_GB2312" w:hAnsi="仿宋_GB2312" w:cs="仿宋_GB2312" w:eastAsia="仿宋_GB2312"/>
                <w:sz w:val="24"/>
              </w:rPr>
              <w:t xml:space="preserve">CN11-9144/G  </w:t>
            </w:r>
          </w:p>
          <w:p>
            <w:pPr>
              <w:pStyle w:val="null3"/>
              <w:ind w:firstLine="480"/>
              <w:jc w:val="both"/>
            </w:pPr>
            <w:r>
              <w:rPr>
                <w:rFonts w:ascii="仿宋_GB2312" w:hAnsi="仿宋_GB2312" w:cs="仿宋_GB2312" w:eastAsia="仿宋_GB2312"/>
                <w:sz w:val="24"/>
              </w:rPr>
              <w:t>国际标准刊号：</w:t>
            </w:r>
            <w:r>
              <w:rPr>
                <w:rFonts w:ascii="仿宋_GB2312" w:hAnsi="仿宋_GB2312" w:cs="仿宋_GB2312" w:eastAsia="仿宋_GB2312"/>
                <w:sz w:val="24"/>
              </w:rPr>
              <w:t>ISSN1674-0246</w:t>
            </w:r>
          </w:p>
          <w:p>
            <w:pPr>
              <w:pStyle w:val="null3"/>
              <w:ind w:firstLine="480"/>
              <w:jc w:val="both"/>
            </w:pPr>
            <w:r>
              <w:rPr>
                <w:rFonts w:ascii="仿宋_GB2312" w:hAnsi="仿宋_GB2312" w:cs="仿宋_GB2312" w:eastAsia="仿宋_GB2312"/>
                <w:sz w:val="24"/>
              </w:rPr>
              <w:t>订购专辑：</w:t>
            </w:r>
            <w:r>
              <w:rPr>
                <w:rFonts w:ascii="仿宋_GB2312" w:hAnsi="仿宋_GB2312" w:cs="仿宋_GB2312" w:eastAsia="仿宋_GB2312"/>
                <w:sz w:val="24"/>
              </w:rPr>
              <w:t>A,B,F,G,H,I,J</w:t>
            </w:r>
          </w:p>
          <w:p>
            <w:pPr>
              <w:pStyle w:val="null3"/>
              <w:ind w:firstLine="480"/>
              <w:jc w:val="both"/>
            </w:pPr>
            <w:r>
              <w:rPr>
                <w:rFonts w:ascii="仿宋_GB2312" w:hAnsi="仿宋_GB2312" w:cs="仿宋_GB2312" w:eastAsia="仿宋_GB2312"/>
                <w:sz w:val="24"/>
              </w:rPr>
              <w:t>使用模式：托管</w:t>
            </w:r>
          </w:p>
          <w:p>
            <w:pPr>
              <w:pStyle w:val="null3"/>
              <w:ind w:firstLine="480"/>
              <w:jc w:val="both"/>
            </w:pPr>
            <w:r>
              <w:rPr>
                <w:rFonts w:ascii="仿宋_GB2312" w:hAnsi="仿宋_GB2312" w:cs="仿宋_GB2312" w:eastAsia="仿宋_GB2312"/>
                <w:sz w:val="24"/>
              </w:rPr>
              <w:t>收录范围：具有硕士学位授予权的研究生培养单位的硕士学位论文。以优先保证文献质量为基本原则。</w:t>
            </w:r>
          </w:p>
          <w:p>
            <w:pPr>
              <w:pStyle w:val="null3"/>
              <w:ind w:firstLine="480"/>
              <w:jc w:val="both"/>
            </w:pPr>
            <w:r>
              <w:rPr>
                <w:rFonts w:ascii="仿宋_GB2312" w:hAnsi="仿宋_GB2312" w:cs="仿宋_GB2312" w:eastAsia="仿宋_GB2312"/>
                <w:sz w:val="24"/>
              </w:rPr>
              <w:t>文献总量：截止到</w:t>
            </w:r>
            <w:r>
              <w:rPr>
                <w:rFonts w:ascii="仿宋_GB2312" w:hAnsi="仿宋_GB2312" w:cs="仿宋_GB2312" w:eastAsia="仿宋_GB2312"/>
                <w:sz w:val="24"/>
              </w:rPr>
              <w:t>2024年11月底，收录硕士学位论文625.4余万篇。</w:t>
            </w:r>
          </w:p>
          <w:p>
            <w:pPr>
              <w:pStyle w:val="null3"/>
              <w:ind w:firstLine="480"/>
              <w:jc w:val="both"/>
            </w:pPr>
            <w:r>
              <w:rPr>
                <w:rFonts w:ascii="仿宋_GB2312" w:hAnsi="仿宋_GB2312" w:cs="仿宋_GB2312" w:eastAsia="仿宋_GB2312"/>
                <w:sz w:val="24"/>
              </w:rPr>
              <w:t>文献来源完整率：收录来自</w:t>
            </w:r>
            <w:r>
              <w:rPr>
                <w:rFonts w:ascii="仿宋_GB2312" w:hAnsi="仿宋_GB2312" w:cs="仿宋_GB2312" w:eastAsia="仿宋_GB2312"/>
                <w:sz w:val="24"/>
              </w:rPr>
              <w:t>810余家硕士培养单位（涉及国家保密的单位除外）的硕士学位论文。“双一流”建设高校覆盖率达到100%。国家重点学科覆盖率达98%，收全率达90%。特色学科覆盖率100%，收全率90%。</w:t>
            </w:r>
          </w:p>
          <w:p>
            <w:pPr>
              <w:pStyle w:val="null3"/>
              <w:ind w:firstLine="480"/>
              <w:jc w:val="both"/>
            </w:pPr>
            <w:r>
              <w:rPr>
                <w:rFonts w:ascii="仿宋_GB2312" w:hAnsi="仿宋_GB2312" w:cs="仿宋_GB2312" w:eastAsia="仿宋_GB2312"/>
                <w:sz w:val="24"/>
              </w:rPr>
              <w:t>文献收录完整率：收录</w:t>
            </w:r>
            <w:r>
              <w:rPr>
                <w:rFonts w:ascii="仿宋_GB2312" w:hAnsi="仿宋_GB2312" w:cs="仿宋_GB2312" w:eastAsia="仿宋_GB2312"/>
                <w:sz w:val="24"/>
              </w:rPr>
              <w:t>2016年至2024年硕士学位论文数量占全国当年毕业且可公开出版的硕士学位论文总量的85％以上。</w:t>
            </w:r>
          </w:p>
          <w:p>
            <w:pPr>
              <w:pStyle w:val="null3"/>
              <w:ind w:firstLine="480"/>
              <w:jc w:val="both"/>
            </w:pPr>
            <w:r>
              <w:rPr>
                <w:rFonts w:ascii="仿宋_GB2312" w:hAnsi="仿宋_GB2312" w:cs="仿宋_GB2312" w:eastAsia="仿宋_GB2312"/>
                <w:sz w:val="24"/>
              </w:rPr>
              <w:t>收录年限：从</w:t>
            </w:r>
            <w:r>
              <w:rPr>
                <w:rFonts w:ascii="仿宋_GB2312" w:hAnsi="仿宋_GB2312" w:cs="仿宋_GB2312" w:eastAsia="仿宋_GB2312"/>
                <w:sz w:val="24"/>
              </w:rPr>
              <w:t>1984年至今的硕士学位论文。</w:t>
            </w:r>
          </w:p>
          <w:p>
            <w:pPr>
              <w:pStyle w:val="null3"/>
              <w:ind w:firstLine="480"/>
              <w:jc w:val="both"/>
            </w:pPr>
            <w:r>
              <w:rPr>
                <w:rFonts w:ascii="仿宋_GB2312" w:hAnsi="仿宋_GB2312" w:cs="仿宋_GB2312" w:eastAsia="仿宋_GB2312"/>
                <w:sz w:val="24"/>
              </w:rPr>
              <w:t>出版时效：论文按篇出版，平均不晚于授予学位之后</w:t>
            </w:r>
            <w:r>
              <w:rPr>
                <w:rFonts w:ascii="仿宋_GB2312" w:hAnsi="仿宋_GB2312" w:cs="仿宋_GB2312" w:eastAsia="仿宋_GB2312"/>
                <w:sz w:val="24"/>
              </w:rPr>
              <w:t>2个月。</w:t>
            </w:r>
          </w:p>
          <w:p>
            <w:pPr>
              <w:pStyle w:val="null3"/>
              <w:ind w:firstLine="480"/>
              <w:jc w:val="both"/>
            </w:pPr>
            <w:r>
              <w:rPr>
                <w:rFonts w:ascii="仿宋_GB2312" w:hAnsi="仿宋_GB2312" w:cs="仿宋_GB2312" w:eastAsia="仿宋_GB2312"/>
                <w:sz w:val="24"/>
              </w:rPr>
              <w:t>更新频率：实时更新：云租用、云托管、云机构馆托管。</w:t>
            </w:r>
          </w:p>
          <w:p>
            <w:pPr>
              <w:pStyle w:val="null3"/>
              <w:ind w:firstLine="480"/>
              <w:jc w:val="both"/>
            </w:pPr>
            <w:r>
              <w:rPr>
                <w:rFonts w:ascii="仿宋_GB2312" w:hAnsi="仿宋_GB2312" w:cs="仿宋_GB2312" w:eastAsia="仿宋_GB2312"/>
                <w:sz w:val="24"/>
              </w:rPr>
              <w:t>导航体系：学位授予单位导航</w:t>
            </w:r>
            <w:r>
              <w:rPr>
                <w:rFonts w:ascii="仿宋_GB2312" w:hAnsi="仿宋_GB2312" w:cs="仿宋_GB2312" w:eastAsia="仿宋_GB2312"/>
                <w:sz w:val="24"/>
              </w:rPr>
              <w:t>(包括地域导航和学科专业导航)、文献分类导航。</w:t>
            </w:r>
          </w:p>
          <w:p>
            <w:pPr>
              <w:pStyle w:val="null3"/>
              <w:ind w:firstLine="480"/>
              <w:jc w:val="both"/>
            </w:pPr>
            <w:r>
              <w:rPr>
                <w:rFonts w:ascii="仿宋_GB2312" w:hAnsi="仿宋_GB2312" w:cs="仿宋_GB2312" w:eastAsia="仿宋_GB2312"/>
                <w:sz w:val="24"/>
              </w:rPr>
              <w:t>检索字段：主题、篇关摘、关键词、题名、全文、作者、作者单位、导师、第一导师、学位授予单位、基金、摘要、目录、参考文献、中图分类号、学科专业名称、</w:t>
            </w:r>
            <w:r>
              <w:rPr>
                <w:rFonts w:ascii="仿宋_GB2312" w:hAnsi="仿宋_GB2312" w:cs="仿宋_GB2312" w:eastAsia="仿宋_GB2312"/>
                <w:sz w:val="24"/>
              </w:rPr>
              <w:t>DOI。</w:t>
            </w:r>
          </w:p>
          <w:p>
            <w:pPr>
              <w:pStyle w:val="null3"/>
              <w:ind w:firstLine="480"/>
              <w:jc w:val="both"/>
            </w:pPr>
            <w:r>
              <w:rPr>
                <w:rFonts w:ascii="仿宋_GB2312" w:hAnsi="仿宋_GB2312" w:cs="仿宋_GB2312" w:eastAsia="仿宋_GB2312"/>
                <w:sz w:val="24"/>
              </w:rPr>
              <w:t>下载方式：</w:t>
            </w:r>
            <w:r>
              <w:rPr>
                <w:rFonts w:ascii="仿宋_GB2312" w:hAnsi="仿宋_GB2312" w:cs="仿宋_GB2312" w:eastAsia="仿宋_GB2312"/>
                <w:sz w:val="24"/>
              </w:rPr>
              <w:t>CAJ整本下载、分页下载、分章下载、在线阅读。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4）中国年鉴网络出版总库</w:t>
            </w:r>
          </w:p>
          <w:p>
            <w:pPr>
              <w:pStyle w:val="null3"/>
              <w:ind w:firstLine="480"/>
              <w:jc w:val="both"/>
            </w:pPr>
            <w:r>
              <w:rPr>
                <w:rFonts w:ascii="仿宋_GB2312" w:hAnsi="仿宋_GB2312" w:cs="仿宋_GB2312" w:eastAsia="仿宋_GB2312"/>
                <w:sz w:val="24"/>
              </w:rPr>
              <w:t>全国统一刊号</w:t>
            </w:r>
            <w:r>
              <w:rPr>
                <w:rFonts w:ascii="仿宋_GB2312" w:hAnsi="仿宋_GB2312" w:cs="仿宋_GB2312" w:eastAsia="仿宋_GB2312"/>
                <w:sz w:val="24"/>
              </w:rPr>
              <w:t xml:space="preserve">CN 11-9126/Z  </w:t>
            </w:r>
          </w:p>
          <w:p>
            <w:pPr>
              <w:pStyle w:val="null3"/>
              <w:ind w:firstLine="480"/>
              <w:jc w:val="both"/>
            </w:pPr>
            <w:r>
              <w:rPr>
                <w:rFonts w:ascii="仿宋_GB2312" w:hAnsi="仿宋_GB2312" w:cs="仿宋_GB2312" w:eastAsia="仿宋_GB2312"/>
                <w:sz w:val="24"/>
              </w:rPr>
              <w:t>国际标准刊号</w:t>
            </w:r>
            <w:r>
              <w:rPr>
                <w:rFonts w:ascii="仿宋_GB2312" w:hAnsi="仿宋_GB2312" w:cs="仿宋_GB2312" w:eastAsia="仿宋_GB2312"/>
                <w:sz w:val="24"/>
              </w:rPr>
              <w:t>ISSN 1673-8063</w:t>
            </w:r>
          </w:p>
          <w:p>
            <w:pPr>
              <w:pStyle w:val="null3"/>
              <w:ind w:firstLine="480"/>
              <w:jc w:val="both"/>
            </w:pPr>
            <w:r>
              <w:rPr>
                <w:rFonts w:ascii="仿宋_GB2312" w:hAnsi="仿宋_GB2312" w:cs="仿宋_GB2312" w:eastAsia="仿宋_GB2312"/>
                <w:sz w:val="24"/>
              </w:rPr>
              <w:t>订购专辑：</w:t>
            </w:r>
            <w:r>
              <w:rPr>
                <w:rFonts w:ascii="仿宋_GB2312" w:hAnsi="仿宋_GB2312" w:cs="仿宋_GB2312" w:eastAsia="仿宋_GB2312"/>
                <w:sz w:val="24"/>
              </w:rPr>
              <w:t>A</w:t>
            </w:r>
          </w:p>
          <w:p>
            <w:pPr>
              <w:pStyle w:val="null3"/>
              <w:ind w:firstLine="480"/>
              <w:jc w:val="both"/>
            </w:pPr>
            <w:r>
              <w:rPr>
                <w:rFonts w:ascii="仿宋_GB2312" w:hAnsi="仿宋_GB2312" w:cs="仿宋_GB2312" w:eastAsia="仿宋_GB2312"/>
                <w:sz w:val="24"/>
              </w:rPr>
              <w:t>使用模式：托管</w:t>
            </w:r>
          </w:p>
          <w:p>
            <w:pPr>
              <w:pStyle w:val="null3"/>
              <w:ind w:firstLine="480"/>
              <w:jc w:val="both"/>
            </w:pPr>
            <w:r>
              <w:rPr>
                <w:rFonts w:ascii="仿宋_GB2312" w:hAnsi="仿宋_GB2312" w:cs="仿宋_GB2312" w:eastAsia="仿宋_GB2312"/>
                <w:sz w:val="24"/>
              </w:rPr>
              <w:t>文献总量：截至</w:t>
            </w:r>
            <w:r>
              <w:rPr>
                <w:rFonts w:ascii="仿宋_GB2312" w:hAnsi="仿宋_GB2312" w:cs="仿宋_GB2312" w:eastAsia="仿宋_GB2312"/>
                <w:sz w:val="24"/>
              </w:rPr>
              <w:t>2025年2月，全专辑收录各类年鉴5508种，共计48400册。文献条目数约5105万条。</w:t>
            </w:r>
          </w:p>
          <w:p>
            <w:pPr>
              <w:pStyle w:val="null3"/>
              <w:ind w:firstLine="480"/>
              <w:jc w:val="both"/>
            </w:pPr>
            <w:r>
              <w:rPr>
                <w:rFonts w:ascii="仿宋_GB2312" w:hAnsi="仿宋_GB2312" w:cs="仿宋_GB2312" w:eastAsia="仿宋_GB2312"/>
                <w:sz w:val="24"/>
              </w:rPr>
              <w:t>收录年限：</w:t>
            </w:r>
            <w:r>
              <w:rPr>
                <w:rFonts w:ascii="仿宋_GB2312" w:hAnsi="仿宋_GB2312" w:cs="仿宋_GB2312" w:eastAsia="仿宋_GB2312"/>
                <w:sz w:val="24"/>
              </w:rPr>
              <w:t>1949年至今。</w:t>
            </w:r>
          </w:p>
          <w:p>
            <w:pPr>
              <w:pStyle w:val="null3"/>
              <w:ind w:firstLine="480"/>
              <w:jc w:val="both"/>
            </w:pPr>
            <w:r>
              <w:rPr>
                <w:rFonts w:ascii="仿宋_GB2312" w:hAnsi="仿宋_GB2312" w:cs="仿宋_GB2312" w:eastAsia="仿宋_GB2312"/>
                <w:sz w:val="24"/>
              </w:rPr>
              <w:t>出版周期：中心网站版实时更新，镜像站点按月更新。纸质年鉴现刊出版后，最快</w:t>
            </w:r>
            <w:r>
              <w:rPr>
                <w:rFonts w:ascii="仿宋_GB2312" w:hAnsi="仿宋_GB2312" w:cs="仿宋_GB2312" w:eastAsia="仿宋_GB2312"/>
                <w:sz w:val="24"/>
              </w:rPr>
              <w:t>40天即可上网。</w:t>
            </w:r>
          </w:p>
          <w:p>
            <w:pPr>
              <w:pStyle w:val="null3"/>
              <w:ind w:firstLine="480"/>
              <w:jc w:val="both"/>
            </w:pPr>
            <w:r>
              <w:rPr>
                <w:rFonts w:ascii="仿宋_GB2312" w:hAnsi="仿宋_GB2312" w:cs="仿宋_GB2312" w:eastAsia="仿宋_GB2312"/>
                <w:sz w:val="24"/>
              </w:rPr>
              <w:t>导航体系：可按地域、行业、学科、年鉴级别浏览各类年鉴，读者可按目录浏览条目。</w:t>
            </w:r>
          </w:p>
          <w:p>
            <w:pPr>
              <w:pStyle w:val="null3"/>
              <w:ind w:firstLine="480"/>
              <w:jc w:val="both"/>
            </w:pPr>
            <w:r>
              <w:rPr>
                <w:rFonts w:ascii="仿宋_GB2312" w:hAnsi="仿宋_GB2312" w:cs="仿宋_GB2312" w:eastAsia="仿宋_GB2312"/>
                <w:sz w:val="24"/>
              </w:rPr>
              <w:t>检索导航：在检索前可通过三种检索导航模式（行业分类、专辑分类、地域分类），限定检索范围，控制检索区域，精确检索结果。</w:t>
            </w:r>
          </w:p>
          <w:p>
            <w:pPr>
              <w:pStyle w:val="null3"/>
              <w:jc w:val="both"/>
            </w:pPr>
            <w:r>
              <w:rPr>
                <w:rFonts w:ascii="仿宋_GB2312" w:hAnsi="仿宋_GB2312" w:cs="仿宋_GB2312" w:eastAsia="仿宋_GB2312"/>
                <w:sz w:val="24"/>
              </w:rPr>
              <w:t>检索功能：条目题名、主题、正文、</w:t>
            </w:r>
            <w:r>
              <w:rPr>
                <w:rFonts w:ascii="仿宋_GB2312" w:hAnsi="仿宋_GB2312" w:cs="仿宋_GB2312" w:eastAsia="仿宋_GB2312"/>
                <w:sz w:val="24"/>
              </w:rPr>
              <w:t>DOI、主编、主编单位、条目作者、作者单位、出版者、出版日期、年鉴名称卷、ISSN、CN、ISBN等。可限定文献时间范围、年鉴级别、条目类型；可对检索词进行精确或模糊查询控制；检索结果排序可按文献出版时间的正序、倒序，或按检索结果与检索词的相关度排序。</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标的名称：万方学位论文库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万方学位论文库</w:t>
            </w:r>
          </w:p>
          <w:p>
            <w:pPr>
              <w:pStyle w:val="null3"/>
              <w:numPr>
                <w:ilvl w:val="0"/>
                <w:numId w:val="2"/>
              </w:numPr>
              <w:jc w:val="both"/>
            </w:pPr>
            <w:r>
              <w:rPr>
                <w:rFonts w:ascii="仿宋_GB2312" w:hAnsi="仿宋_GB2312" w:cs="仿宋_GB2312" w:eastAsia="仿宋_GB2312"/>
                <w:sz w:val="24"/>
                <w:color w:val="000000"/>
              </w:rPr>
              <w:t>精选全国重点学位授予单位的硕士、博士学位论文以及博士后报告。内容涵盖理学、工业技术、人文科学、社会科学、医药卫生、农业科学、交通运输、航空航天和环境科学等各学科领域。</w:t>
            </w:r>
          </w:p>
          <w:p>
            <w:pPr>
              <w:pStyle w:val="null3"/>
              <w:numPr>
                <w:ilvl w:val="0"/>
                <w:numId w:val="2"/>
              </w:numPr>
              <w:jc w:val="both"/>
            </w:pPr>
            <w:r>
              <w:rPr>
                <w:rFonts w:ascii="仿宋_GB2312" w:hAnsi="仿宋_GB2312" w:cs="仿宋_GB2312" w:eastAsia="仿宋_GB2312"/>
                <w:sz w:val="24"/>
                <w:color w:val="000000"/>
              </w:rPr>
              <w:t>合作单位：与国内</w:t>
            </w:r>
            <w:r>
              <w:rPr>
                <w:rFonts w:ascii="仿宋_GB2312" w:hAnsi="仿宋_GB2312" w:cs="仿宋_GB2312" w:eastAsia="仿宋_GB2312"/>
                <w:sz w:val="24"/>
                <w:color w:val="000000"/>
              </w:rPr>
              <w:t>900余所高校（其中国家211、985高校全面覆盖）、600余所科研院所等学位授予单位合作。</w:t>
            </w:r>
          </w:p>
          <w:p>
            <w:pPr>
              <w:pStyle w:val="null3"/>
              <w:numPr>
                <w:ilvl w:val="0"/>
                <w:numId w:val="2"/>
              </w:numPr>
              <w:jc w:val="both"/>
            </w:pPr>
            <w:r>
              <w:rPr>
                <w:rFonts w:ascii="仿宋_GB2312" w:hAnsi="仿宋_GB2312" w:cs="仿宋_GB2312" w:eastAsia="仿宋_GB2312"/>
                <w:sz w:val="24"/>
                <w:color w:val="000000"/>
              </w:rPr>
              <w:t>资源数量：总体资源量不少于</w:t>
            </w:r>
            <w:r>
              <w:rPr>
                <w:rFonts w:ascii="仿宋_GB2312" w:hAnsi="仿宋_GB2312" w:cs="仿宋_GB2312" w:eastAsia="仿宋_GB2312"/>
                <w:sz w:val="24"/>
                <w:color w:val="000000"/>
              </w:rPr>
              <w:t>30TB，收录自1980年以来的学位论文，总量580余万篇，每年增加约30万篇。</w:t>
            </w:r>
          </w:p>
          <w:p>
            <w:pPr>
              <w:pStyle w:val="null3"/>
              <w:numPr>
                <w:ilvl w:val="0"/>
                <w:numId w:val="2"/>
              </w:numPr>
              <w:jc w:val="both"/>
            </w:pPr>
            <w:r>
              <w:rPr>
                <w:rFonts w:ascii="仿宋_GB2312" w:hAnsi="仿宋_GB2312" w:cs="仿宋_GB2312" w:eastAsia="仿宋_GB2312"/>
                <w:sz w:val="24"/>
                <w:color w:val="000000"/>
              </w:rPr>
              <w:t>导航：学科专业目录、学校所在地，</w:t>
            </w:r>
            <w:r>
              <w:rPr>
                <w:rFonts w:ascii="仿宋_GB2312" w:hAnsi="仿宋_GB2312" w:cs="仿宋_GB2312" w:eastAsia="仿宋_GB2312"/>
                <w:sz w:val="24"/>
              </w:rPr>
              <w:t>学科目录、专业目录、学位授予单位</w:t>
            </w:r>
            <w:r>
              <w:rPr>
                <w:rFonts w:ascii="仿宋_GB2312" w:hAnsi="仿宋_GB2312" w:cs="仿宋_GB2312" w:eastAsia="仿宋_GB2312"/>
                <w:sz w:val="24"/>
                <w:color w:val="000000"/>
              </w:rPr>
              <w:t>。</w:t>
            </w:r>
          </w:p>
          <w:p>
            <w:pPr>
              <w:pStyle w:val="null3"/>
              <w:numPr>
                <w:ilvl w:val="0"/>
                <w:numId w:val="2"/>
              </w:numPr>
              <w:jc w:val="both"/>
            </w:pPr>
            <w:r>
              <w:rPr>
                <w:rFonts w:ascii="仿宋_GB2312" w:hAnsi="仿宋_GB2312" w:cs="仿宋_GB2312" w:eastAsia="仿宋_GB2312"/>
                <w:sz w:val="24"/>
                <w:color w:val="000000"/>
              </w:rPr>
              <w:t>收录单位及学科覆盖面：涉及全国包括</w:t>
            </w:r>
            <w:r>
              <w:rPr>
                <w:rFonts w:ascii="仿宋_GB2312" w:hAnsi="仿宋_GB2312" w:cs="仿宋_GB2312" w:eastAsia="仿宋_GB2312"/>
                <w:sz w:val="24"/>
                <w:color w:val="000000"/>
              </w:rPr>
              <w:t>985高校和211重点高校、中科院、工程院、农科院、医科院、林科院等机构的重点精选博硕士论文；</w:t>
            </w:r>
            <w:r>
              <w:rPr>
                <w:rFonts w:ascii="仿宋_GB2312" w:hAnsi="仿宋_GB2312" w:cs="仿宋_GB2312" w:eastAsia="仿宋_GB2312"/>
                <w:sz w:val="24"/>
              </w:rPr>
              <w:t>按中图法进行学科分类、教育部公布的专业目录进行专业分类，覆盖各个学科领域。</w:t>
            </w:r>
            <w:r>
              <w:rPr>
                <w:rFonts w:ascii="仿宋_GB2312" w:hAnsi="仿宋_GB2312" w:cs="仿宋_GB2312" w:eastAsia="仿宋_GB2312"/>
                <w:sz w:val="21"/>
              </w:rPr>
              <w:t xml:space="preserve"> </w:t>
            </w:r>
          </w:p>
          <w:p>
            <w:pPr>
              <w:pStyle w:val="null3"/>
              <w:numPr>
                <w:ilvl w:val="0"/>
                <w:numId w:val="2"/>
              </w:numPr>
              <w:jc w:val="both"/>
            </w:pPr>
            <w:r>
              <w:rPr>
                <w:rFonts w:ascii="仿宋_GB2312" w:hAnsi="仿宋_GB2312" w:cs="仿宋_GB2312" w:eastAsia="仿宋_GB2312"/>
                <w:sz w:val="24"/>
                <w:color w:val="000000"/>
              </w:rPr>
              <w:t>收录年限：收录</w:t>
            </w:r>
            <w:r>
              <w:rPr>
                <w:rFonts w:ascii="仿宋_GB2312" w:hAnsi="仿宋_GB2312" w:cs="仿宋_GB2312" w:eastAsia="仿宋_GB2312"/>
                <w:sz w:val="24"/>
                <w:color w:val="000000"/>
              </w:rPr>
              <w:t>1980年以来的学位论文，并将逐年回溯并月度追加，可提供1977年以来的学位论文全文传递服务；</w:t>
            </w:r>
          </w:p>
          <w:p>
            <w:pPr>
              <w:pStyle w:val="null3"/>
              <w:numPr>
                <w:ilvl w:val="0"/>
                <w:numId w:val="2"/>
              </w:numPr>
              <w:jc w:val="both"/>
            </w:pPr>
            <w:r>
              <w:rPr>
                <w:rFonts w:ascii="仿宋_GB2312" w:hAnsi="仿宋_GB2312" w:cs="仿宋_GB2312" w:eastAsia="仿宋_GB2312"/>
                <w:sz w:val="24"/>
                <w:color w:val="000000"/>
              </w:rPr>
              <w:t>服务方式：全文数据以</w:t>
            </w:r>
            <w:r>
              <w:rPr>
                <w:rFonts w:ascii="仿宋_GB2312" w:hAnsi="仿宋_GB2312" w:cs="仿宋_GB2312" w:eastAsia="仿宋_GB2312"/>
                <w:sz w:val="24"/>
                <w:color w:val="000000"/>
              </w:rPr>
              <w:t>PDF格式提供服务，所购数据为数据库网络包年方式；资源支撑平台为万方数据知识服务智慧云平台V1.0，可实现统一检索。7×24小时技术服务响应；根据实际情况需要，可48小时内故障上门服务。</w:t>
            </w:r>
          </w:p>
          <w:p>
            <w:pPr>
              <w:pStyle w:val="null3"/>
              <w:numPr>
                <w:ilvl w:val="0"/>
                <w:numId w:val="2"/>
              </w:numPr>
              <w:jc w:val="both"/>
            </w:pPr>
            <w:r>
              <w:rPr>
                <w:rFonts w:ascii="仿宋_GB2312" w:hAnsi="仿宋_GB2312" w:cs="仿宋_GB2312" w:eastAsia="仿宋_GB2312"/>
                <w:sz w:val="24"/>
              </w:rPr>
              <w:t>检索字段：题名、关键词、摘要、作者、学科专业、导师、学位授予单位。</w:t>
            </w:r>
          </w:p>
          <w:p>
            <w:pPr>
              <w:pStyle w:val="null3"/>
              <w:numPr>
                <w:ilvl w:val="0"/>
                <w:numId w:val="2"/>
              </w:numPr>
              <w:jc w:val="both"/>
            </w:pPr>
            <w:r>
              <w:rPr>
                <w:rFonts w:ascii="仿宋_GB2312" w:hAnsi="仿宋_GB2312" w:cs="仿宋_GB2312" w:eastAsia="仿宋_GB2312"/>
                <w:sz w:val="24"/>
              </w:rPr>
              <w:t>二次检索：提供三种形式的二次检索：直接修改检索表达式、聚类、缩小检索范围重新检索。学位论文提供授予学位、论文年份、语种、学科、导师、学位授予单位聚类。缩小检索范围提供标题、作者、关键词、专业、学校、导师、年份范围检索。</w:t>
            </w:r>
          </w:p>
          <w:p>
            <w:pPr>
              <w:pStyle w:val="null3"/>
              <w:numPr>
                <w:ilvl w:val="0"/>
                <w:numId w:val="2"/>
              </w:numPr>
              <w:jc w:val="both"/>
            </w:pPr>
            <w:r>
              <w:rPr>
                <w:rFonts w:ascii="仿宋_GB2312" w:hAnsi="仿宋_GB2312" w:cs="仿宋_GB2312" w:eastAsia="仿宋_GB2312"/>
                <w:sz w:val="24"/>
              </w:rPr>
              <w:t>检索结果标记：展示文献类型、作者、专业、学位授予单位、学位授予时间、摘要、关键词。</w:t>
            </w:r>
          </w:p>
          <w:p>
            <w:pPr>
              <w:pStyle w:val="null3"/>
              <w:numPr>
                <w:ilvl w:val="0"/>
                <w:numId w:val="2"/>
              </w:numPr>
              <w:jc w:val="both"/>
            </w:pPr>
            <w:r>
              <w:rPr>
                <w:rFonts w:ascii="仿宋_GB2312" w:hAnsi="仿宋_GB2312" w:cs="仿宋_GB2312" w:eastAsia="仿宋_GB2312"/>
                <w:sz w:val="24"/>
              </w:rPr>
              <w:t>检索策略：简单检索</w:t>
            </w:r>
            <w:r>
              <w:rPr>
                <w:rFonts w:ascii="仿宋_GB2312" w:hAnsi="仿宋_GB2312" w:cs="仿宋_GB2312" w:eastAsia="仿宋_GB2312"/>
                <w:sz w:val="24"/>
              </w:rPr>
              <w:t>+逐步限定+推荐。用户输入简单检索词开始，在得到的检索结果中通过聚类、排序以及综合系统推荐的检索词，逐步限定，得到结果。</w:t>
            </w:r>
          </w:p>
          <w:p>
            <w:pPr>
              <w:pStyle w:val="null3"/>
              <w:numPr>
                <w:ilvl w:val="0"/>
                <w:numId w:val="2"/>
              </w:numPr>
              <w:jc w:val="both"/>
            </w:pPr>
            <w:r>
              <w:rPr>
                <w:rFonts w:ascii="仿宋_GB2312" w:hAnsi="仿宋_GB2312" w:cs="仿宋_GB2312" w:eastAsia="仿宋_GB2312"/>
                <w:sz w:val="24"/>
              </w:rPr>
              <w:t>检索结果排序：提供相关度、学位授予时间、被引量、下载量、热度、经典论文优先这六种排序方式。</w:t>
            </w:r>
          </w:p>
          <w:p>
            <w:pPr>
              <w:pStyle w:val="null3"/>
              <w:numPr>
                <w:ilvl w:val="0"/>
                <w:numId w:val="2"/>
              </w:numPr>
              <w:jc w:val="both"/>
            </w:pPr>
            <w:r>
              <w:rPr>
                <w:rFonts w:ascii="仿宋_GB2312" w:hAnsi="仿宋_GB2312" w:cs="仿宋_GB2312" w:eastAsia="仿宋_GB2312"/>
                <w:sz w:val="24"/>
              </w:rPr>
              <w:t>保存题录：提供参考文献、文本、</w:t>
            </w:r>
            <w:r>
              <w:rPr>
                <w:rFonts w:ascii="仿宋_GB2312" w:hAnsi="仿宋_GB2312" w:cs="仿宋_GB2312" w:eastAsia="仿宋_GB2312"/>
                <w:sz w:val="24"/>
              </w:rPr>
              <w:t>XML、NoteExpress、Refworks、EndNote等多种格式以及自定义格式。</w:t>
            </w:r>
          </w:p>
          <w:p>
            <w:pPr>
              <w:pStyle w:val="null3"/>
              <w:numPr>
                <w:ilvl w:val="0"/>
                <w:numId w:val="2"/>
              </w:numPr>
              <w:jc w:val="both"/>
            </w:pPr>
            <w:r>
              <w:rPr>
                <w:rFonts w:ascii="仿宋_GB2312" w:hAnsi="仿宋_GB2312" w:cs="仿宋_GB2312" w:eastAsia="仿宋_GB2312"/>
                <w:sz w:val="24"/>
              </w:rPr>
              <w:t>知识关联：提供</w:t>
            </w:r>
            <w:r>
              <w:rPr>
                <w:rFonts w:ascii="仿宋_GB2312" w:hAnsi="仿宋_GB2312" w:cs="仿宋_GB2312" w:eastAsia="仿宋_GB2312"/>
                <w:sz w:val="24"/>
              </w:rPr>
              <w:t>“相关论文”、“相关图书”、“相关学者”、“相关主题”、“相关机构”、“相关学者”等服务。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标的名称：超星系列数据库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rPr>
              <w:t>超星系列数据库</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1）发现系统</w:t>
            </w:r>
          </w:p>
          <w:p>
            <w:pPr>
              <w:pStyle w:val="null3"/>
              <w:ind w:firstLine="480"/>
              <w:jc w:val="both"/>
            </w:pPr>
            <w:r>
              <w:rPr>
                <w:rFonts w:ascii="仿宋_GB2312" w:hAnsi="仿宋_GB2312" w:cs="仿宋_GB2312" w:eastAsia="仿宋_GB2312"/>
                <w:sz w:val="24"/>
              </w:rPr>
              <w:t>统一的学术资源搜索工具，可通过分面聚类、引文分析、知识关联分析等实现学术文献发现、深度知识挖掘、可视化的全方位知识关联。</w:t>
            </w:r>
          </w:p>
          <w:p>
            <w:pPr>
              <w:pStyle w:val="null3"/>
              <w:ind w:firstLine="480"/>
              <w:jc w:val="both"/>
            </w:pPr>
            <w:r>
              <w:rPr>
                <w:rFonts w:ascii="仿宋_GB2312" w:hAnsi="仿宋_GB2312" w:cs="仿宋_GB2312" w:eastAsia="仿宋_GB2312"/>
                <w:sz w:val="24"/>
              </w:rPr>
              <w:t>可为图书馆读者用户提供对于本校购买资源的便捷使用服务，点击获取链接即可得到学术原文。</w:t>
            </w:r>
          </w:p>
          <w:p>
            <w:pPr>
              <w:pStyle w:val="null3"/>
              <w:ind w:firstLine="480"/>
              <w:jc w:val="both"/>
            </w:pPr>
            <w:r>
              <w:rPr>
                <w:rFonts w:ascii="仿宋_GB2312" w:hAnsi="仿宋_GB2312" w:cs="仿宋_GB2312" w:eastAsia="仿宋_GB2312"/>
                <w:sz w:val="24"/>
              </w:rPr>
              <w:t>服务内容：图书、期刊、报纸、学位论文、会议论文、专利、标准、视频、引文、科技成果、信息资讯、法律法规、特色库等。</w:t>
            </w:r>
          </w:p>
          <w:p>
            <w:pPr>
              <w:pStyle w:val="null3"/>
              <w:ind w:firstLine="480"/>
              <w:jc w:val="both"/>
            </w:pPr>
            <w:r>
              <w:rPr>
                <w:rFonts w:ascii="仿宋_GB2312" w:hAnsi="仿宋_GB2312" w:cs="仿宋_GB2312" w:eastAsia="仿宋_GB2312"/>
                <w:sz w:val="24"/>
              </w:rPr>
              <w:t>系统功能要求：</w:t>
            </w:r>
          </w:p>
          <w:p>
            <w:pPr>
              <w:pStyle w:val="null3"/>
              <w:numPr>
                <w:ilvl w:val="0"/>
                <w:numId w:val="2"/>
              </w:numPr>
              <w:jc w:val="both"/>
            </w:pPr>
            <w:r>
              <w:rPr>
                <w:rFonts w:ascii="仿宋_GB2312" w:hAnsi="仿宋_GB2312" w:cs="仿宋_GB2312" w:eastAsia="仿宋_GB2312"/>
                <w:sz w:val="24"/>
              </w:rPr>
              <w:t>支持简体字</w:t>
            </w:r>
            <w:r>
              <w:rPr>
                <w:rFonts w:ascii="仿宋_GB2312" w:hAnsi="仿宋_GB2312" w:cs="仿宋_GB2312" w:eastAsia="仿宋_GB2312"/>
                <w:sz w:val="24"/>
              </w:rPr>
              <w:t>/繁体字检索，并且在检索时，支持简体字/繁体字的同义转换；支持空检索，并显示空检条件下整体数据量，以及各文献类型包括图书、期刊、学位等数据量，各年份收录量等；提供简单检索、并支持google like检索方式（搜索支持分词），如date、author、title等检索方式；提供二次检索，支持在当前检索结果下再次搜索；支持在限定条件下重新检索；提供智能检索，如自动匹配检索词曾用名、学名、简全称等；以及检索作者、作者机构，自动匹配作者或作者机构字段；提供高级检索，并支持精确/模糊两种匹配方式，支持多种字段与、或、非逻辑检索，且各类文献特殊字段检索；提供专业检索，支持多个字段布尔逻辑表达式检索；提供分面聚类复选搜索，支持多个分面聚类组合复选搜索功能；</w:t>
            </w:r>
          </w:p>
          <w:p>
            <w:pPr>
              <w:pStyle w:val="null3"/>
              <w:numPr>
                <w:ilvl w:val="0"/>
                <w:numId w:val="2"/>
              </w:numPr>
              <w:jc w:val="both"/>
            </w:pPr>
            <w:r>
              <w:rPr>
                <w:rFonts w:ascii="仿宋_GB2312" w:hAnsi="仿宋_GB2312" w:cs="仿宋_GB2312" w:eastAsia="仿宋_GB2312"/>
                <w:sz w:val="24"/>
              </w:rPr>
              <w:t>提供检索结果按内容类型、年份、学科分类、作者（第一作者）、作者机构等十几个分面聚类展示，并显示每个分面聚类数量；支持对不同资源混合排序，如支持学术性、相关性、馆藏优先、时间升降序等排序方式；</w:t>
            </w:r>
          </w:p>
          <w:p>
            <w:pPr>
              <w:pStyle w:val="null3"/>
              <w:numPr>
                <w:ilvl w:val="0"/>
                <w:numId w:val="2"/>
              </w:numPr>
              <w:jc w:val="both"/>
            </w:pPr>
            <w:r>
              <w:rPr>
                <w:rFonts w:ascii="仿宋_GB2312" w:hAnsi="仿宋_GB2312" w:cs="仿宋_GB2312" w:eastAsia="仿宋_GB2312"/>
                <w:sz w:val="24"/>
              </w:rPr>
              <w:t>支持部分分面聚类扩展到二级分类，如作者机构、学科分类等，同时二级分类同样支持复选；据检索结果，提供知识点</w:t>
            </w:r>
            <w:r>
              <w:rPr>
                <w:rFonts w:ascii="仿宋_GB2312" w:hAnsi="仿宋_GB2312" w:cs="仿宋_GB2312" w:eastAsia="仿宋_GB2312"/>
                <w:sz w:val="24"/>
              </w:rPr>
              <w:t>-知识点、知识点-人、人-人（学位论文作者谱系图等）、机构-机构动态的关联关系，并通过可视化方式展现；</w:t>
            </w:r>
          </w:p>
          <w:p>
            <w:pPr>
              <w:pStyle w:val="null3"/>
              <w:numPr>
                <w:ilvl w:val="0"/>
                <w:numId w:val="2"/>
              </w:numPr>
              <w:jc w:val="both"/>
            </w:pPr>
            <w:r>
              <w:rPr>
                <w:rFonts w:ascii="仿宋_GB2312" w:hAnsi="仿宋_GB2312" w:cs="仿宋_GB2312" w:eastAsia="仿宋_GB2312"/>
                <w:sz w:val="24"/>
              </w:rPr>
              <w:t>提供各种文献的图形化信息展示，同时图书、期刊文献封面显示，且能放大显示；</w:t>
            </w:r>
          </w:p>
          <w:p>
            <w:pPr>
              <w:pStyle w:val="null3"/>
              <w:numPr>
                <w:ilvl w:val="0"/>
                <w:numId w:val="2"/>
              </w:numPr>
              <w:jc w:val="both"/>
            </w:pPr>
            <w:r>
              <w:rPr>
                <w:rFonts w:ascii="仿宋_GB2312" w:hAnsi="仿宋_GB2312" w:cs="仿宋_GB2312" w:eastAsia="仿宋_GB2312"/>
                <w:sz w:val="24"/>
              </w:rPr>
              <w:t>提供期刊导航，可显示该期刊按年代的完整导航，可限定期刊某一期的所有文献；提供报纸导航，可显示该报纸按年代的完整导航，可限定报纸某一月某一日的所有文献；</w:t>
            </w:r>
          </w:p>
          <w:p>
            <w:pPr>
              <w:pStyle w:val="null3"/>
              <w:numPr>
                <w:ilvl w:val="0"/>
                <w:numId w:val="2"/>
              </w:numPr>
              <w:jc w:val="both"/>
            </w:pPr>
            <w:r>
              <w:rPr>
                <w:rFonts w:ascii="仿宋_GB2312" w:hAnsi="仿宋_GB2312" w:cs="仿宋_GB2312" w:eastAsia="仿宋_GB2312"/>
                <w:sz w:val="24"/>
              </w:rPr>
              <w:t>提供文章被引用次数展示，支持具体到篇；</w:t>
            </w:r>
          </w:p>
          <w:p>
            <w:pPr>
              <w:pStyle w:val="null3"/>
              <w:numPr>
                <w:ilvl w:val="0"/>
                <w:numId w:val="2"/>
              </w:numPr>
              <w:jc w:val="both"/>
            </w:pPr>
            <w:r>
              <w:rPr>
                <w:rFonts w:ascii="仿宋_GB2312" w:hAnsi="仿宋_GB2312" w:cs="仿宋_GB2312" w:eastAsia="仿宋_GB2312"/>
                <w:sz w:val="24"/>
              </w:rPr>
              <w:t>提供文章被核心期刊收录情况标引，如</w:t>
            </w:r>
            <w:r>
              <w:rPr>
                <w:rFonts w:ascii="仿宋_GB2312" w:hAnsi="仿宋_GB2312" w:cs="仿宋_GB2312" w:eastAsia="仿宋_GB2312"/>
                <w:sz w:val="24"/>
              </w:rPr>
              <w:t>SCI、EI、北大核心期刊等，并具体到篇；提供期刊历年影响因子趋势图普分析；提供图书、期刊等文献被引用情况的年代分布曲线；</w:t>
            </w:r>
          </w:p>
          <w:p>
            <w:pPr>
              <w:pStyle w:val="null3"/>
              <w:numPr>
                <w:ilvl w:val="0"/>
                <w:numId w:val="2"/>
              </w:numPr>
              <w:jc w:val="both"/>
            </w:pPr>
            <w:r>
              <w:rPr>
                <w:rFonts w:ascii="仿宋_GB2312" w:hAnsi="仿宋_GB2312" w:cs="仿宋_GB2312" w:eastAsia="仿宋_GB2312"/>
                <w:sz w:val="24"/>
              </w:rPr>
              <w:t>提供全国馆藏揭示，展示此资源被哪些馆收录；</w:t>
            </w:r>
          </w:p>
          <w:p>
            <w:pPr>
              <w:pStyle w:val="null3"/>
              <w:numPr>
                <w:ilvl w:val="0"/>
                <w:numId w:val="2"/>
              </w:numPr>
              <w:jc w:val="both"/>
            </w:pPr>
            <w:r>
              <w:rPr>
                <w:rFonts w:ascii="仿宋_GB2312" w:hAnsi="仿宋_GB2312" w:cs="仿宋_GB2312" w:eastAsia="仿宋_GB2312"/>
                <w:sz w:val="24"/>
              </w:rPr>
              <w:t>提供摘要和列表两种检索结果显示方式；</w:t>
            </w:r>
          </w:p>
          <w:p>
            <w:pPr>
              <w:pStyle w:val="null3"/>
              <w:numPr>
                <w:ilvl w:val="0"/>
                <w:numId w:val="2"/>
              </w:numPr>
              <w:jc w:val="both"/>
            </w:pPr>
            <w:r>
              <w:rPr>
                <w:rFonts w:ascii="仿宋_GB2312" w:hAnsi="仿宋_GB2312" w:cs="仿宋_GB2312" w:eastAsia="仿宋_GB2312"/>
                <w:sz w:val="24"/>
              </w:rPr>
              <w:t>支持图书、期刊、学位论文、会议论文等各种文献的学术文章发展趋势预判和多主题对比；并支持</w:t>
            </w:r>
            <w:r>
              <w:rPr>
                <w:rFonts w:ascii="仿宋_GB2312" w:hAnsi="仿宋_GB2312" w:cs="仿宋_GB2312" w:eastAsia="仿宋_GB2312"/>
                <w:sz w:val="24"/>
              </w:rPr>
              <w:t>EXCEL文件导出；</w:t>
            </w:r>
          </w:p>
          <w:p>
            <w:pPr>
              <w:pStyle w:val="null3"/>
              <w:numPr>
                <w:ilvl w:val="0"/>
                <w:numId w:val="2"/>
              </w:numPr>
              <w:jc w:val="both"/>
            </w:pPr>
            <w:r>
              <w:rPr>
                <w:rFonts w:ascii="仿宋_GB2312" w:hAnsi="仿宋_GB2312" w:cs="仿宋_GB2312" w:eastAsia="仿宋_GB2312"/>
                <w:sz w:val="24"/>
              </w:rPr>
              <w:t>提供学科分布统计图、刊种统计图、地区统计图等多维度统计分布图分析；并支持</w:t>
            </w:r>
            <w:r>
              <w:rPr>
                <w:rFonts w:ascii="仿宋_GB2312" w:hAnsi="仿宋_GB2312" w:cs="仿宋_GB2312" w:eastAsia="仿宋_GB2312"/>
                <w:sz w:val="24"/>
              </w:rPr>
              <w:t>EXCEL文件导出；</w:t>
            </w:r>
          </w:p>
          <w:p>
            <w:pPr>
              <w:pStyle w:val="null3"/>
              <w:numPr>
                <w:ilvl w:val="0"/>
                <w:numId w:val="2"/>
              </w:numPr>
              <w:jc w:val="both"/>
            </w:pPr>
            <w:r>
              <w:rPr>
                <w:rFonts w:ascii="仿宋_GB2312" w:hAnsi="仿宋_GB2312" w:cs="仿宋_GB2312" w:eastAsia="仿宋_GB2312"/>
                <w:sz w:val="24"/>
              </w:rPr>
              <w:t>提供当前检索词同义词、上位词、兄弟词等多种关系图谱展示；</w:t>
            </w:r>
          </w:p>
          <w:p>
            <w:pPr>
              <w:pStyle w:val="null3"/>
              <w:numPr>
                <w:ilvl w:val="0"/>
                <w:numId w:val="2"/>
              </w:numPr>
              <w:jc w:val="both"/>
            </w:pPr>
            <w:r>
              <w:rPr>
                <w:rFonts w:ascii="仿宋_GB2312" w:hAnsi="仿宋_GB2312" w:cs="仿宋_GB2312" w:eastAsia="仿宋_GB2312"/>
                <w:sz w:val="24"/>
              </w:rPr>
              <w:t>提供图书</w:t>
            </w:r>
            <w:r>
              <w:rPr>
                <w:rFonts w:ascii="仿宋_GB2312" w:hAnsi="仿宋_GB2312" w:cs="仿宋_GB2312" w:eastAsia="仿宋_GB2312"/>
                <w:sz w:val="24"/>
              </w:rPr>
              <w:t>-图书、图书-期刊、期刊-图书、期刊-期刊、期刊-论文、期刊-报纸等文献的引用分析，提供完整参考文献与引证文献的列表，列表中的文献具备引证关系二次拓展的功能；</w:t>
            </w:r>
          </w:p>
          <w:p>
            <w:pPr>
              <w:pStyle w:val="null3"/>
              <w:numPr>
                <w:ilvl w:val="0"/>
                <w:numId w:val="2"/>
              </w:numPr>
              <w:jc w:val="both"/>
            </w:pPr>
            <w:r>
              <w:rPr>
                <w:rFonts w:ascii="仿宋_GB2312" w:hAnsi="仿宋_GB2312" w:cs="仿宋_GB2312" w:eastAsia="仿宋_GB2312"/>
                <w:sz w:val="24"/>
              </w:rPr>
              <w:t>提供检索式的保存服务，更新的数据如果命中了已保存的检索式，可定期按照已保存的检索式推送最新资源到读者邮箱；提供读者的个人学习空间，并可收藏文献到学习空间支持文献资源分享到</w:t>
            </w:r>
            <w:r>
              <w:rPr>
                <w:rFonts w:ascii="仿宋_GB2312" w:hAnsi="仿宋_GB2312" w:cs="仿宋_GB2312" w:eastAsia="仿宋_GB2312"/>
                <w:sz w:val="24"/>
              </w:rPr>
              <w:t>QQ空间、微博、博客等平台</w:t>
            </w:r>
          </w:p>
          <w:p>
            <w:pPr>
              <w:pStyle w:val="null3"/>
              <w:numPr>
                <w:ilvl w:val="0"/>
                <w:numId w:val="2"/>
              </w:numPr>
              <w:jc w:val="both"/>
            </w:pPr>
            <w:r>
              <w:rPr>
                <w:rFonts w:ascii="仿宋_GB2312" w:hAnsi="仿宋_GB2312" w:cs="仿宋_GB2312" w:eastAsia="仿宋_GB2312"/>
                <w:sz w:val="24"/>
              </w:rPr>
              <w:t>支持与图书馆</w:t>
            </w:r>
            <w:r>
              <w:rPr>
                <w:rFonts w:ascii="仿宋_GB2312" w:hAnsi="仿宋_GB2312" w:cs="仿宋_GB2312" w:eastAsia="仿宋_GB2312"/>
                <w:sz w:val="24"/>
              </w:rPr>
              <w:t>OPAC系统、各类商业数据库无缝对接；支持首页LOGO个性化定制服务；</w:t>
            </w:r>
          </w:p>
          <w:p>
            <w:pPr>
              <w:pStyle w:val="null3"/>
              <w:ind w:firstLine="482"/>
              <w:jc w:val="both"/>
            </w:pPr>
            <w:r>
              <w:rPr>
                <w:rFonts w:ascii="仿宋_GB2312" w:hAnsi="仿宋_GB2312" w:cs="仿宋_GB2312" w:eastAsia="仿宋_GB2312"/>
                <w:sz w:val="24"/>
                <w:b/>
              </w:rPr>
              <w:t>2）超星汇雅电子图书</w:t>
            </w:r>
          </w:p>
          <w:p>
            <w:pPr>
              <w:pStyle w:val="null3"/>
              <w:numPr>
                <w:ilvl w:val="0"/>
                <w:numId w:val="2"/>
              </w:numPr>
              <w:jc w:val="both"/>
            </w:pPr>
            <w:r>
              <w:rPr>
                <w:rFonts w:ascii="仿宋_GB2312" w:hAnsi="仿宋_GB2312" w:cs="仿宋_GB2312" w:eastAsia="仿宋_GB2312"/>
                <w:sz w:val="24"/>
              </w:rPr>
              <w:t>具有独立法人资格和电子图书及相应出版物经销权（《出版物经营许可证》），并能提供标准的电子图书数据。</w:t>
            </w:r>
          </w:p>
          <w:p>
            <w:pPr>
              <w:pStyle w:val="null3"/>
              <w:numPr>
                <w:ilvl w:val="0"/>
                <w:numId w:val="2"/>
              </w:numPr>
              <w:jc w:val="both"/>
            </w:pPr>
            <w:r>
              <w:rPr>
                <w:rFonts w:ascii="仿宋_GB2312" w:hAnsi="仿宋_GB2312" w:cs="仿宋_GB2312" w:eastAsia="仿宋_GB2312"/>
                <w:sz w:val="24"/>
              </w:rPr>
              <w:t>近五年内没有盗用他公司数据、技术、资料的不良记录。</w:t>
            </w:r>
          </w:p>
          <w:p>
            <w:pPr>
              <w:pStyle w:val="null3"/>
              <w:numPr>
                <w:ilvl w:val="0"/>
                <w:numId w:val="2"/>
              </w:numPr>
              <w:jc w:val="both"/>
            </w:pPr>
            <w:r>
              <w:rPr>
                <w:rFonts w:ascii="仿宋_GB2312" w:hAnsi="仿宋_GB2312" w:cs="仿宋_GB2312" w:eastAsia="仿宋_GB2312"/>
                <w:sz w:val="24"/>
              </w:rPr>
              <w:t>提供不低于</w:t>
            </w:r>
            <w:r>
              <w:rPr>
                <w:rFonts w:ascii="仿宋_GB2312" w:hAnsi="仿宋_GB2312" w:cs="仿宋_GB2312" w:eastAsia="仿宋_GB2312"/>
                <w:sz w:val="24"/>
              </w:rPr>
              <w:t>135万种图书目录分类表，覆盖中图分类法22个大类。</w:t>
            </w:r>
          </w:p>
          <w:p>
            <w:pPr>
              <w:pStyle w:val="null3"/>
              <w:numPr>
                <w:ilvl w:val="0"/>
                <w:numId w:val="2"/>
              </w:numPr>
              <w:jc w:val="both"/>
            </w:pPr>
            <w:r>
              <w:rPr>
                <w:rFonts w:ascii="仿宋_GB2312" w:hAnsi="仿宋_GB2312" w:cs="仿宋_GB2312" w:eastAsia="仿宋_GB2312"/>
                <w:sz w:val="24"/>
              </w:rPr>
              <w:t>提供平台内图书的搜索服务（含目次检索及全文检索），高清晰全文在线阅读，具备下载借阅功能。</w:t>
            </w:r>
            <w:r>
              <w:rPr>
                <w:rFonts w:ascii="仿宋_GB2312" w:hAnsi="仿宋_GB2312" w:cs="仿宋_GB2312" w:eastAsia="仿宋_GB2312"/>
                <w:sz w:val="24"/>
              </w:rPr>
              <w:t xml:space="preserve">  </w:t>
            </w:r>
          </w:p>
          <w:p>
            <w:pPr>
              <w:pStyle w:val="null3"/>
              <w:numPr>
                <w:ilvl w:val="0"/>
                <w:numId w:val="2"/>
              </w:numPr>
              <w:jc w:val="both"/>
            </w:pPr>
            <w:r>
              <w:rPr>
                <w:rFonts w:ascii="仿宋_GB2312" w:hAnsi="仿宋_GB2312" w:cs="仿宋_GB2312" w:eastAsia="仿宋_GB2312"/>
                <w:sz w:val="24"/>
              </w:rPr>
              <w:t>平台提供普通检索、二次检索和高级检索，包含按书名、作者、书目及全文检索，高级检索中包含分类、中图法分类、主题词、起始年份等，检索结果支持按书名、出版日期排序。提供图书目录导航，高清晰全文在线阅读，具备快速定位翻页、文字摘录、下载借阅、打印、旋转、页内检索等功能。</w:t>
            </w:r>
          </w:p>
          <w:p>
            <w:pPr>
              <w:pStyle w:val="null3"/>
              <w:numPr>
                <w:ilvl w:val="0"/>
                <w:numId w:val="2"/>
              </w:numPr>
              <w:jc w:val="both"/>
            </w:pPr>
            <w:r>
              <w:rPr>
                <w:rFonts w:ascii="仿宋_GB2312" w:hAnsi="仿宋_GB2312" w:cs="仿宋_GB2312" w:eastAsia="仿宋_GB2312"/>
                <w:sz w:val="24"/>
              </w:rPr>
              <w:t>平台提供多种在线阅读方式，图像、文本多种阅读方式供用户选择。部分新书支持移动端扫码阅读。</w:t>
            </w:r>
          </w:p>
          <w:p>
            <w:pPr>
              <w:pStyle w:val="null3"/>
              <w:numPr>
                <w:ilvl w:val="0"/>
                <w:numId w:val="2"/>
              </w:numPr>
              <w:jc w:val="both"/>
            </w:pPr>
            <w:r>
              <w:rPr>
                <w:rFonts w:ascii="仿宋_GB2312" w:hAnsi="仿宋_GB2312" w:cs="仿宋_GB2312" w:eastAsia="仿宋_GB2312"/>
                <w:sz w:val="24"/>
              </w:rPr>
              <w:t>平台免费支持与学习通、读秀、图书馆馆藏系统等平台无缝对接。</w:t>
            </w:r>
          </w:p>
          <w:p>
            <w:pPr>
              <w:pStyle w:val="null3"/>
              <w:numPr>
                <w:ilvl w:val="0"/>
                <w:numId w:val="2"/>
              </w:numPr>
              <w:jc w:val="both"/>
            </w:pPr>
            <w:r>
              <w:rPr>
                <w:rFonts w:ascii="仿宋_GB2312" w:hAnsi="仿宋_GB2312" w:cs="仿宋_GB2312" w:eastAsia="仿宋_GB2312"/>
                <w:sz w:val="24"/>
              </w:rPr>
              <w:t>平台中的部分精品图书可有偿支持微信公众号、第三方</w:t>
            </w:r>
            <w:r>
              <w:rPr>
                <w:rFonts w:ascii="仿宋_GB2312" w:hAnsi="仿宋_GB2312" w:cs="仿宋_GB2312" w:eastAsia="仿宋_GB2312"/>
                <w:sz w:val="24"/>
              </w:rPr>
              <w:t>app对接。</w:t>
            </w:r>
          </w:p>
          <w:p>
            <w:pPr>
              <w:pStyle w:val="null3"/>
              <w:numPr>
                <w:ilvl w:val="0"/>
                <w:numId w:val="2"/>
              </w:numPr>
              <w:jc w:val="both"/>
            </w:pPr>
            <w:r>
              <w:rPr>
                <w:rFonts w:ascii="仿宋_GB2312" w:hAnsi="仿宋_GB2312" w:cs="仿宋_GB2312" w:eastAsia="仿宋_GB2312"/>
                <w:sz w:val="24"/>
              </w:rPr>
              <w:t>提供馆外访问及第三方认证对接。</w:t>
            </w:r>
          </w:p>
          <w:p>
            <w:pPr>
              <w:pStyle w:val="null3"/>
              <w:numPr>
                <w:ilvl w:val="0"/>
                <w:numId w:val="2"/>
              </w:numPr>
              <w:jc w:val="both"/>
            </w:pPr>
            <w:r>
              <w:rPr>
                <w:rFonts w:ascii="仿宋_GB2312" w:hAnsi="仿宋_GB2312" w:cs="仿宋_GB2312" w:eastAsia="仿宋_GB2312"/>
                <w:sz w:val="24"/>
              </w:rPr>
              <w:t>免费提供针对管理员和用户的培训活动。</w:t>
            </w:r>
          </w:p>
          <w:p>
            <w:pPr>
              <w:pStyle w:val="null3"/>
              <w:numPr>
                <w:ilvl w:val="0"/>
                <w:numId w:val="2"/>
              </w:numPr>
              <w:jc w:val="both"/>
            </w:pPr>
            <w:r>
              <w:rPr>
                <w:rFonts w:ascii="仿宋_GB2312" w:hAnsi="仿宋_GB2312" w:cs="仿宋_GB2312" w:eastAsia="仿宋_GB2312"/>
                <w:sz w:val="24"/>
              </w:rPr>
              <w:t>电子图书图像遵循图书的原版原貌，文字差错率不高于万分之一。</w:t>
            </w:r>
          </w:p>
          <w:p>
            <w:pPr>
              <w:pStyle w:val="null3"/>
              <w:numPr>
                <w:ilvl w:val="0"/>
                <w:numId w:val="2"/>
              </w:numPr>
              <w:jc w:val="both"/>
            </w:pPr>
            <w:r>
              <w:rPr>
                <w:rFonts w:ascii="仿宋_GB2312" w:hAnsi="仿宋_GB2312" w:cs="仿宋_GB2312" w:eastAsia="仿宋_GB2312"/>
                <w:sz w:val="24"/>
              </w:rPr>
              <w:t>平台电子图书馆藏量每年保持</w:t>
            </w:r>
            <w:r>
              <w:rPr>
                <w:rFonts w:ascii="仿宋_GB2312" w:hAnsi="仿宋_GB2312" w:cs="仿宋_GB2312" w:eastAsia="仿宋_GB2312"/>
                <w:sz w:val="24"/>
              </w:rPr>
              <w:t>5-10万的更新。</w:t>
            </w:r>
          </w:p>
          <w:p>
            <w:pPr>
              <w:pStyle w:val="null3"/>
              <w:numPr>
                <w:ilvl w:val="0"/>
                <w:numId w:val="2"/>
              </w:numPr>
              <w:jc w:val="both"/>
            </w:pPr>
            <w:r>
              <w:rPr>
                <w:rFonts w:ascii="仿宋_GB2312" w:hAnsi="仿宋_GB2312" w:cs="仿宋_GB2312" w:eastAsia="仿宋_GB2312"/>
                <w:sz w:val="24"/>
              </w:rPr>
              <w:t>用户所在省备有办事处，出现问题随时解决。提供</w:t>
            </w:r>
            <w:r>
              <w:rPr>
                <w:rFonts w:ascii="仿宋_GB2312" w:hAnsi="仿宋_GB2312" w:cs="仿宋_GB2312" w:eastAsia="仿宋_GB2312"/>
                <w:sz w:val="24"/>
              </w:rPr>
              <w:t>7*42小时无间断服务，提供邮件、电话、在线客服等多种途径的问题答疑。</w:t>
            </w:r>
          </w:p>
          <w:p>
            <w:pPr>
              <w:pStyle w:val="null3"/>
              <w:numPr>
                <w:ilvl w:val="0"/>
                <w:numId w:val="1"/>
              </w:numPr>
              <w:jc w:val="both"/>
            </w:pPr>
            <w:r>
              <w:rPr>
                <w:rFonts w:ascii="仿宋_GB2312" w:hAnsi="仿宋_GB2312" w:cs="仿宋_GB2312" w:eastAsia="仿宋_GB2312"/>
                <w:sz w:val="24"/>
                <w:b/>
              </w:rPr>
              <w:t>超星视频数据</w:t>
            </w:r>
          </w:p>
          <w:p>
            <w:pPr>
              <w:pStyle w:val="null3"/>
              <w:numPr>
                <w:ilvl w:val="0"/>
                <w:numId w:val="2"/>
              </w:numPr>
              <w:jc w:val="both"/>
            </w:pPr>
            <w:r>
              <w:rPr>
                <w:rFonts w:ascii="仿宋_GB2312" w:hAnsi="仿宋_GB2312" w:cs="仿宋_GB2312" w:eastAsia="仿宋_GB2312"/>
                <w:sz w:val="24"/>
              </w:rPr>
              <w:t>提供不低于</w:t>
            </w:r>
            <w:r>
              <w:rPr>
                <w:rFonts w:ascii="仿宋_GB2312" w:hAnsi="仿宋_GB2312" w:cs="仿宋_GB2312" w:eastAsia="仿宋_GB2312"/>
                <w:sz w:val="24"/>
              </w:rPr>
              <w:t>16万集的视频目录，总时长不少于5万余小时</w:t>
            </w:r>
          </w:p>
          <w:p>
            <w:pPr>
              <w:pStyle w:val="null3"/>
              <w:ind w:left="210" w:firstLine="204"/>
              <w:jc w:val="both"/>
            </w:pPr>
            <w:r>
              <w:rPr>
                <w:rFonts w:ascii="仿宋_GB2312" w:hAnsi="仿宋_GB2312" w:cs="仿宋_GB2312" w:eastAsia="仿宋_GB2312"/>
                <w:sz w:val="24"/>
              </w:rPr>
              <w:t>②具备专业的编导、摄像、后期制作、技术服务团队。节目内容合法授权，自主拍摄，自主制作；</w:t>
            </w:r>
          </w:p>
          <w:p>
            <w:pPr>
              <w:pStyle w:val="null3"/>
              <w:ind w:left="210" w:firstLine="204"/>
              <w:jc w:val="both"/>
            </w:pPr>
            <w:r>
              <w:rPr>
                <w:rFonts w:ascii="仿宋_GB2312" w:hAnsi="仿宋_GB2312" w:cs="仿宋_GB2312" w:eastAsia="仿宋_GB2312"/>
                <w:sz w:val="24"/>
              </w:rPr>
              <w:t>③拥有完备的数据保障体系和源文件备份、拷贝、应急恢复等流程；</w:t>
            </w:r>
          </w:p>
          <w:p>
            <w:pPr>
              <w:pStyle w:val="null3"/>
              <w:ind w:left="210" w:firstLine="204"/>
              <w:jc w:val="both"/>
            </w:pPr>
            <w:r>
              <w:rPr>
                <w:rFonts w:ascii="仿宋_GB2312" w:hAnsi="仿宋_GB2312" w:cs="仿宋_GB2312" w:eastAsia="仿宋_GB2312"/>
                <w:sz w:val="24"/>
              </w:rPr>
              <w:t>④产品平台自主研发，拥有完整合法的软件著作权。</w:t>
            </w:r>
          </w:p>
          <w:p>
            <w:pPr>
              <w:pStyle w:val="null3"/>
              <w:ind w:left="210" w:firstLine="204"/>
              <w:jc w:val="both"/>
            </w:pPr>
            <w:r>
              <w:rPr>
                <w:rFonts w:ascii="仿宋_GB2312" w:hAnsi="仿宋_GB2312" w:cs="仿宋_GB2312" w:eastAsia="仿宋_GB2312"/>
                <w:sz w:val="24"/>
              </w:rPr>
              <w:t>⑤大类学科：哲学、经济学、法学、教育学、文学、历史学、理学、工学、农学、医学、军事学、管理学和艺术学等，向二级学科以及各专业延伸。</w:t>
            </w:r>
          </w:p>
          <w:p>
            <w:pPr>
              <w:pStyle w:val="null3"/>
              <w:ind w:left="210" w:firstLine="204"/>
              <w:jc w:val="both"/>
            </w:pPr>
            <w:r>
              <w:rPr>
                <w:rFonts w:ascii="仿宋_GB2312" w:hAnsi="仿宋_GB2312" w:cs="仿宋_GB2312" w:eastAsia="仿宋_GB2312"/>
                <w:sz w:val="24"/>
              </w:rPr>
              <w:t>⑥主要收录985、211高校、科研机构、行业组织的学术权威和国内外名师名人的课程和讲座；</w:t>
            </w:r>
          </w:p>
          <w:p>
            <w:pPr>
              <w:pStyle w:val="null3"/>
              <w:ind w:left="210" w:firstLine="204"/>
              <w:jc w:val="both"/>
            </w:pPr>
            <w:r>
              <w:rPr>
                <w:rFonts w:ascii="仿宋_GB2312" w:hAnsi="仿宋_GB2312" w:cs="仿宋_GB2312" w:eastAsia="仿宋_GB2312"/>
                <w:sz w:val="24"/>
              </w:rPr>
              <w:t>⑦陆续拍摄377位院士、535位长江学者、5000余位博士生导师等众多专家学者的珍贵影像；</w:t>
            </w:r>
          </w:p>
          <w:p>
            <w:pPr>
              <w:pStyle w:val="null3"/>
              <w:ind w:left="210" w:firstLine="204"/>
              <w:jc w:val="both"/>
            </w:pPr>
            <w:r>
              <w:rPr>
                <w:rFonts w:ascii="仿宋_GB2312" w:hAnsi="仿宋_GB2312" w:cs="仿宋_GB2312" w:eastAsia="仿宋_GB2312"/>
                <w:sz w:val="24"/>
              </w:rPr>
              <w:t>⑧遴选主讲人、课题、现场效果、拍摄片源、制作情况俱佳的视频进行发布。</w:t>
            </w:r>
          </w:p>
          <w:p>
            <w:pPr>
              <w:pStyle w:val="null3"/>
              <w:ind w:left="210" w:firstLine="204"/>
              <w:jc w:val="both"/>
            </w:pPr>
            <w:r>
              <w:rPr>
                <w:rFonts w:ascii="仿宋_GB2312" w:hAnsi="仿宋_GB2312" w:cs="仿宋_GB2312" w:eastAsia="仿宋_GB2312"/>
                <w:sz w:val="24"/>
              </w:rPr>
              <w:t>⑨产品数据进行每日更新；</w:t>
            </w:r>
          </w:p>
          <w:p>
            <w:pPr>
              <w:pStyle w:val="null3"/>
              <w:ind w:left="210" w:firstLine="204"/>
              <w:jc w:val="both"/>
            </w:pPr>
            <w:r>
              <w:rPr>
                <w:rFonts w:ascii="仿宋_GB2312" w:hAnsi="仿宋_GB2312" w:cs="仿宋_GB2312" w:eastAsia="仿宋_GB2312"/>
                <w:sz w:val="24"/>
              </w:rPr>
              <w:t>⑩ 每周精选1-2场优质节目进行同步直播；</w:t>
            </w:r>
          </w:p>
          <w:p>
            <w:pPr>
              <w:pStyle w:val="null3"/>
              <w:ind w:left="210" w:firstLine="204"/>
              <w:jc w:val="both"/>
            </w:pPr>
            <w:r>
              <w:rPr>
                <w:rFonts w:ascii="仿宋_GB2312" w:hAnsi="仿宋_GB2312" w:cs="仿宋_GB2312" w:eastAsia="仿宋_GB2312"/>
                <w:sz w:val="24"/>
              </w:rPr>
              <w:t>⑪ 可进行课程建设，为慕课服务；</w:t>
            </w:r>
          </w:p>
          <w:p>
            <w:pPr>
              <w:pStyle w:val="null3"/>
              <w:ind w:left="210" w:firstLine="204"/>
              <w:jc w:val="both"/>
            </w:pPr>
            <w:r>
              <w:rPr>
                <w:rFonts w:ascii="仿宋_GB2312" w:hAnsi="仿宋_GB2312" w:cs="仿宋_GB2312" w:eastAsia="仿宋_GB2312"/>
                <w:sz w:val="24"/>
              </w:rPr>
              <w:t>⑫ 课程资源丰富，专业分类贴合大学课程体系；</w:t>
            </w:r>
          </w:p>
          <w:p>
            <w:pPr>
              <w:pStyle w:val="null3"/>
              <w:ind w:left="210" w:firstLine="204"/>
              <w:jc w:val="both"/>
            </w:pPr>
            <w:r>
              <w:rPr>
                <w:rFonts w:ascii="仿宋_GB2312" w:hAnsi="仿宋_GB2312" w:cs="仿宋_GB2312" w:eastAsia="仿宋_GB2312"/>
                <w:sz w:val="24"/>
              </w:rPr>
              <w:t>⑬ 内容版权完整，可合法合规对源资源进行再次汇编、整合等深度利用。</w:t>
            </w:r>
          </w:p>
          <w:p>
            <w:pPr>
              <w:pStyle w:val="null3"/>
              <w:ind w:left="210" w:firstLine="204"/>
              <w:jc w:val="both"/>
            </w:pPr>
            <w:r>
              <w:rPr>
                <w:rFonts w:ascii="仿宋_GB2312" w:hAnsi="仿宋_GB2312" w:cs="仿宋_GB2312" w:eastAsia="仿宋_GB2312"/>
                <w:sz w:val="24"/>
              </w:rPr>
              <w:t>⑭ 单独开发适用于手机的网页，无需单独下载app，打开直接观看，简单方便，体验好；</w:t>
            </w:r>
          </w:p>
          <w:p>
            <w:pPr>
              <w:pStyle w:val="null3"/>
              <w:ind w:left="210" w:firstLine="204"/>
              <w:jc w:val="both"/>
            </w:pPr>
            <w:r>
              <w:rPr>
                <w:rFonts w:ascii="仿宋_GB2312" w:hAnsi="仿宋_GB2312" w:cs="仿宋_GB2312" w:eastAsia="仿宋_GB2312"/>
                <w:sz w:val="24"/>
              </w:rPr>
              <w:t>⑮可将手机页内嵌入图书馆现有移动图书馆、微信图书馆、学习通，统一读者终端，丰富移动图书馆内容。</w:t>
            </w:r>
          </w:p>
          <w:p>
            <w:pPr>
              <w:pStyle w:val="null3"/>
              <w:numPr>
                <w:ilvl w:val="0"/>
                <w:numId w:val="2"/>
              </w:numPr>
              <w:jc w:val="both"/>
            </w:pPr>
            <w:r>
              <w:rPr>
                <w:rFonts w:ascii="仿宋_GB2312" w:hAnsi="仿宋_GB2312" w:cs="仿宋_GB2312" w:eastAsia="仿宋_GB2312"/>
                <w:sz w:val="24"/>
              </w:rPr>
              <w:t>可直接分享到微信朋友圈、微信好友、</w:t>
            </w:r>
            <w:r>
              <w:rPr>
                <w:rFonts w:ascii="仿宋_GB2312" w:hAnsi="仿宋_GB2312" w:cs="仿宋_GB2312" w:eastAsia="仿宋_GB2312"/>
                <w:sz w:val="24"/>
              </w:rPr>
              <w:t>qq好友、qq空间、新浪微博等主流社交平台，增加读者使用黏度。</w:t>
            </w:r>
          </w:p>
          <w:p>
            <w:pPr>
              <w:pStyle w:val="null3"/>
              <w:numPr>
                <w:ilvl w:val="0"/>
                <w:numId w:val="1"/>
              </w:numPr>
              <w:jc w:val="both"/>
            </w:pPr>
            <w:r>
              <w:rPr>
                <w:rFonts w:ascii="仿宋_GB2312" w:hAnsi="仿宋_GB2312" w:cs="仿宋_GB2312" w:eastAsia="仿宋_GB2312"/>
                <w:sz w:val="24"/>
                <w:b/>
              </w:rPr>
              <w:t>移动图书馆</w:t>
            </w:r>
          </w:p>
          <w:p>
            <w:pPr>
              <w:pStyle w:val="null3"/>
              <w:ind w:left="405"/>
              <w:jc w:val="both"/>
            </w:pPr>
            <w:r>
              <w:rPr>
                <w:rFonts w:ascii="仿宋_GB2312" w:hAnsi="仿宋_GB2312" w:cs="仿宋_GB2312" w:eastAsia="仿宋_GB2312"/>
                <w:sz w:val="24"/>
              </w:rPr>
              <w:t>①要求可与图书馆OPAC系统完成统一认证。</w:t>
            </w:r>
          </w:p>
          <w:p>
            <w:pPr>
              <w:pStyle w:val="null3"/>
              <w:ind w:left="405"/>
              <w:jc w:val="both"/>
            </w:pPr>
            <w:r>
              <w:rPr>
                <w:rFonts w:ascii="仿宋_GB2312" w:hAnsi="仿宋_GB2312" w:cs="仿宋_GB2312" w:eastAsia="仿宋_GB2312"/>
                <w:sz w:val="24"/>
              </w:rPr>
              <w:t>②基于本馆opac系统功能，要求在手机终端具备馆图书馆公告浏览、热门检索词展示、馆藏书目查询、馆藏复本情况、在架信息、在线预约、个人借阅信息查看、在线续借、预约取书提醒、催还信息告知、电子读者证等功能。</w:t>
            </w:r>
          </w:p>
          <w:p>
            <w:pPr>
              <w:pStyle w:val="null3"/>
              <w:ind w:left="405"/>
              <w:jc w:val="both"/>
            </w:pPr>
            <w:r>
              <w:rPr>
                <w:rFonts w:ascii="仿宋_GB2312" w:hAnsi="仿宋_GB2312" w:cs="仿宋_GB2312" w:eastAsia="仿宋_GB2312"/>
                <w:sz w:val="24"/>
              </w:rPr>
              <w:t>③可在不同移动终端上阅读访问。提供适合手机使用的图书资源，需包含图书封面信息、目录及在手机中完成试读，并且通过移动图书馆，可以查询到全国的馆藏信息。支持图书馆已购买的电子图书、中文期刊等学术资源全文阅读和全文检索。</w:t>
            </w:r>
          </w:p>
          <w:p>
            <w:pPr>
              <w:pStyle w:val="null3"/>
              <w:ind w:left="405"/>
              <w:jc w:val="both"/>
            </w:pPr>
            <w:r>
              <w:rPr>
                <w:rFonts w:ascii="仿宋_GB2312" w:hAnsi="仿宋_GB2312" w:cs="仿宋_GB2312" w:eastAsia="仿宋_GB2312"/>
                <w:sz w:val="24"/>
              </w:rPr>
              <w:t>④提供多种全文获取方式，本馆有全文可直接阅读，无全文的可通过与已有的文献传递系统对接，将文献发送到读者的邮箱</w:t>
            </w:r>
          </w:p>
          <w:p>
            <w:pPr>
              <w:pStyle w:val="null3"/>
              <w:ind w:left="405"/>
              <w:jc w:val="both"/>
            </w:pPr>
            <w:r>
              <w:rPr>
                <w:rFonts w:ascii="仿宋_GB2312" w:hAnsi="仿宋_GB2312" w:cs="仿宋_GB2312" w:eastAsia="仿宋_GB2312"/>
                <w:sz w:val="24"/>
              </w:rPr>
              <w:t>⑤通过系统访问本馆购买的资源，不受IP限制，通过认证针对读者进行权限控制，使用移动终端设备连接网络，可在任何地点访问。</w:t>
            </w:r>
          </w:p>
          <w:p>
            <w:pPr>
              <w:pStyle w:val="null3"/>
              <w:ind w:left="405"/>
              <w:jc w:val="both"/>
            </w:pPr>
            <w:r>
              <w:rPr>
                <w:rFonts w:ascii="仿宋_GB2312" w:hAnsi="仿宋_GB2312" w:cs="仿宋_GB2312" w:eastAsia="仿宋_GB2312"/>
                <w:sz w:val="24"/>
              </w:rPr>
              <w:t>⑥支持各类型智能手机：图书馆的文献资源全文可以通过各种类型手持设备进行统一访问，自适应安卓(android)、苹果（iphone）等各类手机。在全文展示页面可以选择字体的大小和夜间模式。</w:t>
            </w:r>
          </w:p>
          <w:p>
            <w:pPr>
              <w:pStyle w:val="null3"/>
              <w:ind w:left="405"/>
              <w:jc w:val="both"/>
            </w:pPr>
            <w:r>
              <w:rPr>
                <w:rFonts w:ascii="仿宋_GB2312" w:hAnsi="仿宋_GB2312" w:cs="仿宋_GB2312" w:eastAsia="仿宋_GB2312"/>
                <w:sz w:val="24"/>
              </w:rPr>
              <w:t>⑦实现平台统一检索，形成一站式检索图书馆的电子资源。电子期刊检索、图书检索、论文检索等均在一个搜索框和页面切换，一体化操作。</w:t>
            </w:r>
          </w:p>
          <w:p>
            <w:pPr>
              <w:pStyle w:val="null3"/>
              <w:ind w:left="405"/>
              <w:jc w:val="both"/>
            </w:pPr>
            <w:r>
              <w:rPr>
                <w:rFonts w:ascii="仿宋_GB2312" w:hAnsi="仿宋_GB2312" w:cs="仿宋_GB2312" w:eastAsia="仿宋_GB2312"/>
                <w:sz w:val="24"/>
              </w:rPr>
              <w:t>⑧提供适合手机使用的且具有完全自主知识产权的视频，支持有声读物播放，为满足读者视听需求，移动图书馆视频内嵌资源量要求不少于1万集。需提供视频目录。</w:t>
            </w:r>
          </w:p>
          <w:p>
            <w:pPr>
              <w:pStyle w:val="null3"/>
              <w:ind w:left="405"/>
              <w:jc w:val="both"/>
            </w:pPr>
            <w:r>
              <w:rPr>
                <w:rFonts w:ascii="仿宋_GB2312" w:hAnsi="仿宋_GB2312" w:cs="仿宋_GB2312" w:eastAsia="仿宋_GB2312"/>
                <w:sz w:val="24"/>
              </w:rPr>
              <w:t>⑨提供适合不同手机阅读的EPUB格式热门图书，不少于3万种。图书分类包含经典名著、小说传记、经管理财、历史军事、人生哲学、人文社科、生活保健、文学艺术、政治法律等分类。整合100万种以上原貌图书，图书支持收藏、下载。</w:t>
            </w:r>
          </w:p>
          <w:p>
            <w:pPr>
              <w:pStyle w:val="null3"/>
              <w:ind w:left="405"/>
              <w:jc w:val="both"/>
            </w:pPr>
            <w:r>
              <w:rPr>
                <w:rFonts w:ascii="仿宋_GB2312" w:hAnsi="仿宋_GB2312" w:cs="仿宋_GB2312" w:eastAsia="仿宋_GB2312"/>
                <w:sz w:val="24"/>
              </w:rPr>
              <w:t>⑩提供不少于15000集听书资源。听书资源需提供包含传奇史话、古代历史、人物传记、国学经典、中国文学、世界名著等分类，最多可提供30余种分类。</w:t>
            </w:r>
          </w:p>
          <w:p>
            <w:pPr>
              <w:pStyle w:val="null3"/>
              <w:ind w:left="405"/>
              <w:jc w:val="both"/>
            </w:pPr>
            <w:r>
              <w:rPr>
                <w:rFonts w:ascii="仿宋_GB2312" w:hAnsi="仿宋_GB2312" w:cs="仿宋_GB2312" w:eastAsia="仿宋_GB2312"/>
                <w:sz w:val="24"/>
              </w:rPr>
              <w:t>⑪提供适合广大读者学习的经典视频10000集，包含清华大学、北京大学、复旦大学等名校的课程视频及讲座，可以在线进行播放。</w:t>
            </w:r>
          </w:p>
          <w:p>
            <w:pPr>
              <w:pStyle w:val="null3"/>
              <w:jc w:val="both"/>
            </w:pPr>
            <w:r>
              <w:rPr>
                <w:rFonts w:ascii="仿宋_GB2312" w:hAnsi="仿宋_GB2312" w:cs="仿宋_GB2312" w:eastAsia="仿宋_GB2312"/>
                <w:sz w:val="24"/>
              </w:rPr>
              <w:t>⑫提供文献传递服务，并且接入全国图书馆参考咨询联盟建立的云传递共享平台。中文文献传递满足率达到95%以上。传递的文献能够随时随地打开阅读。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标的名称：起点考试网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起点考试网</w:t>
            </w:r>
          </w:p>
          <w:p>
            <w:pPr>
              <w:pStyle w:val="null3"/>
              <w:ind w:firstLine="560"/>
              <w:jc w:val="both"/>
            </w:pPr>
            <w:r>
              <w:rPr>
                <w:rFonts w:ascii="仿宋_GB2312" w:hAnsi="仿宋_GB2312" w:cs="仿宋_GB2312" w:eastAsia="仿宋_GB2312"/>
                <w:sz w:val="24"/>
                <w:b/>
              </w:rPr>
              <w:t>（</w:t>
            </w:r>
            <w:r>
              <w:rPr>
                <w:rFonts w:ascii="仿宋_GB2312" w:hAnsi="仿宋_GB2312" w:cs="仿宋_GB2312" w:eastAsia="仿宋_GB2312"/>
                <w:sz w:val="24"/>
                <w:b/>
              </w:rPr>
              <w:t>1）资源内容要求：</w:t>
            </w:r>
          </w:p>
          <w:p>
            <w:pPr>
              <w:pStyle w:val="null3"/>
              <w:numPr>
                <w:ilvl w:val="0"/>
                <w:numId w:val="2"/>
              </w:numPr>
              <w:jc w:val="both"/>
            </w:pPr>
            <w:r>
              <w:rPr>
                <w:rFonts w:ascii="仿宋_GB2312" w:hAnsi="仿宋_GB2312" w:cs="仿宋_GB2312" w:eastAsia="仿宋_GB2312"/>
                <w:sz w:val="24"/>
              </w:rPr>
              <w:t>考试试题库包括英语、计算机、公务员、司法、财经、考研、工程、资格、医学、职业技能、素质教育等</w:t>
            </w:r>
            <w:r>
              <w:rPr>
                <w:rFonts w:ascii="仿宋_GB2312" w:hAnsi="仿宋_GB2312" w:cs="仿宋_GB2312" w:eastAsia="仿宋_GB2312"/>
                <w:sz w:val="24"/>
              </w:rPr>
              <w:t>11个专辑，覆盖至少170个门类、500个以上专业科目。</w:t>
            </w:r>
          </w:p>
          <w:p>
            <w:pPr>
              <w:pStyle w:val="null3"/>
              <w:numPr>
                <w:ilvl w:val="0"/>
                <w:numId w:val="2"/>
              </w:numPr>
              <w:jc w:val="both"/>
            </w:pPr>
            <w:r>
              <w:rPr>
                <w:rFonts w:ascii="仿宋_GB2312" w:hAnsi="仿宋_GB2312" w:cs="仿宋_GB2312" w:eastAsia="仿宋_GB2312"/>
                <w:sz w:val="24"/>
              </w:rPr>
              <w:t>提供信息素养知识学习系统，其中基础题库和精选题目总量不少于</w:t>
            </w:r>
            <w:r>
              <w:rPr>
                <w:rFonts w:ascii="仿宋_GB2312" w:hAnsi="仿宋_GB2312" w:cs="仿宋_GB2312" w:eastAsia="仿宋_GB2312"/>
                <w:sz w:val="24"/>
              </w:rPr>
              <w:t>17000个，含真题及模拟试卷；信息素养基础课程不少于55个课时。</w:t>
            </w:r>
          </w:p>
          <w:p>
            <w:pPr>
              <w:pStyle w:val="null3"/>
              <w:numPr>
                <w:ilvl w:val="0"/>
                <w:numId w:val="2"/>
              </w:numPr>
              <w:jc w:val="both"/>
            </w:pPr>
            <w:r>
              <w:rPr>
                <w:rFonts w:ascii="仿宋_GB2312" w:hAnsi="仿宋_GB2312" w:cs="仿宋_GB2312" w:eastAsia="仿宋_GB2312"/>
                <w:sz w:val="24"/>
              </w:rPr>
              <w:t>试卷试题内容为历年各科目考试的完整真题和完整模拟题，</w:t>
            </w:r>
            <w:r>
              <w:rPr>
                <w:rFonts w:ascii="仿宋_GB2312" w:hAnsi="仿宋_GB2312" w:cs="仿宋_GB2312" w:eastAsia="仿宋_GB2312"/>
                <w:sz w:val="24"/>
              </w:rPr>
              <w:t>至</w:t>
            </w:r>
            <w:r>
              <w:rPr>
                <w:rFonts w:ascii="仿宋_GB2312" w:hAnsi="仿宋_GB2312" w:cs="仿宋_GB2312" w:eastAsia="仿宋_GB2312"/>
                <w:sz w:val="24"/>
              </w:rPr>
              <w:t>2024年底考试题库的试卷总量不少于25万套，其中真题试卷18000套以上。</w:t>
            </w:r>
          </w:p>
          <w:p>
            <w:pPr>
              <w:pStyle w:val="null3"/>
              <w:numPr>
                <w:ilvl w:val="0"/>
                <w:numId w:val="2"/>
              </w:numPr>
              <w:jc w:val="both"/>
            </w:pPr>
            <w:r>
              <w:rPr>
                <w:rFonts w:ascii="仿宋_GB2312" w:hAnsi="仿宋_GB2312" w:cs="仿宋_GB2312" w:eastAsia="仿宋_GB2312"/>
                <w:sz w:val="24"/>
              </w:rPr>
              <w:t>考试视频库覆盖英语、计算机、研究生、公务员、财经类、法律类、资格类、就业指导等</w:t>
            </w:r>
            <w:r>
              <w:rPr>
                <w:rFonts w:ascii="仿宋_GB2312" w:hAnsi="仿宋_GB2312" w:cs="仿宋_GB2312" w:eastAsia="仿宋_GB2312"/>
                <w:sz w:val="24"/>
              </w:rPr>
              <w:t>9大类，至2023年底视频总量不少于4.9万课时。</w:t>
            </w:r>
          </w:p>
          <w:p>
            <w:pPr>
              <w:pStyle w:val="null3"/>
              <w:numPr>
                <w:ilvl w:val="0"/>
                <w:numId w:val="2"/>
              </w:numPr>
              <w:jc w:val="both"/>
            </w:pPr>
            <w:r>
              <w:rPr>
                <w:rFonts w:ascii="仿宋_GB2312" w:hAnsi="仿宋_GB2312" w:cs="仿宋_GB2312" w:eastAsia="仿宋_GB2312"/>
                <w:sz w:val="24"/>
              </w:rPr>
              <w:t>职业培训类视频不少于</w:t>
            </w:r>
            <w:r>
              <w:rPr>
                <w:rFonts w:ascii="仿宋_GB2312" w:hAnsi="仿宋_GB2312" w:cs="仿宋_GB2312" w:eastAsia="仿宋_GB2312"/>
                <w:sz w:val="24"/>
              </w:rPr>
              <w:t>15个专业，要求课程由相关专业机构提供；其他语言、计算机、会计、职业技能等至少在40门以上。</w:t>
            </w:r>
          </w:p>
          <w:p>
            <w:pPr>
              <w:pStyle w:val="null3"/>
              <w:numPr>
                <w:ilvl w:val="0"/>
                <w:numId w:val="2"/>
              </w:numPr>
              <w:jc w:val="both"/>
            </w:pPr>
            <w:r>
              <w:rPr>
                <w:rFonts w:ascii="仿宋_GB2312" w:hAnsi="仿宋_GB2312" w:cs="仿宋_GB2312" w:eastAsia="仿宋_GB2312"/>
                <w:sz w:val="24"/>
              </w:rPr>
              <w:t>2025年度试题库更新量不少于20000套，视频库更新量不少于5500课时。</w:t>
            </w:r>
          </w:p>
          <w:p>
            <w:pPr>
              <w:pStyle w:val="null3"/>
              <w:numPr>
                <w:ilvl w:val="0"/>
                <w:numId w:val="2"/>
              </w:numPr>
              <w:jc w:val="both"/>
            </w:pPr>
            <w:r>
              <w:rPr>
                <w:rFonts w:ascii="仿宋_GB2312" w:hAnsi="仿宋_GB2312" w:cs="仿宋_GB2312" w:eastAsia="仿宋_GB2312"/>
                <w:sz w:val="24"/>
              </w:rPr>
              <w:t>2025年度提供不少于10次相关专业科目考试的直播课。</w:t>
            </w:r>
          </w:p>
          <w:p>
            <w:pPr>
              <w:pStyle w:val="null3"/>
              <w:numPr>
                <w:ilvl w:val="0"/>
                <w:numId w:val="2"/>
              </w:numPr>
              <w:jc w:val="both"/>
            </w:pPr>
            <w:r>
              <w:rPr>
                <w:rFonts w:ascii="仿宋_GB2312" w:hAnsi="仿宋_GB2312" w:cs="仿宋_GB2312" w:eastAsia="仿宋_GB2312"/>
                <w:sz w:val="24"/>
              </w:rPr>
              <w:t>资源必须具有合法版权。</w:t>
            </w:r>
          </w:p>
          <w:p>
            <w:pPr>
              <w:pStyle w:val="null3"/>
              <w:ind w:left="405"/>
              <w:jc w:val="both"/>
            </w:pPr>
            <w:r>
              <w:rPr>
                <w:rFonts w:ascii="仿宋_GB2312" w:hAnsi="仿宋_GB2312" w:cs="仿宋_GB2312" w:eastAsia="仿宋_GB2312"/>
                <w:sz w:val="24"/>
                <w:b/>
              </w:rPr>
              <w:t>（</w:t>
            </w:r>
            <w:r>
              <w:rPr>
                <w:rFonts w:ascii="仿宋_GB2312" w:hAnsi="仿宋_GB2312" w:cs="仿宋_GB2312" w:eastAsia="仿宋_GB2312"/>
                <w:sz w:val="24"/>
                <w:b/>
              </w:rPr>
              <w:t>2）资源平台要求</w:t>
            </w:r>
          </w:p>
          <w:p>
            <w:pPr>
              <w:pStyle w:val="null3"/>
              <w:numPr>
                <w:ilvl w:val="0"/>
                <w:numId w:val="2"/>
              </w:numPr>
              <w:jc w:val="both"/>
            </w:pPr>
            <w:r>
              <w:rPr>
                <w:rFonts w:ascii="仿宋_GB2312" w:hAnsi="仿宋_GB2312" w:cs="仿宋_GB2312" w:eastAsia="仿宋_GB2312"/>
                <w:sz w:val="24"/>
              </w:rPr>
              <w:t>考试试题库应具有手工组卷、随机组卷、模拟考场、试卷管理、续答功能、错题库、答题进度卡、个人中心、用户管理、应急备份、考试咨讯等功能模块。</w:t>
            </w:r>
          </w:p>
          <w:p>
            <w:pPr>
              <w:pStyle w:val="null3"/>
              <w:numPr>
                <w:ilvl w:val="0"/>
                <w:numId w:val="2"/>
              </w:numPr>
              <w:jc w:val="both"/>
            </w:pPr>
            <w:r>
              <w:rPr>
                <w:rFonts w:ascii="仿宋_GB2312" w:hAnsi="仿宋_GB2312" w:cs="仿宋_GB2312" w:eastAsia="仿宋_GB2312"/>
                <w:sz w:val="24"/>
              </w:rPr>
              <w:t>支持模糊检索、分类检索、结果排序、精确查询等功能，精确检索功能可精确定位到目标资源，也可再通过关键字搜索快速精准定位资源。</w:t>
            </w:r>
          </w:p>
          <w:p>
            <w:pPr>
              <w:pStyle w:val="null3"/>
              <w:numPr>
                <w:ilvl w:val="0"/>
                <w:numId w:val="2"/>
              </w:numPr>
              <w:jc w:val="both"/>
            </w:pPr>
            <w:r>
              <w:rPr>
                <w:rFonts w:ascii="仿宋_GB2312" w:hAnsi="仿宋_GB2312" w:cs="仿宋_GB2312" w:eastAsia="仿宋_GB2312"/>
                <w:sz w:val="24"/>
              </w:rPr>
              <w:t>在有效的使用范围内应不受时间、空间的限制，无并发数限制，可通过网络终端电脑进行模拟练习或模拟考试。可以通过微信号、</w:t>
            </w:r>
            <w:r>
              <w:rPr>
                <w:rFonts w:ascii="仿宋_GB2312" w:hAnsi="仿宋_GB2312" w:cs="仿宋_GB2312" w:eastAsia="仿宋_GB2312"/>
                <w:sz w:val="24"/>
              </w:rPr>
              <w:t>APP客户端，在手机上观看视频学习。</w:t>
            </w:r>
          </w:p>
          <w:p>
            <w:pPr>
              <w:pStyle w:val="null3"/>
              <w:numPr>
                <w:ilvl w:val="0"/>
                <w:numId w:val="2"/>
              </w:numPr>
              <w:jc w:val="both"/>
            </w:pPr>
            <w:r>
              <w:rPr>
                <w:rFonts w:ascii="仿宋_GB2312" w:hAnsi="仿宋_GB2312" w:cs="仿宋_GB2312" w:eastAsia="仿宋_GB2312"/>
                <w:sz w:val="24"/>
              </w:rPr>
              <w:t>对英语四六级作文、计算机编程等题目实现自动批阅。即时反馈分数与深度评价，准确识别并指出考生薄弱环节，提供个性化改进建议。</w:t>
            </w:r>
          </w:p>
          <w:p>
            <w:pPr>
              <w:pStyle w:val="null3"/>
              <w:numPr>
                <w:ilvl w:val="0"/>
                <w:numId w:val="2"/>
              </w:numPr>
              <w:jc w:val="both"/>
            </w:pPr>
            <w:r>
              <w:rPr>
                <w:rFonts w:ascii="仿宋_GB2312" w:hAnsi="仿宋_GB2312" w:cs="仿宋_GB2312" w:eastAsia="仿宋_GB2312"/>
                <w:sz w:val="24"/>
              </w:rPr>
              <w:t>系统采用</w:t>
            </w:r>
            <w:r>
              <w:rPr>
                <w:rFonts w:ascii="仿宋_GB2312" w:hAnsi="仿宋_GB2312" w:cs="仿宋_GB2312" w:eastAsia="仿宋_GB2312"/>
                <w:sz w:val="24"/>
              </w:rPr>
              <w:t>B/S架构，同时支持windows、Linux系统，网站能够兼容各类浏览器。</w:t>
            </w:r>
          </w:p>
          <w:p>
            <w:pPr>
              <w:pStyle w:val="null3"/>
              <w:numPr>
                <w:ilvl w:val="0"/>
                <w:numId w:val="2"/>
              </w:numPr>
              <w:jc w:val="both"/>
            </w:pPr>
            <w:r>
              <w:rPr>
                <w:rFonts w:ascii="仿宋_GB2312" w:hAnsi="仿宋_GB2312" w:cs="仿宋_GB2312" w:eastAsia="仿宋_GB2312"/>
                <w:sz w:val="24"/>
              </w:rPr>
              <w:t>售后服务包括产品培训、电话咨询、电子邮件服务、传真服务等，协助用户解决实际操作中的困难，提供操作技巧指导。</w:t>
            </w:r>
          </w:p>
          <w:p>
            <w:pPr>
              <w:pStyle w:val="null3"/>
              <w:numPr>
                <w:ilvl w:val="0"/>
                <w:numId w:val="2"/>
              </w:numPr>
              <w:jc w:val="both"/>
            </w:pPr>
            <w:r>
              <w:rPr>
                <w:rFonts w:ascii="仿宋_GB2312" w:hAnsi="仿宋_GB2312" w:cs="仿宋_GB2312" w:eastAsia="仿宋_GB2312"/>
                <w:sz w:val="24"/>
              </w:rPr>
              <w:t>系统出现故障时，及时使用远程共享备用数据库，并提供电话或网络在线解决方案，如果仍不能解决问题，应在</w:t>
            </w:r>
            <w:r>
              <w:rPr>
                <w:rFonts w:ascii="仿宋_GB2312" w:hAnsi="仿宋_GB2312" w:cs="仿宋_GB2312" w:eastAsia="仿宋_GB2312"/>
                <w:sz w:val="24"/>
              </w:rPr>
              <w:t>48小时内现场解决；当网络访问方式出现故障时，保证在接报24小时内解决。</w:t>
            </w:r>
          </w:p>
          <w:p>
            <w:pPr>
              <w:pStyle w:val="null3"/>
              <w:numPr>
                <w:ilvl w:val="0"/>
                <w:numId w:val="2"/>
              </w:numPr>
              <w:jc w:val="both"/>
            </w:pPr>
            <w:r>
              <w:rPr>
                <w:rFonts w:ascii="仿宋_GB2312" w:hAnsi="仿宋_GB2312" w:cs="仿宋_GB2312" w:eastAsia="仿宋_GB2312"/>
                <w:sz w:val="24"/>
              </w:rPr>
              <w:t>对用户提供管理使用培训、电子版使用手册、使用量统计，以及每年一次的考研讲座以及学生使用培训。</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标的名称：中国名校精品课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中国名校精品课</w:t>
            </w:r>
          </w:p>
          <w:p>
            <w:pPr>
              <w:pStyle w:val="null3"/>
              <w:numPr>
                <w:ilvl w:val="0"/>
                <w:numId w:val="2"/>
              </w:numPr>
              <w:jc w:val="both"/>
            </w:pPr>
            <w:r>
              <w:rPr>
                <w:rFonts w:ascii="仿宋_GB2312" w:hAnsi="仿宋_GB2312" w:cs="仿宋_GB2312" w:eastAsia="仿宋_GB2312"/>
                <w:sz w:val="24"/>
              </w:rPr>
              <w:t>内容汇集从</w:t>
            </w:r>
            <w:r>
              <w:rPr>
                <w:rFonts w:ascii="仿宋_GB2312" w:hAnsi="仿宋_GB2312" w:cs="仿宋_GB2312" w:eastAsia="仿宋_GB2312"/>
                <w:sz w:val="24"/>
              </w:rPr>
              <w:t>985到211、双一流学科等国内顶级院校的著名教授的优秀课程视频资源，包含管理学、经济学、教育学、法学、文学、哲学、理学、工学、历史学、军事学、艺术学、医学、农学等十三个学科，不少于2000门，视频数量≥65000集。</w:t>
            </w:r>
          </w:p>
          <w:p>
            <w:pPr>
              <w:pStyle w:val="null3"/>
              <w:numPr>
                <w:ilvl w:val="0"/>
                <w:numId w:val="2"/>
              </w:numPr>
              <w:jc w:val="both"/>
            </w:pPr>
            <w:r>
              <w:rPr>
                <w:rFonts w:ascii="仿宋_GB2312" w:hAnsi="仿宋_GB2312" w:cs="仿宋_GB2312" w:eastAsia="仿宋_GB2312"/>
                <w:sz w:val="24"/>
              </w:rPr>
              <w:t>产品采用流媒体技术，高清、流畅、稳定的播放效果，视频格式是</w:t>
            </w:r>
            <w:r>
              <w:rPr>
                <w:rFonts w:ascii="仿宋_GB2312" w:hAnsi="仿宋_GB2312" w:cs="仿宋_GB2312" w:eastAsia="仿宋_GB2312"/>
                <w:sz w:val="24"/>
              </w:rPr>
              <w:t>flv.mp4流媒体格式，支持本地缓存播放。800*600分辨率、25帧、视频平均1000kb、音频是96kb。</w:t>
            </w:r>
          </w:p>
          <w:p>
            <w:pPr>
              <w:pStyle w:val="null3"/>
              <w:numPr>
                <w:ilvl w:val="0"/>
                <w:numId w:val="2"/>
              </w:numPr>
              <w:jc w:val="both"/>
            </w:pPr>
            <w:r>
              <w:rPr>
                <w:rFonts w:ascii="仿宋_GB2312" w:hAnsi="仿宋_GB2312" w:cs="仿宋_GB2312" w:eastAsia="仿宋_GB2312"/>
                <w:sz w:val="24"/>
              </w:rPr>
              <w:t>产品平台页面设计人性化，页面简洁、操作简单，符合学习者使用习惯。截取、下载及二维码扫描移动终端观看等功能。视频资源高清原版原声发音，专业编译中英文字幕对照，并经过严格审核。</w:t>
            </w:r>
          </w:p>
          <w:p>
            <w:pPr>
              <w:pStyle w:val="null3"/>
              <w:numPr>
                <w:ilvl w:val="0"/>
                <w:numId w:val="2"/>
              </w:numPr>
              <w:jc w:val="both"/>
            </w:pPr>
            <w:r>
              <w:rPr>
                <w:rFonts w:ascii="仿宋_GB2312" w:hAnsi="仿宋_GB2312" w:cs="仿宋_GB2312" w:eastAsia="仿宋_GB2312"/>
                <w:sz w:val="24"/>
              </w:rPr>
              <w:t>视频资源库点播系统模块是流媒体服务平台，可以独立运营。整个模块基于</w:t>
            </w:r>
            <w:r>
              <w:rPr>
                <w:rFonts w:ascii="仿宋_GB2312" w:hAnsi="仿宋_GB2312" w:cs="仿宋_GB2312" w:eastAsia="仿宋_GB2312"/>
                <w:sz w:val="24"/>
              </w:rPr>
              <w:t>B/S架构，采用自主知识产权的服务内核，除支持MPEG-1（mpg、dat、mp3）、MPEG-4（avi、asf、wmv）、REAL（rm、rmvb）、REAL10、FLV、CSF等众多主流媒体格式外，还支持所有非媒体流格式，同时采用NoDelay独创技术，支持广域网任意拖拽，响应时间极短。采用标准HTTP协议，全面实现对多网卡、跨网段、跨路由、跨防火墙的支持。单服务器支持1000并发流（无缓冲）。</w:t>
            </w:r>
          </w:p>
          <w:p>
            <w:pPr>
              <w:pStyle w:val="null3"/>
              <w:numPr>
                <w:ilvl w:val="0"/>
                <w:numId w:val="2"/>
              </w:numPr>
              <w:jc w:val="both"/>
            </w:pPr>
            <w:r>
              <w:rPr>
                <w:rFonts w:ascii="仿宋_GB2312" w:hAnsi="仿宋_GB2312" w:cs="仿宋_GB2312" w:eastAsia="仿宋_GB2312"/>
                <w:sz w:val="24"/>
              </w:rPr>
              <w:t>提供技术手段对课程进行保护，防止视频被非法传播。</w:t>
            </w:r>
          </w:p>
          <w:p>
            <w:pPr>
              <w:pStyle w:val="null3"/>
              <w:numPr>
                <w:ilvl w:val="0"/>
                <w:numId w:val="2"/>
              </w:numPr>
              <w:jc w:val="both"/>
            </w:pPr>
            <w:r>
              <w:rPr>
                <w:rFonts w:ascii="仿宋_GB2312" w:hAnsi="仿宋_GB2312" w:cs="仿宋_GB2312" w:eastAsia="仿宋_GB2312"/>
                <w:sz w:val="24"/>
              </w:rPr>
              <w:t>平台采用</w:t>
            </w:r>
            <w:r>
              <w:rPr>
                <w:rFonts w:ascii="仿宋_GB2312" w:hAnsi="仿宋_GB2312" w:cs="仿宋_GB2312" w:eastAsia="仿宋_GB2312"/>
                <w:sz w:val="24"/>
              </w:rPr>
              <w:t>ip地址授权访问，用户学校的ip地址段访问，无需用户帐号登录，即可访问互联网资源库站和访问所授权的内容。</w:t>
            </w:r>
          </w:p>
          <w:p>
            <w:pPr>
              <w:pStyle w:val="null3"/>
              <w:numPr>
                <w:ilvl w:val="0"/>
                <w:numId w:val="2"/>
              </w:numPr>
              <w:jc w:val="both"/>
            </w:pPr>
            <w:r>
              <w:rPr>
                <w:rFonts w:ascii="仿宋_GB2312" w:hAnsi="仿宋_GB2312" w:cs="仿宋_GB2312" w:eastAsia="仿宋_GB2312"/>
                <w:sz w:val="24"/>
              </w:rPr>
              <w:t>要求供应商提供产品后台管理功能模块，用户可以通过该模块自主查询资源使用的各种情况。</w:t>
            </w:r>
          </w:p>
          <w:p>
            <w:pPr>
              <w:pStyle w:val="null3"/>
              <w:numPr>
                <w:ilvl w:val="0"/>
                <w:numId w:val="2"/>
              </w:numPr>
              <w:jc w:val="both"/>
            </w:pPr>
            <w:r>
              <w:rPr>
                <w:rFonts w:ascii="仿宋_GB2312" w:hAnsi="仿宋_GB2312" w:cs="仿宋_GB2312" w:eastAsia="仿宋_GB2312"/>
                <w:sz w:val="24"/>
              </w:rPr>
              <w:t>订购内容为全库，使用年限为一年，版权问题由供应商负责，用户不承担任何版权连带责任。</w:t>
            </w:r>
          </w:p>
          <w:p>
            <w:pPr>
              <w:pStyle w:val="null3"/>
              <w:numPr>
                <w:ilvl w:val="0"/>
                <w:numId w:val="2"/>
              </w:numPr>
              <w:jc w:val="both"/>
            </w:pPr>
            <w:r>
              <w:rPr>
                <w:rFonts w:ascii="仿宋_GB2312" w:hAnsi="仿宋_GB2312" w:cs="仿宋_GB2312" w:eastAsia="仿宋_GB2312"/>
                <w:sz w:val="24"/>
              </w:rPr>
              <w:t>免费的数据库讲座及学习培训保证每年至少一次。提供免费的校内宣传及推广，免费提供数据库介绍，使用指导，课程说明，易拉宝等宣传物品。免费安装调试、人员培训、技术支持。定期进行用户回访，及时处理用户意见。数据库使用中出现任何问题保证</w:t>
            </w:r>
            <w:r>
              <w:rPr>
                <w:rFonts w:ascii="仿宋_GB2312" w:hAnsi="仿宋_GB2312" w:cs="仿宋_GB2312" w:eastAsia="仿宋_GB2312"/>
                <w:sz w:val="24"/>
              </w:rPr>
              <w:t>2小时内作出响应，48小时内解决问题。产品供应商要提供课程的备份。采购方数据丢失和损坏时要免费重新上门安装。</w:t>
            </w:r>
          </w:p>
          <w:p>
            <w:pPr>
              <w:pStyle w:val="null3"/>
              <w:numPr>
                <w:ilvl w:val="0"/>
                <w:numId w:val="2"/>
              </w:numPr>
              <w:jc w:val="both"/>
            </w:pPr>
            <w:r>
              <w:rPr>
                <w:rFonts w:ascii="仿宋_GB2312" w:hAnsi="仿宋_GB2312" w:cs="仿宋_GB2312" w:eastAsia="仿宋_GB2312"/>
                <w:sz w:val="24"/>
              </w:rPr>
              <w:t>全部内容均通过网络实现访问，由保证</w:t>
            </w:r>
            <w:r>
              <w:rPr>
                <w:rFonts w:ascii="仿宋_GB2312" w:hAnsi="仿宋_GB2312" w:cs="仿宋_GB2312" w:eastAsia="仿宋_GB2312"/>
                <w:sz w:val="24"/>
              </w:rPr>
              <w:t>7*24小时的客户服务，不间断进行数据更新及维护服务。故障天数一年内累计不得超过5天次，并保证有相应补救措施以不影响用户正常使用。</w:t>
            </w:r>
          </w:p>
          <w:p>
            <w:pPr>
              <w:pStyle w:val="null3"/>
              <w:numPr>
                <w:ilvl w:val="0"/>
                <w:numId w:val="2"/>
              </w:numPr>
              <w:jc w:val="both"/>
            </w:pPr>
            <w:r>
              <w:rPr>
                <w:rFonts w:ascii="仿宋_GB2312" w:hAnsi="仿宋_GB2312" w:cs="仿宋_GB2312" w:eastAsia="仿宋_GB2312"/>
                <w:sz w:val="24"/>
              </w:rPr>
              <w:t>要求提供产品的计算机软件著作权登记证书，代理商还需同时提供产品生产厂商的授权文件。（复印件加盖公章）</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标的名称：世界名校精品课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世界名校精品课</w:t>
            </w:r>
          </w:p>
          <w:p>
            <w:pPr>
              <w:pStyle w:val="null3"/>
              <w:numPr>
                <w:ilvl w:val="0"/>
                <w:numId w:val="2"/>
              </w:numPr>
              <w:jc w:val="both"/>
            </w:pPr>
            <w:r>
              <w:rPr>
                <w:rFonts w:ascii="仿宋_GB2312" w:hAnsi="仿宋_GB2312" w:cs="仿宋_GB2312" w:eastAsia="仿宋_GB2312"/>
                <w:sz w:val="24"/>
              </w:rPr>
              <w:t>.要求供应商产品内容要是汇聚耶鲁大学、哈佛大学、剑桥大学、麻省理工学院、牛津大学、斯坦福大学、康奈尔大学、宾夕法尼亚大学、哥伦比亚大学等世界顶尖级大学的精品课程。要求平台分类至少包含文学、哲学、法学、理学、工学、医学、农学、教育学、历史性、经济学、管理学、军事学、艺术学、TED，可汗学院；平台资源量不少于 2600门 ；不少于68000集；</w:t>
            </w:r>
          </w:p>
          <w:p>
            <w:pPr>
              <w:pStyle w:val="null3"/>
              <w:numPr>
                <w:ilvl w:val="0"/>
                <w:numId w:val="2"/>
              </w:numPr>
              <w:jc w:val="both"/>
            </w:pPr>
            <w:r>
              <w:rPr>
                <w:rFonts w:ascii="仿宋_GB2312" w:hAnsi="仿宋_GB2312" w:cs="仿宋_GB2312" w:eastAsia="仿宋_GB2312"/>
                <w:sz w:val="24"/>
              </w:rPr>
              <w:t>要求供应商产品采用流媒体技术，高清、流畅、稳定的播放效果。要求供应商视频格式是</w:t>
            </w:r>
            <w:r>
              <w:rPr>
                <w:rFonts w:ascii="仿宋_GB2312" w:hAnsi="仿宋_GB2312" w:cs="仿宋_GB2312" w:eastAsia="仿宋_GB2312"/>
                <w:sz w:val="24"/>
              </w:rPr>
              <w:t>flv.mp4流媒体格式，支持本地缓存播放。800*600分辨率、25帧、视频平均1000kb、音频是96kb。</w:t>
            </w:r>
          </w:p>
          <w:p>
            <w:pPr>
              <w:pStyle w:val="null3"/>
              <w:numPr>
                <w:ilvl w:val="0"/>
                <w:numId w:val="2"/>
              </w:numPr>
              <w:jc w:val="both"/>
            </w:pPr>
            <w:r>
              <w:rPr>
                <w:rFonts w:ascii="仿宋_GB2312" w:hAnsi="仿宋_GB2312" w:cs="仿宋_GB2312" w:eastAsia="仿宋_GB2312"/>
                <w:sz w:val="24"/>
              </w:rPr>
              <w:t>要求供应商产品平台页面设计人性化，页面简洁、操作简单，符合学习者使用习惯。截取、下载及二维码扫描移动终端观看等功能。视频资源高清原版原声发音，专业编译中英文字幕对照，并经过严格审核。</w:t>
            </w:r>
          </w:p>
          <w:p>
            <w:pPr>
              <w:pStyle w:val="null3"/>
              <w:numPr>
                <w:ilvl w:val="0"/>
                <w:numId w:val="2"/>
              </w:numPr>
              <w:jc w:val="both"/>
            </w:pPr>
            <w:r>
              <w:rPr>
                <w:rFonts w:ascii="仿宋_GB2312" w:hAnsi="仿宋_GB2312" w:cs="仿宋_GB2312" w:eastAsia="仿宋_GB2312"/>
                <w:sz w:val="24"/>
              </w:rPr>
              <w:t>要求供应商视频资源库点播系统模块是流媒体服务平台，可以独立运营。整个模块基于</w:t>
            </w:r>
            <w:r>
              <w:rPr>
                <w:rFonts w:ascii="仿宋_GB2312" w:hAnsi="仿宋_GB2312" w:cs="仿宋_GB2312" w:eastAsia="仿宋_GB2312"/>
                <w:sz w:val="24"/>
              </w:rPr>
              <w:t>B/S架构，采用自主知识产权的服务内核，除支持MPEG-1（mpg、dat、mp3）、MPEG-4（avi、asf、wmv）、REAL（rm、rmvb）、REAL10、FLV、CSF等众多主流媒体格式外，还支持所有非媒体流格式，同时采用NoDelay独创技术，支持广域网任意拖拽，响应时间极短。采用标准HTTP协议，全面实现对多网卡、跨网段、跨路由、跨防火墙的支持。单服务器支持1000并发流（无缓冲）。</w:t>
            </w:r>
          </w:p>
          <w:p>
            <w:pPr>
              <w:pStyle w:val="null3"/>
              <w:numPr>
                <w:ilvl w:val="0"/>
                <w:numId w:val="2"/>
              </w:numPr>
              <w:jc w:val="both"/>
            </w:pPr>
            <w:r>
              <w:rPr>
                <w:rFonts w:ascii="仿宋_GB2312" w:hAnsi="仿宋_GB2312" w:cs="仿宋_GB2312" w:eastAsia="仿宋_GB2312"/>
                <w:sz w:val="24"/>
              </w:rPr>
              <w:t>要求供应商需要有技术手段对课程进行保护，防止视频被非法传播。</w:t>
            </w:r>
          </w:p>
          <w:p>
            <w:pPr>
              <w:pStyle w:val="null3"/>
              <w:numPr>
                <w:ilvl w:val="0"/>
                <w:numId w:val="2"/>
              </w:numPr>
              <w:jc w:val="both"/>
            </w:pPr>
            <w:r>
              <w:rPr>
                <w:rFonts w:ascii="仿宋_GB2312" w:hAnsi="仿宋_GB2312" w:cs="仿宋_GB2312" w:eastAsia="仿宋_GB2312"/>
                <w:sz w:val="24"/>
              </w:rPr>
              <w:t>要求供应商产品平台有</w:t>
            </w:r>
            <w:r>
              <w:rPr>
                <w:rFonts w:ascii="仿宋_GB2312" w:hAnsi="仿宋_GB2312" w:cs="仿宋_GB2312" w:eastAsia="仿宋_GB2312"/>
                <w:sz w:val="24"/>
              </w:rPr>
              <w:t>ip地址授权：是指只要通过该学校的ip地址段访问，无需用户帐号登录，即可访问互联网资源库站和访问所授权的内容。</w:t>
            </w:r>
          </w:p>
          <w:p>
            <w:pPr>
              <w:pStyle w:val="null3"/>
              <w:numPr>
                <w:ilvl w:val="0"/>
                <w:numId w:val="2"/>
              </w:numPr>
              <w:jc w:val="both"/>
            </w:pPr>
            <w:r>
              <w:rPr>
                <w:rFonts w:ascii="仿宋_GB2312" w:hAnsi="仿宋_GB2312" w:cs="仿宋_GB2312" w:eastAsia="仿宋_GB2312"/>
                <w:sz w:val="24"/>
              </w:rPr>
              <w:t>用户帐户授权：是指通过帐户登录后，可通过任意</w:t>
            </w:r>
            <w:r>
              <w:rPr>
                <w:rFonts w:ascii="仿宋_GB2312" w:hAnsi="仿宋_GB2312" w:cs="仿宋_GB2312" w:eastAsia="仿宋_GB2312"/>
                <w:sz w:val="24"/>
              </w:rPr>
              <w:t>ip地址访问所授权的资源库内容。</w:t>
            </w:r>
          </w:p>
          <w:p>
            <w:pPr>
              <w:pStyle w:val="null3"/>
              <w:numPr>
                <w:ilvl w:val="0"/>
                <w:numId w:val="2"/>
              </w:numPr>
              <w:jc w:val="both"/>
            </w:pPr>
            <w:r>
              <w:rPr>
                <w:rFonts w:ascii="仿宋_GB2312" w:hAnsi="仿宋_GB2312" w:cs="仿宋_GB2312" w:eastAsia="仿宋_GB2312"/>
                <w:sz w:val="24"/>
              </w:rPr>
              <w:t>订购内容：全库；使用年限：一年；访问方式和读者权限：远程访问，对全校</w:t>
            </w:r>
            <w:r>
              <w:rPr>
                <w:rFonts w:ascii="仿宋_GB2312" w:hAnsi="仿宋_GB2312" w:cs="仿宋_GB2312" w:eastAsia="仿宋_GB2312"/>
                <w:sz w:val="24"/>
              </w:rPr>
              <w:t>IP开放。用户在限定IP范围内不限并发数。版权问题由供应商负责。</w:t>
            </w:r>
          </w:p>
          <w:p>
            <w:pPr>
              <w:pStyle w:val="null3"/>
              <w:numPr>
                <w:ilvl w:val="0"/>
                <w:numId w:val="2"/>
              </w:numPr>
              <w:jc w:val="both"/>
            </w:pPr>
            <w:r>
              <w:rPr>
                <w:rFonts w:ascii="仿宋_GB2312" w:hAnsi="仿宋_GB2312" w:cs="仿宋_GB2312" w:eastAsia="仿宋_GB2312"/>
                <w:sz w:val="24"/>
              </w:rPr>
              <w:t>免费的数据库讲座及学习培训保证每年至少一次。公司为学校提供的免费的校内宣传及推广。免费提供数据库介绍，使用指导，课程说明，易拉宝等宣传物品。免费安装调试、人员培训、技术支持。定期进行用户回访，及时处理用户意见。数据库使用中出现任何问题保证</w:t>
            </w:r>
            <w:r>
              <w:rPr>
                <w:rFonts w:ascii="仿宋_GB2312" w:hAnsi="仿宋_GB2312" w:cs="仿宋_GB2312" w:eastAsia="仿宋_GB2312"/>
                <w:sz w:val="24"/>
              </w:rPr>
              <w:t>2小时内作出响应，48小时内解决问题。产品供应商要提供课程的备份。采购方数据丢失和损坏时要免费重新上门安装。</w:t>
            </w:r>
          </w:p>
          <w:p>
            <w:pPr>
              <w:pStyle w:val="null3"/>
              <w:numPr>
                <w:ilvl w:val="0"/>
                <w:numId w:val="2"/>
              </w:numPr>
              <w:jc w:val="both"/>
            </w:pPr>
            <w:r>
              <w:rPr>
                <w:rFonts w:ascii="仿宋_GB2312" w:hAnsi="仿宋_GB2312" w:cs="仿宋_GB2312" w:eastAsia="仿宋_GB2312"/>
                <w:sz w:val="24"/>
              </w:rPr>
              <w:t>全部内容均通过网络实现访问，保证</w:t>
            </w:r>
            <w:r>
              <w:rPr>
                <w:rFonts w:ascii="仿宋_GB2312" w:hAnsi="仿宋_GB2312" w:cs="仿宋_GB2312" w:eastAsia="仿宋_GB2312"/>
                <w:sz w:val="24"/>
              </w:rPr>
              <w:t>7*24小时的客户服务，不间断进行数据更新及维护服务。故障天数一年内累计不得超过5天次，并保证有相应补救措施以不影响用户正常使用；质量保修期：签协议后及时数据更新。</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标的名称：悦听有声数字图书馆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悦听有声数字图书馆</w:t>
            </w:r>
          </w:p>
          <w:p>
            <w:pPr>
              <w:pStyle w:val="null3"/>
              <w:numPr>
                <w:ilvl w:val="0"/>
                <w:numId w:val="2"/>
              </w:numPr>
              <w:jc w:val="both"/>
            </w:pPr>
            <w:r>
              <w:rPr>
                <w:rFonts w:ascii="仿宋_GB2312" w:hAnsi="仿宋_GB2312" w:cs="仿宋_GB2312" w:eastAsia="仿宋_GB2312"/>
                <w:sz w:val="24"/>
              </w:rPr>
              <w:t>平台具备中华人民共和国家版权局颁发的专业软件著作权证书。</w:t>
            </w:r>
          </w:p>
          <w:p>
            <w:pPr>
              <w:pStyle w:val="null3"/>
              <w:numPr>
                <w:ilvl w:val="0"/>
                <w:numId w:val="2"/>
              </w:numPr>
              <w:jc w:val="both"/>
            </w:pPr>
            <w:r>
              <w:rPr>
                <w:rFonts w:ascii="仿宋_GB2312" w:hAnsi="仿宋_GB2312" w:cs="仿宋_GB2312" w:eastAsia="仿宋_GB2312"/>
                <w:sz w:val="24"/>
              </w:rPr>
              <w:t>平台配备专业真人发声的</w:t>
            </w:r>
            <w:r>
              <w:rPr>
                <w:rFonts w:ascii="仿宋_GB2312" w:hAnsi="仿宋_GB2312" w:cs="仿宋_GB2312" w:eastAsia="仿宋_GB2312"/>
                <w:sz w:val="24"/>
              </w:rPr>
              <w:t>“今日主播” 栏目功能，每天为读者播出不同内容。</w:t>
            </w:r>
          </w:p>
          <w:p>
            <w:pPr>
              <w:pStyle w:val="null3"/>
              <w:numPr>
                <w:ilvl w:val="0"/>
                <w:numId w:val="2"/>
              </w:numPr>
              <w:jc w:val="both"/>
            </w:pPr>
            <w:r>
              <w:rPr>
                <w:rFonts w:ascii="仿宋_GB2312" w:hAnsi="仿宋_GB2312" w:cs="仿宋_GB2312" w:eastAsia="仿宋_GB2312"/>
                <w:sz w:val="24"/>
              </w:rPr>
              <w:t>资源内容包含美文欣赏、好书推荐、</w:t>
            </w:r>
            <w:r>
              <w:rPr>
                <w:rFonts w:ascii="仿宋_GB2312" w:hAnsi="仿宋_GB2312" w:cs="仿宋_GB2312" w:eastAsia="仿宋_GB2312"/>
                <w:sz w:val="24"/>
              </w:rPr>
              <w:t>中华国学、</w:t>
            </w:r>
            <w:r>
              <w:rPr>
                <w:rFonts w:ascii="仿宋_GB2312" w:hAnsi="仿宋_GB2312" w:cs="仿宋_GB2312" w:eastAsia="仿宋_GB2312"/>
                <w:sz w:val="24"/>
              </w:rPr>
              <w:t>音乐大师、</w:t>
            </w:r>
            <w:r>
              <w:rPr>
                <w:rFonts w:ascii="仿宋_GB2312" w:hAnsi="仿宋_GB2312" w:cs="仿宋_GB2312" w:eastAsia="仿宋_GB2312"/>
                <w:sz w:val="24"/>
              </w:rPr>
              <w:t>科普智慧、人文社科、影视赏析、旅行人文、励志人生、科学幻想、游记心情、美术鉴赏等共计</w:t>
            </w:r>
            <w:r>
              <w:rPr>
                <w:rFonts w:ascii="仿宋_GB2312" w:hAnsi="仿宋_GB2312" w:cs="仿宋_GB2312" w:eastAsia="仿宋_GB2312"/>
                <w:sz w:val="24"/>
              </w:rPr>
              <w:t>10万集以上，实现每日更新</w:t>
            </w:r>
          </w:p>
          <w:p>
            <w:pPr>
              <w:pStyle w:val="null3"/>
              <w:numPr>
                <w:ilvl w:val="0"/>
                <w:numId w:val="2"/>
              </w:numPr>
              <w:jc w:val="both"/>
            </w:pPr>
            <w:r>
              <w:rPr>
                <w:rFonts w:ascii="仿宋_GB2312" w:hAnsi="仿宋_GB2312" w:cs="仿宋_GB2312" w:eastAsia="仿宋_GB2312"/>
                <w:sz w:val="24"/>
              </w:rPr>
              <w:t>资源内容有收听功能，收听的同时有可以阅读的文本格式文字，可以复制粘贴，实现</w:t>
            </w:r>
            <w:r>
              <w:rPr>
                <w:rFonts w:ascii="仿宋_GB2312" w:hAnsi="仿宋_GB2312" w:cs="仿宋_GB2312" w:eastAsia="仿宋_GB2312"/>
                <w:sz w:val="24"/>
              </w:rPr>
              <w:t>“边听边看”的享受，方便读者学习引用。</w:t>
            </w:r>
          </w:p>
          <w:p>
            <w:pPr>
              <w:pStyle w:val="null3"/>
              <w:numPr>
                <w:ilvl w:val="0"/>
                <w:numId w:val="2"/>
              </w:numPr>
              <w:jc w:val="both"/>
            </w:pPr>
            <w:r>
              <w:rPr>
                <w:rFonts w:ascii="仿宋_GB2312" w:hAnsi="仿宋_GB2312" w:cs="仿宋_GB2312" w:eastAsia="仿宋_GB2312"/>
                <w:sz w:val="24"/>
              </w:rPr>
              <w:t>检索具备一框式检索和明确的分类导航，具有</w:t>
            </w:r>
            <w:r>
              <w:rPr>
                <w:rFonts w:ascii="仿宋_GB2312" w:hAnsi="仿宋_GB2312" w:cs="仿宋_GB2312" w:eastAsia="仿宋_GB2312"/>
                <w:sz w:val="24"/>
              </w:rPr>
              <w:t>“优选推荐” 和“主播推荐”的导航功能；操作功能：具有提供上一页、下一页翻页功能，显示上一页和下一页。播放器：显示播放状态和已经播放的时间，可暂停或播放继续听。每篇内容的播放页面都会显示一个二维码， 可扫描该二维码，根据提示可以通过手机网络收听。</w:t>
            </w:r>
          </w:p>
          <w:p>
            <w:pPr>
              <w:pStyle w:val="null3"/>
              <w:numPr>
                <w:ilvl w:val="0"/>
                <w:numId w:val="2"/>
              </w:numPr>
              <w:jc w:val="both"/>
            </w:pPr>
            <w:r>
              <w:rPr>
                <w:rFonts w:ascii="仿宋_GB2312" w:hAnsi="仿宋_GB2312" w:cs="仿宋_GB2312" w:eastAsia="仿宋_GB2312"/>
                <w:sz w:val="24"/>
              </w:rPr>
              <w:t>不限制并发数，在规定网络范围都可以访问学习。</w:t>
            </w:r>
          </w:p>
          <w:p>
            <w:pPr>
              <w:pStyle w:val="null3"/>
              <w:numPr>
                <w:ilvl w:val="0"/>
                <w:numId w:val="2"/>
              </w:numPr>
              <w:jc w:val="both"/>
            </w:pPr>
            <w:r>
              <w:rPr>
                <w:rFonts w:ascii="仿宋_GB2312" w:hAnsi="仿宋_GB2312" w:cs="仿宋_GB2312" w:eastAsia="仿宋_GB2312"/>
                <w:sz w:val="24"/>
              </w:rPr>
              <w:t>每篇文章具备下载功能和</w:t>
            </w:r>
            <w:r>
              <w:rPr>
                <w:rFonts w:ascii="仿宋_GB2312" w:hAnsi="仿宋_GB2312" w:cs="仿宋_GB2312" w:eastAsia="仿宋_GB2312"/>
                <w:sz w:val="24"/>
              </w:rPr>
              <w:t>“浏览历史”的导航功能。</w:t>
            </w:r>
          </w:p>
          <w:p>
            <w:pPr>
              <w:pStyle w:val="null3"/>
              <w:numPr>
                <w:ilvl w:val="0"/>
                <w:numId w:val="2"/>
              </w:numPr>
              <w:jc w:val="both"/>
            </w:pPr>
            <w:r>
              <w:rPr>
                <w:rFonts w:ascii="仿宋_GB2312" w:hAnsi="仿宋_GB2312" w:cs="仿宋_GB2312" w:eastAsia="仿宋_GB2312"/>
                <w:sz w:val="24"/>
              </w:rPr>
              <w:t>具有在馆外任何有网络的移动终端访问的功能，不限制时间地点随时随地可以访问学习。不限制并发数。</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标的名称：掌阅精选数字图书馆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both"/>
            </w:pPr>
            <w:r>
              <w:rPr>
                <w:rFonts w:ascii="仿宋_GB2312" w:hAnsi="仿宋_GB2312" w:cs="仿宋_GB2312" w:eastAsia="仿宋_GB2312"/>
                <w:sz w:val="24"/>
                <w:b/>
              </w:rPr>
              <w:t>掌阅精选数字图书馆</w:t>
            </w:r>
          </w:p>
          <w:p>
            <w:pPr>
              <w:pStyle w:val="null3"/>
              <w:numPr>
                <w:ilvl w:val="0"/>
                <w:numId w:val="2"/>
              </w:numPr>
              <w:jc w:val="both"/>
            </w:pPr>
            <w:r>
              <w:rPr>
                <w:rFonts w:ascii="仿宋_GB2312" w:hAnsi="仿宋_GB2312" w:cs="仿宋_GB2312" w:eastAsia="仿宋_GB2312"/>
                <w:sz w:val="24"/>
              </w:rPr>
              <w:t>资源数量：电子图书数量不少于</w:t>
            </w:r>
            <w:r>
              <w:rPr>
                <w:rFonts w:ascii="仿宋_GB2312" w:hAnsi="仿宋_GB2312" w:cs="仿宋_GB2312" w:eastAsia="仿宋_GB2312"/>
                <w:sz w:val="24"/>
              </w:rPr>
              <w:t>3.5万种，有声图书数量不于1万集。</w:t>
            </w:r>
          </w:p>
          <w:p>
            <w:pPr>
              <w:pStyle w:val="null3"/>
              <w:numPr>
                <w:ilvl w:val="0"/>
                <w:numId w:val="2"/>
              </w:numPr>
              <w:jc w:val="both"/>
            </w:pPr>
            <w:r>
              <w:rPr>
                <w:rFonts w:ascii="仿宋_GB2312" w:hAnsi="仿宋_GB2312" w:cs="仿宋_GB2312" w:eastAsia="仿宋_GB2312"/>
                <w:sz w:val="24"/>
              </w:rPr>
              <w:t>资源年更新量：电子图书不少于</w:t>
            </w:r>
            <w:r>
              <w:rPr>
                <w:rFonts w:ascii="仿宋_GB2312" w:hAnsi="仿宋_GB2312" w:cs="仿宋_GB2312" w:eastAsia="仿宋_GB2312"/>
                <w:sz w:val="24"/>
              </w:rPr>
              <w:t>5000种，有声图书不少于3000集。</w:t>
            </w:r>
          </w:p>
          <w:p>
            <w:pPr>
              <w:pStyle w:val="null3"/>
              <w:numPr>
                <w:ilvl w:val="0"/>
                <w:numId w:val="2"/>
              </w:numPr>
              <w:jc w:val="both"/>
            </w:pPr>
            <w:r>
              <w:rPr>
                <w:rFonts w:ascii="仿宋_GB2312" w:hAnsi="仿宋_GB2312" w:cs="仿宋_GB2312" w:eastAsia="仿宋_GB2312"/>
                <w:sz w:val="24"/>
              </w:rPr>
              <w:t>电子图书和有声图书须在同一平台上运行。</w:t>
            </w:r>
          </w:p>
          <w:p>
            <w:pPr>
              <w:pStyle w:val="null3"/>
              <w:numPr>
                <w:ilvl w:val="0"/>
                <w:numId w:val="2"/>
              </w:numPr>
              <w:jc w:val="both"/>
            </w:pPr>
            <w:r>
              <w:rPr>
                <w:rFonts w:ascii="仿宋_GB2312" w:hAnsi="仿宋_GB2312" w:cs="仿宋_GB2312" w:eastAsia="仿宋_GB2312"/>
                <w:sz w:val="24"/>
              </w:rPr>
              <w:t>资源格式：所有电子图书均须为</w:t>
            </w:r>
            <w:r>
              <w:rPr>
                <w:rFonts w:ascii="仿宋_GB2312" w:hAnsi="仿宋_GB2312" w:cs="仿宋_GB2312" w:eastAsia="仿宋_GB2312"/>
                <w:sz w:val="24"/>
              </w:rPr>
              <w:t>EPUB格式，有声图书须为MP3格式，以保证图书的阅读体验和阅读质量。</w:t>
            </w:r>
          </w:p>
          <w:p>
            <w:pPr>
              <w:pStyle w:val="null3"/>
              <w:numPr>
                <w:ilvl w:val="0"/>
                <w:numId w:val="2"/>
              </w:numPr>
              <w:jc w:val="both"/>
            </w:pPr>
            <w:r>
              <w:rPr>
                <w:rFonts w:ascii="仿宋_GB2312" w:hAnsi="仿宋_GB2312" w:cs="仿宋_GB2312" w:eastAsia="仿宋_GB2312"/>
                <w:sz w:val="24"/>
              </w:rPr>
              <w:t>资源内容：电子图书图书资源内容包含小说、文学、艺术、影视原著、社会科学、历史、哲学、心理、法律、医学、青春、传记、生活、</w:t>
            </w:r>
            <w:r>
              <w:rPr>
                <w:rFonts w:ascii="仿宋_GB2312" w:hAnsi="仿宋_GB2312" w:cs="仿宋_GB2312" w:eastAsia="仿宋_GB2312"/>
                <w:sz w:val="24"/>
              </w:rPr>
              <w:t>“政治/军事”、“科普/互联网+”、“经济/管理”、“运动/养生”等分类优质电子图书；</w:t>
            </w:r>
          </w:p>
          <w:p>
            <w:pPr>
              <w:pStyle w:val="null3"/>
              <w:ind w:left="405"/>
              <w:jc w:val="both"/>
            </w:pPr>
            <w:r>
              <w:rPr>
                <w:rFonts w:ascii="仿宋_GB2312" w:hAnsi="仿宋_GB2312" w:cs="仿宋_GB2312" w:eastAsia="仿宋_GB2312"/>
                <w:sz w:val="24"/>
              </w:rPr>
              <w:t>有声图书包含解读书、人文社科、经管、文学、励志、亲子儿童、国学、广播剧等优质有声资源；</w:t>
            </w:r>
          </w:p>
          <w:p>
            <w:pPr>
              <w:pStyle w:val="null3"/>
              <w:numPr>
                <w:ilvl w:val="0"/>
                <w:numId w:val="2"/>
              </w:numPr>
              <w:jc w:val="both"/>
            </w:pPr>
            <w:r>
              <w:rPr>
                <w:rFonts w:ascii="仿宋_GB2312" w:hAnsi="仿宋_GB2312" w:cs="仿宋_GB2312" w:eastAsia="仿宋_GB2312"/>
                <w:sz w:val="24"/>
              </w:rPr>
              <w:t>资源版权保障：电子图书均为正规出版物发行授权的正版图书</w:t>
            </w:r>
            <w:r>
              <w:rPr>
                <w:rFonts w:ascii="仿宋_GB2312" w:hAnsi="仿宋_GB2312" w:cs="仿宋_GB2312" w:eastAsia="仿宋_GB2312"/>
                <w:sz w:val="24"/>
              </w:rPr>
              <w:t>.所有资源版权，供应方必须有效解决，用户方不承担因版权问题引起的任何连带责任。供应商须提供版权方的授权书。</w:t>
            </w:r>
          </w:p>
          <w:p>
            <w:pPr>
              <w:pStyle w:val="null3"/>
              <w:numPr>
                <w:ilvl w:val="0"/>
                <w:numId w:val="2"/>
              </w:numPr>
              <w:jc w:val="both"/>
            </w:pPr>
            <w:r>
              <w:rPr>
                <w:rFonts w:ascii="仿宋_GB2312" w:hAnsi="仿宋_GB2312" w:cs="仿宋_GB2312" w:eastAsia="仿宋_GB2312"/>
                <w:sz w:val="24"/>
              </w:rPr>
              <w:t>为保障采购人所提供的电子图书的品质，收录的作品包括大奖书系作品，如茅盾文学奖、诺贝尔文学奖、鲁迅文学奖、雨果奖、星云奖、文津图书奖、中国好书等；</w:t>
            </w:r>
          </w:p>
          <w:p>
            <w:pPr>
              <w:pStyle w:val="null3"/>
              <w:numPr>
                <w:ilvl w:val="0"/>
                <w:numId w:val="2"/>
              </w:numPr>
              <w:jc w:val="both"/>
            </w:pPr>
            <w:r>
              <w:rPr>
                <w:rFonts w:ascii="仿宋_GB2312" w:hAnsi="仿宋_GB2312" w:cs="仿宋_GB2312" w:eastAsia="仿宋_GB2312"/>
                <w:sz w:val="24"/>
              </w:rPr>
              <w:t>服务方式：系统平台采用互联网访问模式、无需使用</w:t>
            </w:r>
            <w:r>
              <w:rPr>
                <w:rFonts w:ascii="仿宋_GB2312" w:hAnsi="仿宋_GB2312" w:cs="仿宋_GB2312" w:eastAsia="仿宋_GB2312"/>
                <w:sz w:val="24"/>
              </w:rPr>
              <w:t>VPN等第三方系统，支持H5、PC、APP、小程序等多终端阅读方式；</w:t>
            </w:r>
          </w:p>
          <w:p>
            <w:pPr>
              <w:pStyle w:val="null3"/>
              <w:numPr>
                <w:ilvl w:val="0"/>
                <w:numId w:val="2"/>
              </w:numPr>
              <w:jc w:val="both"/>
            </w:pPr>
            <w:r>
              <w:rPr>
                <w:rFonts w:ascii="仿宋_GB2312" w:hAnsi="仿宋_GB2312" w:cs="仿宋_GB2312" w:eastAsia="仿宋_GB2312"/>
                <w:sz w:val="24"/>
              </w:rPr>
              <w:t>帐号登录：</w:t>
            </w:r>
            <w:r>
              <w:rPr>
                <w:rFonts w:ascii="仿宋_GB2312" w:hAnsi="仿宋_GB2312" w:cs="仿宋_GB2312" w:eastAsia="仿宋_GB2312"/>
                <w:sz w:val="24"/>
              </w:rPr>
              <w:t>“掌阅精选”PC端、微信/H5端、APP端账号体系同步，用户在“掌阅精选”PC端或微信/H5端注册账号后可在所有服务端口直接登录使用。</w:t>
            </w:r>
          </w:p>
          <w:p>
            <w:pPr>
              <w:pStyle w:val="null3"/>
              <w:numPr>
                <w:ilvl w:val="0"/>
                <w:numId w:val="2"/>
              </w:numPr>
              <w:jc w:val="both"/>
            </w:pPr>
            <w:r>
              <w:rPr>
                <w:rFonts w:ascii="仿宋_GB2312" w:hAnsi="仿宋_GB2312" w:cs="仿宋_GB2312" w:eastAsia="仿宋_GB2312"/>
                <w:sz w:val="24"/>
              </w:rPr>
              <w:t>浏览记录：支持图书、听书浏览记录功能；浏览记录在</w:t>
            </w:r>
            <w:r>
              <w:rPr>
                <w:rFonts w:ascii="仿宋_GB2312" w:hAnsi="仿宋_GB2312" w:cs="仿宋_GB2312" w:eastAsia="仿宋_GB2312"/>
                <w:sz w:val="24"/>
              </w:rPr>
              <w:t>“掌阅精选”PC端、微信/H5端、APP端账号体系同步；</w:t>
            </w:r>
          </w:p>
          <w:p>
            <w:pPr>
              <w:pStyle w:val="null3"/>
              <w:numPr>
                <w:ilvl w:val="0"/>
                <w:numId w:val="2"/>
              </w:numPr>
              <w:jc w:val="both"/>
            </w:pPr>
            <w:r>
              <w:rPr>
                <w:rFonts w:ascii="仿宋_GB2312" w:hAnsi="仿宋_GB2312" w:cs="仿宋_GB2312" w:eastAsia="仿宋_GB2312"/>
                <w:sz w:val="24"/>
              </w:rPr>
              <w:t>支持记录上次阅读位置，读者点击浏览记录即可定位到上次阅读的页面或章节；</w:t>
            </w:r>
          </w:p>
          <w:p>
            <w:pPr>
              <w:pStyle w:val="null3"/>
              <w:numPr>
                <w:ilvl w:val="0"/>
                <w:numId w:val="2"/>
              </w:numPr>
              <w:jc w:val="both"/>
            </w:pPr>
            <w:r>
              <w:rPr>
                <w:rFonts w:ascii="仿宋_GB2312" w:hAnsi="仿宋_GB2312" w:cs="仿宋_GB2312" w:eastAsia="仿宋_GB2312"/>
                <w:sz w:val="24"/>
              </w:rPr>
              <w:t>搜索：支持图书、听书资源检索；支持书名、作者、出版社等关键字搜索。</w:t>
            </w:r>
          </w:p>
          <w:p>
            <w:pPr>
              <w:pStyle w:val="null3"/>
              <w:numPr>
                <w:ilvl w:val="0"/>
                <w:numId w:val="2"/>
              </w:numPr>
              <w:jc w:val="both"/>
            </w:pPr>
            <w:r>
              <w:rPr>
                <w:rFonts w:ascii="仿宋_GB2312" w:hAnsi="仿宋_GB2312" w:cs="仿宋_GB2312" w:eastAsia="仿宋_GB2312"/>
                <w:sz w:val="24"/>
              </w:rPr>
              <w:t>阅读数据统计：支持数据统计，包括但不限于阅读时长、阅读次数、阅读记录、阅读排名；支持个人阅读（收听）数据统计展示功能，统计展示今日、本周及累计阅读时长；</w:t>
            </w:r>
          </w:p>
          <w:p>
            <w:pPr>
              <w:pStyle w:val="null3"/>
              <w:numPr>
                <w:ilvl w:val="0"/>
                <w:numId w:val="2"/>
              </w:numPr>
              <w:jc w:val="both"/>
            </w:pPr>
            <w:r>
              <w:rPr>
                <w:rFonts w:ascii="仿宋_GB2312" w:hAnsi="仿宋_GB2312" w:cs="仿宋_GB2312" w:eastAsia="仿宋_GB2312"/>
                <w:sz w:val="24"/>
              </w:rPr>
              <w:t>移动阅读客户端软件</w:t>
            </w:r>
            <w:r>
              <w:rPr>
                <w:rFonts w:ascii="仿宋_GB2312" w:hAnsi="仿宋_GB2312" w:cs="仿宋_GB2312" w:eastAsia="仿宋_GB2312"/>
                <w:sz w:val="24"/>
              </w:rPr>
              <w:t>APP客户端版本：支持安卓、苹果手机系统，支持苹果App Store下载。具备在线试读（试听）、收藏、个人书架、浏览记录、下载、资源搜索、资源分类、阅读排行、阅读数据统计、资源分享等功能。</w:t>
            </w:r>
          </w:p>
          <w:p>
            <w:pPr>
              <w:pStyle w:val="null3"/>
              <w:numPr>
                <w:ilvl w:val="0"/>
                <w:numId w:val="2"/>
              </w:numPr>
              <w:jc w:val="both"/>
            </w:pPr>
            <w:r>
              <w:rPr>
                <w:rFonts w:ascii="仿宋_GB2312" w:hAnsi="仿宋_GB2312" w:cs="仿宋_GB2312" w:eastAsia="仿宋_GB2312"/>
                <w:sz w:val="24"/>
              </w:rPr>
              <w:t>书籍详情介绍：书籍详情介绍丰富全面，包含图书基本信息、版权信息、书籍简介、目录、图书推荐语、书籍金句、作者介绍、同类热门书籍推荐等信息展示；</w:t>
            </w:r>
          </w:p>
          <w:p>
            <w:pPr>
              <w:pStyle w:val="null3"/>
              <w:numPr>
                <w:ilvl w:val="0"/>
                <w:numId w:val="2"/>
              </w:numPr>
              <w:jc w:val="both"/>
            </w:pPr>
            <w:r>
              <w:rPr>
                <w:rFonts w:ascii="仿宋_GB2312" w:hAnsi="仿宋_GB2312" w:cs="仿宋_GB2312" w:eastAsia="仿宋_GB2312"/>
                <w:sz w:val="24"/>
              </w:rPr>
              <w:t>所有图书支持</w:t>
            </w:r>
            <w:r>
              <w:rPr>
                <w:rFonts w:ascii="仿宋_GB2312" w:hAnsi="仿宋_GB2312" w:cs="仿宋_GB2312" w:eastAsia="仿宋_GB2312"/>
                <w:sz w:val="24"/>
              </w:rPr>
              <w:t>3D仿真翻页效果，阅读界面支持图书多种翻页方式、字体更换、字号大小切换、阅读背景切换、行距调整、护眼模式，支持阅读时进行划线、阅读批注、书籍关键词搜索、词典、翻译、阅读背景音乐、添加书签、章节切换、支持划线及批注笔记导出等；</w:t>
            </w:r>
          </w:p>
          <w:p>
            <w:pPr>
              <w:pStyle w:val="null3"/>
              <w:numPr>
                <w:ilvl w:val="0"/>
                <w:numId w:val="2"/>
              </w:numPr>
              <w:jc w:val="both"/>
            </w:pPr>
            <w:r>
              <w:rPr>
                <w:rFonts w:ascii="仿宋_GB2312" w:hAnsi="仿宋_GB2312" w:cs="仿宋_GB2312" w:eastAsia="仿宋_GB2312"/>
                <w:sz w:val="24"/>
              </w:rPr>
              <w:t>资源下载：支持阅读下载图书资源。</w:t>
            </w:r>
          </w:p>
          <w:p>
            <w:pPr>
              <w:pStyle w:val="null3"/>
              <w:numPr>
                <w:ilvl w:val="0"/>
                <w:numId w:val="2"/>
              </w:numPr>
              <w:jc w:val="both"/>
            </w:pPr>
            <w:r>
              <w:rPr>
                <w:rFonts w:ascii="仿宋_GB2312" w:hAnsi="仿宋_GB2312" w:cs="仿宋_GB2312" w:eastAsia="仿宋_GB2312"/>
                <w:sz w:val="24"/>
              </w:rPr>
              <w:t>图书分享：读者可将图书分享至微信、朋友圈等社交平台。</w:t>
            </w:r>
          </w:p>
          <w:p>
            <w:pPr>
              <w:pStyle w:val="null3"/>
              <w:numPr>
                <w:ilvl w:val="0"/>
                <w:numId w:val="2"/>
              </w:numPr>
              <w:jc w:val="both"/>
            </w:pPr>
            <w:r>
              <w:rPr>
                <w:rFonts w:ascii="仿宋_GB2312" w:hAnsi="仿宋_GB2312" w:cs="仿宋_GB2312" w:eastAsia="仿宋_GB2312"/>
                <w:sz w:val="24"/>
              </w:rPr>
              <w:t>支持</w:t>
            </w:r>
            <w:r>
              <w:rPr>
                <w:rFonts w:ascii="仿宋_GB2312" w:hAnsi="仿宋_GB2312" w:cs="仿宋_GB2312" w:eastAsia="仿宋_GB2312"/>
                <w:sz w:val="24"/>
              </w:rPr>
              <w:t>AI 朗读。</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标的名称：文泉学堂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color w:val="000000"/>
              </w:rPr>
              <w:t>文泉学堂</w:t>
            </w:r>
          </w:p>
          <w:p>
            <w:pPr>
              <w:pStyle w:val="null3"/>
              <w:numPr>
                <w:ilvl w:val="0"/>
                <w:numId w:val="2"/>
              </w:numPr>
              <w:jc w:val="both"/>
            </w:pPr>
            <w:r>
              <w:rPr>
                <w:rFonts w:ascii="仿宋_GB2312" w:hAnsi="仿宋_GB2312" w:cs="仿宋_GB2312" w:eastAsia="仿宋_GB2312"/>
                <w:sz w:val="24"/>
              </w:rPr>
              <w:t>提供全国</w:t>
            </w:r>
            <w:r>
              <w:rPr>
                <w:rFonts w:ascii="仿宋_GB2312" w:hAnsi="仿宋_GB2312" w:cs="仿宋_GB2312" w:eastAsia="仿宋_GB2312"/>
                <w:sz w:val="24"/>
              </w:rPr>
              <w:t>30家大学出版社2003年-2024年社科类电子书。</w:t>
            </w:r>
          </w:p>
          <w:p>
            <w:pPr>
              <w:pStyle w:val="null3"/>
              <w:numPr>
                <w:ilvl w:val="0"/>
                <w:numId w:val="2"/>
              </w:numPr>
              <w:jc w:val="both"/>
            </w:pPr>
            <w:r>
              <w:rPr>
                <w:rFonts w:ascii="仿宋_GB2312" w:hAnsi="仿宋_GB2312" w:cs="仿宋_GB2312" w:eastAsia="仿宋_GB2312"/>
                <w:sz w:val="24"/>
              </w:rPr>
              <w:t>资源数量不少于</w:t>
            </w:r>
            <w:r>
              <w:rPr>
                <w:rFonts w:ascii="仿宋_GB2312" w:hAnsi="仿宋_GB2312" w:cs="仿宋_GB2312" w:eastAsia="仿宋_GB2312"/>
                <w:sz w:val="24"/>
              </w:rPr>
              <w:t>11000种。</w:t>
            </w:r>
          </w:p>
          <w:p>
            <w:pPr>
              <w:pStyle w:val="null3"/>
              <w:numPr>
                <w:ilvl w:val="0"/>
                <w:numId w:val="2"/>
              </w:numPr>
              <w:jc w:val="both"/>
            </w:pPr>
            <w:r>
              <w:rPr>
                <w:rFonts w:ascii="仿宋_GB2312" w:hAnsi="仿宋_GB2312" w:cs="仿宋_GB2312" w:eastAsia="仿宋_GB2312"/>
                <w:sz w:val="24"/>
              </w:rPr>
              <w:t>服务方式为永久访问权。</w:t>
            </w:r>
          </w:p>
          <w:p>
            <w:pPr>
              <w:pStyle w:val="null3"/>
              <w:numPr>
                <w:ilvl w:val="0"/>
                <w:numId w:val="2"/>
              </w:numPr>
              <w:jc w:val="both"/>
            </w:pPr>
            <w:r>
              <w:rPr>
                <w:rFonts w:ascii="仿宋_GB2312" w:hAnsi="仿宋_GB2312" w:cs="仿宋_GB2312" w:eastAsia="仿宋_GB2312"/>
                <w:sz w:val="24"/>
              </w:rPr>
              <w:t>目录搜索，可对全库电子书的目录进行颗粒化搜索，并支持快速跳转正文内容；</w:t>
            </w:r>
          </w:p>
          <w:p>
            <w:pPr>
              <w:pStyle w:val="null3"/>
              <w:numPr>
                <w:ilvl w:val="0"/>
                <w:numId w:val="2"/>
              </w:numPr>
              <w:jc w:val="both"/>
            </w:pPr>
            <w:r>
              <w:rPr>
                <w:rFonts w:ascii="仿宋_GB2312" w:hAnsi="仿宋_GB2312" w:cs="仿宋_GB2312" w:eastAsia="仿宋_GB2312"/>
                <w:sz w:val="24"/>
              </w:rPr>
              <w:t>多维度二次筛选项可细分为：出版时间、中图分类、学科分类、出版社、作者、标签。检索结果可按相关性或时间顺序排序；</w:t>
            </w:r>
          </w:p>
          <w:p>
            <w:pPr>
              <w:pStyle w:val="null3"/>
              <w:numPr>
                <w:ilvl w:val="0"/>
                <w:numId w:val="2"/>
              </w:numPr>
              <w:jc w:val="both"/>
            </w:pPr>
            <w:r>
              <w:rPr>
                <w:rFonts w:ascii="仿宋_GB2312" w:hAnsi="仿宋_GB2312" w:cs="仿宋_GB2312" w:eastAsia="仿宋_GB2312"/>
                <w:sz w:val="24"/>
              </w:rPr>
              <w:t>中图分类导航可细分到</w:t>
            </w:r>
            <w:r>
              <w:rPr>
                <w:rFonts w:ascii="仿宋_GB2312" w:hAnsi="仿宋_GB2312" w:cs="仿宋_GB2312" w:eastAsia="仿宋_GB2312"/>
                <w:sz w:val="24"/>
              </w:rPr>
              <w:t>3级标准；学科分类导航可细分到2级标准；</w:t>
            </w:r>
          </w:p>
          <w:p>
            <w:pPr>
              <w:pStyle w:val="null3"/>
              <w:numPr>
                <w:ilvl w:val="0"/>
                <w:numId w:val="2"/>
              </w:numPr>
              <w:jc w:val="both"/>
            </w:pPr>
            <w:r>
              <w:rPr>
                <w:rFonts w:ascii="仿宋_GB2312" w:hAnsi="仿宋_GB2312" w:cs="仿宋_GB2312" w:eastAsia="仿宋_GB2312"/>
                <w:sz w:val="24"/>
              </w:rPr>
              <w:t>电子书相关富媒体资源可与阅读页面同屏显示，资源类型分为：音频、视频、</w:t>
            </w:r>
            <w:r>
              <w:rPr>
                <w:rFonts w:ascii="仿宋_GB2312" w:hAnsi="仿宋_GB2312" w:cs="仿宋_GB2312" w:eastAsia="仿宋_GB2312"/>
                <w:sz w:val="24"/>
              </w:rPr>
              <w:t>word文件等；</w:t>
            </w:r>
          </w:p>
          <w:p>
            <w:pPr>
              <w:pStyle w:val="null3"/>
              <w:numPr>
                <w:ilvl w:val="0"/>
                <w:numId w:val="2"/>
              </w:numPr>
              <w:jc w:val="both"/>
            </w:pPr>
            <w:r>
              <w:rPr>
                <w:rFonts w:ascii="仿宋_GB2312" w:hAnsi="仿宋_GB2312" w:cs="仿宋_GB2312" w:eastAsia="仿宋_GB2312"/>
                <w:sz w:val="24"/>
              </w:rPr>
              <w:t>图书目录提供双入口（图书主页和阅读页）并支持快速一键跳转正文位置；</w:t>
            </w:r>
          </w:p>
          <w:p>
            <w:pPr>
              <w:pStyle w:val="null3"/>
              <w:numPr>
                <w:ilvl w:val="0"/>
                <w:numId w:val="2"/>
              </w:numPr>
              <w:jc w:val="both"/>
            </w:pPr>
            <w:r>
              <w:rPr>
                <w:rFonts w:ascii="仿宋_GB2312" w:hAnsi="仿宋_GB2312" w:cs="仿宋_GB2312" w:eastAsia="仿宋_GB2312"/>
                <w:sz w:val="24"/>
              </w:rPr>
              <w:t>图书全文的文字信息均可被检索和划线标注，其关键搜索词会以黄色高亮的样式在阅读页面中标识。搜索词与不同色彩划线，可支持一键跳转正文位置；</w:t>
            </w:r>
          </w:p>
          <w:p>
            <w:pPr>
              <w:pStyle w:val="null3"/>
              <w:numPr>
                <w:ilvl w:val="0"/>
                <w:numId w:val="2"/>
              </w:numPr>
              <w:jc w:val="both"/>
            </w:pPr>
            <w:r>
              <w:rPr>
                <w:rFonts w:ascii="仿宋_GB2312" w:hAnsi="仿宋_GB2312" w:cs="仿宋_GB2312" w:eastAsia="仿宋_GB2312"/>
                <w:sz w:val="24"/>
              </w:rPr>
              <w:t>支持一号多册图书；</w:t>
            </w:r>
          </w:p>
          <w:p>
            <w:pPr>
              <w:pStyle w:val="null3"/>
              <w:numPr>
                <w:ilvl w:val="0"/>
                <w:numId w:val="2"/>
              </w:numPr>
              <w:jc w:val="both"/>
            </w:pPr>
            <w:r>
              <w:rPr>
                <w:rFonts w:ascii="仿宋_GB2312" w:hAnsi="仿宋_GB2312" w:cs="仿宋_GB2312" w:eastAsia="仿宋_GB2312"/>
                <w:sz w:val="24"/>
              </w:rPr>
              <w:t>即时统计的个人学习数据包括：电子书的阅读进度、时长、书签、划线重点；课程的学习进度。</w:t>
            </w:r>
          </w:p>
          <w:p>
            <w:pPr>
              <w:pStyle w:val="null3"/>
              <w:numPr>
                <w:ilvl w:val="0"/>
                <w:numId w:val="2"/>
              </w:numPr>
              <w:jc w:val="both"/>
            </w:pPr>
            <w:r>
              <w:rPr>
                <w:rFonts w:ascii="仿宋_GB2312" w:hAnsi="仿宋_GB2312" w:cs="仿宋_GB2312" w:eastAsia="仿宋_GB2312"/>
                <w:sz w:val="24"/>
              </w:rPr>
              <w:t>为本校图书馆</w:t>
            </w:r>
            <w:r>
              <w:rPr>
                <w:rFonts w:ascii="仿宋_GB2312" w:hAnsi="仿宋_GB2312" w:cs="仿宋_GB2312" w:eastAsia="仿宋_GB2312"/>
                <w:sz w:val="24"/>
              </w:rPr>
              <w:t>OPAC系统提供带有856字段（电子书访问链接地址）的CALIS格式编目数据，ISO或MARC文件类型，用户可以自行对接至本校图书馆OPAC系统。</w:t>
            </w:r>
          </w:p>
          <w:p>
            <w:pPr>
              <w:pStyle w:val="null3"/>
              <w:numPr>
                <w:ilvl w:val="0"/>
                <w:numId w:val="2"/>
              </w:numPr>
              <w:jc w:val="both"/>
            </w:pPr>
            <w:r>
              <w:rPr>
                <w:rFonts w:ascii="仿宋_GB2312" w:hAnsi="仿宋_GB2312" w:cs="仿宋_GB2312" w:eastAsia="仿宋_GB2312"/>
                <w:sz w:val="24"/>
              </w:rPr>
              <w:t>按</w:t>
            </w:r>
            <w:r>
              <w:rPr>
                <w:rFonts w:ascii="仿宋_GB2312" w:hAnsi="仿宋_GB2312" w:cs="仿宋_GB2312" w:eastAsia="仿宋_GB2312"/>
                <w:sz w:val="24"/>
              </w:rPr>
              <w:t>COUNT4标准提供知识库访问数据：访问量、检索量、阅读量、下载量，认证教师使用统计数据，可经由服务商管理人员随时掌握平台数据和使用信息。</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标的名称：网校通资源库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sz w:val="24"/>
                <w:b/>
              </w:rPr>
              <w:t>网校通资源库</w:t>
            </w:r>
          </w:p>
          <w:p>
            <w:pPr>
              <w:pStyle w:val="null3"/>
              <w:ind w:left="405"/>
              <w:jc w:val="both"/>
            </w:pPr>
            <w:r>
              <w:rPr>
                <w:rFonts w:ascii="仿宋_GB2312" w:hAnsi="仿宋_GB2312" w:cs="仿宋_GB2312" w:eastAsia="仿宋_GB2312"/>
                <w:sz w:val="24"/>
              </w:rPr>
              <w:t>1、资源覆盖范围</w:t>
            </w:r>
          </w:p>
          <w:p>
            <w:pPr>
              <w:pStyle w:val="null3"/>
              <w:ind w:left="405"/>
              <w:jc w:val="both"/>
            </w:pPr>
            <w:r>
              <w:rPr>
                <w:rFonts w:ascii="仿宋_GB2312" w:hAnsi="仿宋_GB2312" w:cs="仿宋_GB2312" w:eastAsia="仿宋_GB2312"/>
                <w:sz w:val="24"/>
              </w:rPr>
              <w:t>学科资源需涵盖小学至高中各年级；</w:t>
            </w:r>
          </w:p>
          <w:p>
            <w:pPr>
              <w:pStyle w:val="null3"/>
              <w:ind w:left="405"/>
              <w:jc w:val="both"/>
            </w:pPr>
            <w:r>
              <w:rPr>
                <w:rFonts w:ascii="仿宋_GB2312" w:hAnsi="仿宋_GB2312" w:cs="仿宋_GB2312" w:eastAsia="仿宋_GB2312"/>
                <w:sz w:val="24"/>
              </w:rPr>
              <w:t>涵盖小初高主要学科，提供小学、初中、高中拓展资源，包含拓展方面试题试卷；</w:t>
            </w:r>
          </w:p>
          <w:p>
            <w:pPr>
              <w:pStyle w:val="null3"/>
              <w:ind w:left="405"/>
              <w:jc w:val="both"/>
            </w:pPr>
            <w:r>
              <w:rPr>
                <w:rFonts w:ascii="仿宋_GB2312" w:hAnsi="仿宋_GB2312" w:cs="仿宋_GB2312" w:eastAsia="仿宋_GB2312"/>
                <w:sz w:val="24"/>
              </w:rPr>
              <w:t>教材除涵盖部编版、北师大版、苏教版等主流版本外，也包含青岛版、沪教版、湘教版、鲁教版、教科版等各地区在用教材版本；</w:t>
            </w:r>
          </w:p>
          <w:p>
            <w:pPr>
              <w:pStyle w:val="null3"/>
              <w:ind w:left="405"/>
              <w:jc w:val="both"/>
            </w:pPr>
            <w:r>
              <w:rPr>
                <w:rFonts w:ascii="仿宋_GB2312" w:hAnsi="仿宋_GB2312" w:cs="仿宋_GB2312" w:eastAsia="仿宋_GB2312"/>
                <w:sz w:val="24"/>
              </w:rPr>
              <w:t>资源类型为</w:t>
            </w:r>
            <w:r>
              <w:rPr>
                <w:rFonts w:ascii="仿宋_GB2312" w:hAnsi="仿宋_GB2312" w:cs="仿宋_GB2312" w:eastAsia="仿宋_GB2312"/>
                <w:sz w:val="24"/>
              </w:rPr>
              <w:t>WORD、JPG、PPT、PDF等各类。</w:t>
            </w:r>
          </w:p>
          <w:p>
            <w:pPr>
              <w:pStyle w:val="null3"/>
              <w:ind w:left="405"/>
              <w:jc w:val="both"/>
            </w:pPr>
            <w:r>
              <w:rPr>
                <w:rFonts w:ascii="仿宋_GB2312" w:hAnsi="仿宋_GB2312" w:cs="仿宋_GB2312" w:eastAsia="仿宋_GB2312"/>
                <w:sz w:val="24"/>
              </w:rPr>
              <w:t>2、资源查找</w:t>
            </w:r>
          </w:p>
          <w:p>
            <w:pPr>
              <w:pStyle w:val="null3"/>
              <w:ind w:left="405"/>
              <w:jc w:val="both"/>
            </w:pPr>
            <w:r>
              <w:rPr>
                <w:rFonts w:ascii="仿宋_GB2312" w:hAnsi="仿宋_GB2312" w:cs="仿宋_GB2312" w:eastAsia="仿宋_GB2312"/>
                <w:sz w:val="24"/>
              </w:rPr>
              <w:t>支持按资源类别查找。小学资源类别包括但不限于课件、教案、试题、同步拓展、素材资料。初高中资源类别包括但不限于试题试卷、教案、课件、素材、备课综合、学案</w:t>
            </w:r>
            <w:r>
              <w:rPr>
                <w:rFonts w:ascii="仿宋_GB2312" w:hAnsi="仿宋_GB2312" w:cs="仿宋_GB2312" w:eastAsia="仿宋_GB2312"/>
                <w:sz w:val="24"/>
              </w:rPr>
              <w:t>/导学案、作业、成套资源。</w:t>
            </w:r>
          </w:p>
          <w:p>
            <w:pPr>
              <w:pStyle w:val="null3"/>
              <w:ind w:left="405"/>
              <w:jc w:val="both"/>
            </w:pPr>
            <w:r>
              <w:rPr>
                <w:rFonts w:ascii="仿宋_GB2312" w:hAnsi="仿宋_GB2312" w:cs="仿宋_GB2312" w:eastAsia="仿宋_GB2312"/>
                <w:sz w:val="24"/>
              </w:rPr>
              <w:t>支持按教材查找。可按照教材版本、年级册别、教材章节目录筛选详细资料。</w:t>
            </w:r>
          </w:p>
          <w:p>
            <w:pPr>
              <w:pStyle w:val="null3"/>
              <w:ind w:left="405"/>
              <w:jc w:val="both"/>
            </w:pPr>
            <w:r>
              <w:rPr>
                <w:rFonts w:ascii="仿宋_GB2312" w:hAnsi="仿宋_GB2312" w:cs="仿宋_GB2312" w:eastAsia="仿宋_GB2312"/>
                <w:sz w:val="24"/>
              </w:rPr>
              <w:t>支持按照学科知识点查找资源（限中学主要考试学科，小学语文、数学、英语）。</w:t>
            </w:r>
          </w:p>
          <w:p>
            <w:pPr>
              <w:pStyle w:val="null3"/>
              <w:ind w:left="405"/>
              <w:jc w:val="both"/>
            </w:pPr>
            <w:r>
              <w:rPr>
                <w:rFonts w:ascii="仿宋_GB2312" w:hAnsi="仿宋_GB2312" w:cs="仿宋_GB2312" w:eastAsia="仿宋_GB2312"/>
                <w:sz w:val="24"/>
              </w:rPr>
              <w:t>支持按照地区</w:t>
            </w:r>
            <w:r>
              <w:rPr>
                <w:rFonts w:ascii="仿宋_GB2312" w:hAnsi="仿宋_GB2312" w:cs="仿宋_GB2312" w:eastAsia="仿宋_GB2312"/>
                <w:sz w:val="24"/>
              </w:rPr>
              <w:t>/学校、年份查找资源，便于教师更有针对性地筛选资源。</w:t>
            </w:r>
          </w:p>
          <w:p>
            <w:pPr>
              <w:pStyle w:val="null3"/>
              <w:ind w:left="405"/>
              <w:jc w:val="both"/>
            </w:pPr>
            <w:r>
              <w:rPr>
                <w:rFonts w:ascii="仿宋_GB2312" w:hAnsi="仿宋_GB2312" w:cs="仿宋_GB2312" w:eastAsia="仿宋_GB2312"/>
                <w:sz w:val="24"/>
              </w:rPr>
              <w:t>3、备考资源</w:t>
            </w:r>
          </w:p>
          <w:p>
            <w:pPr>
              <w:pStyle w:val="null3"/>
              <w:ind w:left="405"/>
              <w:jc w:val="both"/>
            </w:pPr>
            <w:r>
              <w:rPr>
                <w:rFonts w:ascii="仿宋_GB2312" w:hAnsi="仿宋_GB2312" w:cs="仿宋_GB2312" w:eastAsia="仿宋_GB2312"/>
                <w:sz w:val="24"/>
              </w:rPr>
              <w:t>（</w:t>
            </w:r>
            <w:r>
              <w:rPr>
                <w:rFonts w:ascii="仿宋_GB2312" w:hAnsi="仿宋_GB2312" w:cs="仿宋_GB2312" w:eastAsia="仿宋_GB2312"/>
                <w:sz w:val="24"/>
              </w:rPr>
              <w:t>1）提供小升初备考资源。</w:t>
            </w:r>
          </w:p>
          <w:p>
            <w:pPr>
              <w:pStyle w:val="null3"/>
              <w:ind w:left="405"/>
              <w:jc w:val="both"/>
            </w:pPr>
            <w:r>
              <w:rPr>
                <w:rFonts w:ascii="仿宋_GB2312" w:hAnsi="仿宋_GB2312" w:cs="仿宋_GB2312" w:eastAsia="仿宋_GB2312"/>
                <w:sz w:val="24"/>
              </w:rPr>
              <w:t>（</w:t>
            </w:r>
            <w:r>
              <w:rPr>
                <w:rFonts w:ascii="仿宋_GB2312" w:hAnsi="仿宋_GB2312" w:cs="仿宋_GB2312" w:eastAsia="仿宋_GB2312"/>
                <w:sz w:val="24"/>
              </w:rPr>
              <w:t>2）提供中高考备考资源。</w:t>
            </w:r>
          </w:p>
          <w:p>
            <w:pPr>
              <w:pStyle w:val="null3"/>
              <w:ind w:left="405"/>
              <w:jc w:val="both"/>
            </w:pPr>
            <w:r>
              <w:rPr>
                <w:rFonts w:ascii="仿宋_GB2312" w:hAnsi="仿宋_GB2312" w:cs="仿宋_GB2312" w:eastAsia="仿宋_GB2312"/>
                <w:sz w:val="24"/>
              </w:rPr>
              <w:t>（</w:t>
            </w:r>
            <w:r>
              <w:rPr>
                <w:rFonts w:ascii="仿宋_GB2312" w:hAnsi="仿宋_GB2312" w:cs="仿宋_GB2312" w:eastAsia="仿宋_GB2312"/>
                <w:sz w:val="24"/>
              </w:rPr>
              <w:t>3）提供初高中名校套卷资源。</w:t>
            </w:r>
          </w:p>
          <w:p>
            <w:pPr>
              <w:pStyle w:val="null3"/>
              <w:ind w:left="405"/>
              <w:jc w:val="both"/>
            </w:pPr>
            <w:r>
              <w:rPr>
                <w:rFonts w:ascii="仿宋_GB2312" w:hAnsi="仿宋_GB2312" w:cs="仿宋_GB2312" w:eastAsia="仿宋_GB2312"/>
                <w:sz w:val="24"/>
              </w:rPr>
              <w:t>（</w:t>
            </w:r>
            <w:r>
              <w:rPr>
                <w:rFonts w:ascii="仿宋_GB2312" w:hAnsi="仿宋_GB2312" w:cs="仿宋_GB2312" w:eastAsia="仿宋_GB2312"/>
                <w:sz w:val="24"/>
              </w:rPr>
              <w:t>4）提供小初高专辑资源。</w:t>
            </w:r>
          </w:p>
          <w:p>
            <w:pPr>
              <w:pStyle w:val="null3"/>
              <w:ind w:left="405"/>
              <w:jc w:val="both"/>
            </w:pPr>
            <w:r>
              <w:rPr>
                <w:rFonts w:ascii="仿宋_GB2312" w:hAnsi="仿宋_GB2312" w:cs="仿宋_GB2312" w:eastAsia="仿宋_GB2312"/>
                <w:sz w:val="24"/>
              </w:rPr>
              <w:t>（</w:t>
            </w:r>
            <w:r>
              <w:rPr>
                <w:rFonts w:ascii="仿宋_GB2312" w:hAnsi="仿宋_GB2312" w:cs="仿宋_GB2312" w:eastAsia="仿宋_GB2312"/>
                <w:sz w:val="24"/>
              </w:rPr>
              <w:t>5）提供初中、高中名师资源。</w:t>
            </w:r>
          </w:p>
          <w:p>
            <w:pPr>
              <w:pStyle w:val="null3"/>
              <w:ind w:left="405"/>
              <w:jc w:val="both"/>
            </w:pPr>
            <w:r>
              <w:rPr>
                <w:rFonts w:ascii="仿宋_GB2312" w:hAnsi="仿宋_GB2312" w:cs="仿宋_GB2312" w:eastAsia="仿宋_GB2312"/>
                <w:sz w:val="24"/>
              </w:rPr>
              <w:t>4、校本资源：支持校本功能，学校内所有老师可上传、浏览、免费下载。</w:t>
            </w:r>
          </w:p>
          <w:p>
            <w:pPr>
              <w:pStyle w:val="null3"/>
              <w:ind w:left="405"/>
              <w:jc w:val="both"/>
            </w:pPr>
            <w:r>
              <w:rPr>
                <w:rFonts w:ascii="仿宋_GB2312" w:hAnsi="仿宋_GB2312" w:cs="仿宋_GB2312" w:eastAsia="仿宋_GB2312"/>
                <w:sz w:val="24"/>
              </w:rPr>
              <w:t>5、资源使用：支持查看资源学科、类别、年份、教材、阅读量、下载量、文件大小、文件格式、上传时间等信息。</w:t>
            </w:r>
          </w:p>
          <w:p>
            <w:pPr>
              <w:pStyle w:val="null3"/>
              <w:ind w:left="405"/>
              <w:jc w:val="both"/>
            </w:pPr>
            <w:r>
              <w:rPr>
                <w:rFonts w:ascii="仿宋_GB2312" w:hAnsi="仿宋_GB2312" w:cs="仿宋_GB2312" w:eastAsia="仿宋_GB2312"/>
                <w:sz w:val="24"/>
              </w:rPr>
              <w:t>支持资源检索、预览、下载以及相关资源推荐等功能。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服务期限：各包资源从上年度服务期结束之日起顺延一年。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服务期限：各包资源从上年度服务期结束之日起顺延一年。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咸阳师范学院，在学校校园网内可实现正常访问。</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咸阳师范学院，在学校校园网内可实现正常访问。</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质保期：数据库开通后一年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质保期：数据库开通后一年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质量保证 1、数据库内容符合招标要求。 2、数据平台运行稳定，运行速度符合行业标准。 3、数据库任何版权问题，由提供商解决，用户不承担任何版权责任。 4、售后服务：1）网络访问出现问题后，在24小时内解决。2）根据用户要求，随时提供数据访问统计。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完全理解并接受对合格投标人、合格的货物、工程或服务要求，根据响应文件《技术指标偏差表》，结合谈判文件第三章“★”标识的实质性要求没有负偏离。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（3）响应报价未超出采购预算或谈判文件规定的最高限价。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