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112C4D86">
      <w:pPr>
        <w:pStyle w:val="12"/>
        <w:spacing w:line="360" w:lineRule="auto"/>
        <w:rPr>
          <w:rFonts w:hint="default" w:ascii="宋体" w:hAnsi="宋体" w:eastAsia="宋体" w:cs="宋体"/>
          <w:sz w:val="24"/>
          <w:szCs w:val="24"/>
        </w:rPr>
      </w:pPr>
      <w:r>
        <w:rPr>
          <w:rFonts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60374809">
      <w:pPr>
        <w:pStyle w:val="12"/>
        <w:spacing w:line="360" w:lineRule="auto"/>
        <w:rPr>
          <w:rFonts w:hint="default" w:ascii="宋体" w:hAnsi="宋体" w:eastAsia="宋体" w:cs="宋体"/>
          <w:sz w:val="24"/>
          <w:szCs w:val="24"/>
        </w:rPr>
      </w:pPr>
      <w:r>
        <w:rPr>
          <w:rFonts w:ascii="宋体" w:hAnsi="宋体" w:eastAsia="宋体" w:cs="宋体"/>
          <w:sz w:val="24"/>
          <w:szCs w:val="24"/>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660BF7D8">
      <w:pPr>
        <w:pStyle w:val="12"/>
        <w:spacing w:line="360" w:lineRule="auto"/>
        <w:rPr>
          <w:rFonts w:hint="default" w:ascii="宋体" w:hAnsi="宋体" w:eastAsia="宋体" w:cs="宋体"/>
          <w:sz w:val="24"/>
          <w:szCs w:val="24"/>
        </w:rPr>
      </w:pPr>
      <w:r>
        <w:rPr>
          <w:rFonts w:ascii="宋体" w:hAnsi="宋体" w:eastAsia="宋体" w:cs="宋体"/>
          <w:sz w:val="24"/>
          <w:szCs w:val="24"/>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14:paraId="0A696DEB">
      <w:pPr>
        <w:pStyle w:val="12"/>
        <w:spacing w:line="360" w:lineRule="auto"/>
        <w:rPr>
          <w:rFonts w:hint="default" w:ascii="宋体" w:hAnsi="宋体" w:eastAsia="宋体" w:cs="宋体"/>
          <w:sz w:val="24"/>
          <w:szCs w:val="24"/>
        </w:rPr>
      </w:pPr>
      <w:r>
        <w:rPr>
          <w:rFonts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7A212DC7">
      <w:pPr>
        <w:pStyle w:val="12"/>
        <w:spacing w:line="360" w:lineRule="auto"/>
        <w:rPr>
          <w:rFonts w:hint="default" w:ascii="宋体" w:hAnsi="宋体" w:eastAsia="宋体" w:cs="宋体"/>
          <w:sz w:val="24"/>
          <w:szCs w:val="24"/>
        </w:rPr>
      </w:pPr>
      <w:r>
        <w:rPr>
          <w:rFonts w:ascii="宋体" w:hAnsi="宋体" w:eastAsia="宋体" w:cs="宋体"/>
          <w:sz w:val="24"/>
          <w:szCs w:val="24"/>
        </w:rPr>
        <w:t>5、书面声明：</w:t>
      </w:r>
      <w:r>
        <w:rPr>
          <w:rFonts w:hint="eastAsia" w:ascii="宋体" w:hAnsi="宋体" w:eastAsia="宋体" w:cs="宋体"/>
          <w:sz w:val="24"/>
          <w:szCs w:val="24"/>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w:t>
      </w:r>
      <w:r>
        <w:rPr>
          <w:rFonts w:ascii="宋体" w:hAnsi="宋体" w:eastAsia="宋体" w:cs="宋体"/>
          <w:sz w:val="24"/>
          <w:szCs w:val="24"/>
        </w:rPr>
        <w:t>的投标人参与。</w:t>
      </w:r>
      <w:r>
        <w:rPr>
          <w:rFonts w:hint="eastAsia" w:ascii="宋体" w:hAnsi="宋体" w:cs="Helvetica"/>
          <w:b/>
          <w:bCs/>
          <w:kern w:val="0"/>
          <w:sz w:val="24"/>
        </w:rPr>
        <w:t>（格式后附）</w:t>
      </w:r>
    </w:p>
    <w:p w14:paraId="593CB0C2">
      <w:pPr>
        <w:pStyle w:val="12"/>
        <w:spacing w:line="360" w:lineRule="auto"/>
        <w:rPr>
          <w:rFonts w:hint="default" w:ascii="宋体" w:hAnsi="宋体" w:eastAsia="宋体" w:cs="宋体"/>
          <w:sz w:val="24"/>
          <w:szCs w:val="24"/>
        </w:rPr>
      </w:pPr>
      <w:r>
        <w:rPr>
          <w:rFonts w:ascii="宋体" w:hAnsi="宋体" w:eastAsia="宋体" w:cs="宋体"/>
          <w:sz w:val="24"/>
          <w:szCs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rPr>
        <w:t>（格式后附）</w:t>
      </w:r>
    </w:p>
    <w:p w14:paraId="407CBC27">
      <w:pPr>
        <w:pStyle w:val="12"/>
        <w:spacing w:line="360" w:lineRule="auto"/>
        <w:rPr>
          <w:rFonts w:hint="default" w:ascii="宋体" w:hAnsi="宋体" w:eastAsia="宋体" w:cs="宋体"/>
          <w:sz w:val="24"/>
          <w:szCs w:val="24"/>
        </w:rPr>
      </w:pPr>
      <w:r>
        <w:rPr>
          <w:rFonts w:ascii="宋体" w:hAnsi="宋体" w:eastAsia="宋体" w:cs="宋体"/>
          <w:sz w:val="24"/>
          <w:szCs w:val="24"/>
        </w:rPr>
        <w:t>7、承诺函：提供具有履行合同所必需的设备和专业技术能力的承诺函。</w:t>
      </w:r>
      <w:r>
        <w:rPr>
          <w:rFonts w:hint="eastAsia" w:ascii="宋体" w:hAnsi="宋体" w:cs="Helvetica"/>
          <w:b/>
          <w:bCs/>
          <w:kern w:val="0"/>
          <w:sz w:val="24"/>
        </w:rPr>
        <w:t>（格式后附）</w:t>
      </w:r>
    </w:p>
    <w:p w14:paraId="7412FEB3">
      <w:pPr>
        <w:pStyle w:val="12"/>
        <w:spacing w:line="360" w:lineRule="auto"/>
        <w:rPr>
          <w:rFonts w:ascii="宋体" w:hAnsi="宋体" w:cs="Helvetica"/>
          <w:kern w:val="0"/>
          <w:sz w:val="24"/>
        </w:rPr>
      </w:pPr>
      <w:r>
        <w:rPr>
          <w:rFonts w:ascii="宋体" w:hAnsi="宋体" w:eastAsia="宋体" w:cs="宋体"/>
          <w:sz w:val="24"/>
          <w:szCs w:val="24"/>
        </w:rPr>
        <w:t>8、法定代表人授权书：法定代表人授权书及被授权人身份证复印件。（法定代表人直接投标只须提交法定代表人证明书）</w:t>
      </w:r>
      <w:r>
        <w:rPr>
          <w:rFonts w:hint="eastAsia" w:ascii="宋体" w:hAnsi="宋体" w:cs="Helvetica"/>
          <w:b/>
          <w:bCs/>
          <w:kern w:val="0"/>
          <w:sz w:val="24"/>
        </w:rPr>
        <w:t>（格式后附）</w:t>
      </w: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4"/>
        <w:spacing w:line="500" w:lineRule="exact"/>
        <w:rPr>
          <w:rFonts w:hAnsi="宋体"/>
          <w:b/>
          <w:bCs/>
          <w:sz w:val="24"/>
          <w:szCs w:val="24"/>
        </w:rPr>
      </w:pPr>
      <w:r>
        <w:rPr>
          <w:rFonts w:hint="eastAsia" w:hAnsi="宋体"/>
          <w:sz w:val="24"/>
          <w:szCs w:val="24"/>
        </w:rPr>
        <w:t>陕西开源招标有限公司：</w:t>
      </w:r>
    </w:p>
    <w:p w14:paraId="17E99F57">
      <w:pPr>
        <w:pStyle w:val="4"/>
        <w:spacing w:line="500" w:lineRule="exact"/>
        <w:ind w:left="-120" w:leftChars="-57" w:firstLine="600" w:firstLineChars="250"/>
        <w:rPr>
          <w:rFonts w:hAnsi="宋体"/>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w:t>
      </w:r>
      <w:r>
        <w:rPr>
          <w:rFonts w:hint="eastAsia" w:hAnsi="宋体" w:eastAsia="宋体" w:cs="Courier New"/>
          <w:color w:val="auto"/>
          <w:sz w:val="24"/>
          <w:szCs w:val="24"/>
          <w:highlight w:val="none"/>
          <w:u w:val="single"/>
        </w:rPr>
        <w:t>项目名称</w:t>
      </w:r>
      <w:r>
        <w:rPr>
          <w:rFonts w:hint="eastAsia" w:hAnsi="宋体" w:eastAsia="宋体" w:cs="Courier New"/>
          <w:color w:val="auto"/>
          <w:sz w:val="24"/>
          <w:szCs w:val="24"/>
          <w:highlight w:val="none"/>
          <w:u w:val="single"/>
          <w:lang w:eastAsia="zh-CN"/>
        </w:rPr>
        <w:t>：</w:t>
      </w:r>
      <w:r>
        <w:rPr>
          <w:rFonts w:hint="eastAsia" w:hAnsi="宋体" w:eastAsia="宋体" w:cs="Courier New"/>
          <w:color w:val="auto"/>
          <w:sz w:val="24"/>
          <w:szCs w:val="24"/>
          <w:highlight w:val="none"/>
          <w:u w:val="single"/>
          <w:lang w:val="en-US" w:eastAsia="zh-CN"/>
        </w:rPr>
        <w:t xml:space="preserve">   </w:t>
      </w:r>
      <w:r>
        <w:rPr>
          <w:rFonts w:hint="eastAsia" w:hAnsi="宋体" w:eastAsia="宋体" w:cs="Courier New"/>
          <w:color w:val="auto"/>
          <w:sz w:val="24"/>
          <w:szCs w:val="24"/>
          <w:highlight w:val="none"/>
          <w:u w:val="single"/>
        </w:rPr>
        <w:t>）</w:t>
      </w:r>
      <w:r>
        <w:rPr>
          <w:rFonts w:hint="eastAsia" w:hAnsi="宋体" w:eastAsia="宋体" w:cs="Courier New"/>
          <w:color w:val="auto"/>
          <w:sz w:val="24"/>
          <w:szCs w:val="24"/>
          <w:highlight w:val="none"/>
        </w:rPr>
        <w:t>（项目编号：</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 xml:space="preserve"> ）的</w:t>
      </w:r>
      <w:r>
        <w:rPr>
          <w:rFonts w:hint="eastAsia" w:hAnsi="宋体" w:eastAsia="宋体" w:cs="Courier New"/>
          <w:color w:val="auto"/>
          <w:sz w:val="24"/>
          <w:szCs w:val="24"/>
          <w:highlight w:val="none"/>
          <w:lang w:val="en-US" w:eastAsia="zh-CN"/>
        </w:rPr>
        <w:t>投标</w:t>
      </w:r>
      <w:r>
        <w:rPr>
          <w:rFonts w:hint="eastAsia" w:hAnsi="宋体" w:eastAsia="宋体" w:cs="Courier New"/>
          <w:color w:val="auto"/>
          <w:sz w:val="24"/>
          <w:szCs w:val="24"/>
          <w:highlight w:val="none"/>
        </w:rPr>
        <w:t>、洽谈、执行等具体事务，签署全部有关文件、文书、协议、合同，本公司对被授权人在本项目中的签名承担全部法律责任。本授权书自</w:t>
      </w:r>
      <w:r>
        <w:rPr>
          <w:rFonts w:hint="eastAsia" w:hAnsi="宋体" w:eastAsia="宋体" w:cs="Courier New"/>
          <w:color w:val="auto"/>
          <w:sz w:val="24"/>
          <w:szCs w:val="24"/>
          <w:highlight w:val="none"/>
          <w:lang w:val="en-US" w:eastAsia="zh-CN"/>
        </w:rPr>
        <w:t>开标</w:t>
      </w:r>
      <w:r>
        <w:rPr>
          <w:rFonts w:hint="eastAsia" w:hAnsi="宋体" w:eastAsia="宋体" w:cs="Courier New"/>
          <w:color w:val="auto"/>
          <w:sz w:val="24"/>
          <w:szCs w:val="24"/>
          <w:highlight w:val="none"/>
        </w:rPr>
        <w:t>之日起计算有效期为</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个日历日。</w:t>
      </w:r>
    </w:p>
    <w:p w14:paraId="332526A6">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4"/>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3C93C9">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采购活动前三年内在经营活动中没有重大违纪，以及未被列入失信被执行人、重大税收违法失信主体、严重失信主体名单中。</w:t>
      </w:r>
    </w:p>
    <w:p w14:paraId="72786DE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6D6841">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38F2885">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49997344">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643F628D">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023E16FC">
            <w:pPr>
              <w:jc w:val="center"/>
              <w:rPr>
                <w:sz w:val="24"/>
              </w:rPr>
            </w:pPr>
            <w:r>
              <w:rPr>
                <w:rFonts w:hint="eastAsia"/>
                <w:sz w:val="24"/>
              </w:rPr>
              <w:t>投标人名称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0FED47DD">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03954811">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67203A5B">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1D853E5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35E29C8B">
            <w:pPr>
              <w:rPr>
                <w:sz w:val="24"/>
              </w:rPr>
            </w:pPr>
          </w:p>
        </w:tc>
        <w:tc>
          <w:tcPr>
            <w:tcW w:w="1010" w:type="pct"/>
            <w:vMerge w:val="restart"/>
            <w:tcBorders>
              <w:top w:val="nil"/>
              <w:left w:val="single" w:color="000000" w:sz="8" w:space="0"/>
              <w:bottom w:val="nil"/>
              <w:right w:val="single" w:color="000000" w:sz="8" w:space="0"/>
            </w:tcBorders>
            <w:vAlign w:val="center"/>
          </w:tcPr>
          <w:p w14:paraId="72C5E45D">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615D25C6">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71B1D33C">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2598F4C">
            <w:pPr>
              <w:rPr>
                <w:sz w:val="24"/>
              </w:rPr>
            </w:pPr>
          </w:p>
        </w:tc>
      </w:tr>
      <w:tr w14:paraId="0E154ADC">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D39662D">
            <w:pPr>
              <w:rPr>
                <w:sz w:val="24"/>
              </w:rPr>
            </w:pPr>
          </w:p>
        </w:tc>
        <w:tc>
          <w:tcPr>
            <w:tcW w:w="1010" w:type="pct"/>
            <w:vMerge w:val="continue"/>
            <w:tcBorders>
              <w:top w:val="nil"/>
              <w:left w:val="single" w:color="000000" w:sz="8" w:space="0"/>
              <w:bottom w:val="nil"/>
              <w:right w:val="single" w:color="000000" w:sz="8" w:space="0"/>
            </w:tcBorders>
            <w:vAlign w:val="center"/>
          </w:tcPr>
          <w:p w14:paraId="47A54540">
            <w:pPr>
              <w:rPr>
                <w:sz w:val="24"/>
              </w:rPr>
            </w:pPr>
          </w:p>
        </w:tc>
        <w:tc>
          <w:tcPr>
            <w:tcW w:w="909" w:type="pct"/>
            <w:vMerge w:val="restart"/>
            <w:tcBorders>
              <w:top w:val="nil"/>
              <w:left w:val="single" w:color="000000" w:sz="8" w:space="0"/>
              <w:right w:val="single" w:color="000000" w:sz="8" w:space="0"/>
            </w:tcBorders>
            <w:vAlign w:val="center"/>
          </w:tcPr>
          <w:p w14:paraId="4752BE59">
            <w:pPr>
              <w:rPr>
                <w:sz w:val="24"/>
              </w:rPr>
            </w:pPr>
          </w:p>
        </w:tc>
        <w:tc>
          <w:tcPr>
            <w:tcW w:w="1006" w:type="pct"/>
            <w:tcBorders>
              <w:top w:val="nil"/>
              <w:left w:val="nil"/>
              <w:bottom w:val="single" w:color="000000" w:sz="8" w:space="0"/>
              <w:right w:val="single" w:color="000000" w:sz="8" w:space="0"/>
            </w:tcBorders>
            <w:vAlign w:val="center"/>
          </w:tcPr>
          <w:p w14:paraId="0B16C2D1">
            <w:pPr>
              <w:rPr>
                <w:sz w:val="24"/>
              </w:rPr>
            </w:pPr>
          </w:p>
        </w:tc>
        <w:tc>
          <w:tcPr>
            <w:tcW w:w="1061" w:type="pct"/>
            <w:tcBorders>
              <w:top w:val="nil"/>
              <w:left w:val="nil"/>
              <w:bottom w:val="single" w:color="000000" w:sz="8" w:space="0"/>
              <w:right w:val="single" w:color="000000" w:sz="8" w:space="0"/>
            </w:tcBorders>
            <w:vAlign w:val="center"/>
          </w:tcPr>
          <w:p w14:paraId="357F62D0">
            <w:pPr>
              <w:rPr>
                <w:sz w:val="24"/>
              </w:rPr>
            </w:pPr>
          </w:p>
        </w:tc>
      </w:tr>
      <w:tr w14:paraId="4C698F28">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3D792B0D">
            <w:pPr>
              <w:rPr>
                <w:sz w:val="24"/>
              </w:rPr>
            </w:pPr>
          </w:p>
        </w:tc>
        <w:tc>
          <w:tcPr>
            <w:tcW w:w="1010" w:type="pct"/>
            <w:vMerge w:val="continue"/>
            <w:tcBorders>
              <w:top w:val="nil"/>
              <w:left w:val="single" w:color="000000" w:sz="8" w:space="0"/>
              <w:bottom w:val="nil"/>
              <w:right w:val="single" w:color="000000" w:sz="8" w:space="0"/>
            </w:tcBorders>
            <w:vAlign w:val="center"/>
          </w:tcPr>
          <w:p w14:paraId="47A81AC1">
            <w:pPr>
              <w:rPr>
                <w:sz w:val="24"/>
              </w:rPr>
            </w:pPr>
          </w:p>
        </w:tc>
        <w:tc>
          <w:tcPr>
            <w:tcW w:w="909" w:type="pct"/>
            <w:vMerge w:val="continue"/>
            <w:tcBorders>
              <w:left w:val="single" w:color="000000" w:sz="8" w:space="0"/>
              <w:right w:val="single" w:color="000000" w:sz="8" w:space="0"/>
            </w:tcBorders>
            <w:vAlign w:val="center"/>
          </w:tcPr>
          <w:p w14:paraId="08FC191E">
            <w:pPr>
              <w:rPr>
                <w:sz w:val="24"/>
              </w:rPr>
            </w:pPr>
          </w:p>
        </w:tc>
        <w:tc>
          <w:tcPr>
            <w:tcW w:w="1006" w:type="pct"/>
            <w:tcBorders>
              <w:top w:val="nil"/>
              <w:left w:val="nil"/>
              <w:bottom w:val="single" w:color="000000" w:sz="8" w:space="0"/>
              <w:right w:val="single" w:color="000000" w:sz="8" w:space="0"/>
            </w:tcBorders>
            <w:vAlign w:val="center"/>
          </w:tcPr>
          <w:p w14:paraId="1C4B20ED">
            <w:pPr>
              <w:rPr>
                <w:sz w:val="24"/>
              </w:rPr>
            </w:pPr>
          </w:p>
        </w:tc>
        <w:tc>
          <w:tcPr>
            <w:tcW w:w="1061" w:type="pct"/>
            <w:tcBorders>
              <w:top w:val="nil"/>
              <w:left w:val="nil"/>
              <w:bottom w:val="single" w:color="000000" w:sz="8" w:space="0"/>
              <w:right w:val="single" w:color="000000" w:sz="8" w:space="0"/>
            </w:tcBorders>
            <w:vAlign w:val="center"/>
          </w:tcPr>
          <w:p w14:paraId="61A69A6A">
            <w:pPr>
              <w:rPr>
                <w:sz w:val="24"/>
              </w:rPr>
            </w:pPr>
          </w:p>
        </w:tc>
      </w:tr>
      <w:tr w14:paraId="1C305D9C">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D57B1D8">
            <w:pPr>
              <w:rPr>
                <w:sz w:val="24"/>
              </w:rPr>
            </w:pPr>
          </w:p>
        </w:tc>
        <w:tc>
          <w:tcPr>
            <w:tcW w:w="1010" w:type="pct"/>
            <w:vMerge w:val="continue"/>
            <w:tcBorders>
              <w:top w:val="nil"/>
              <w:left w:val="single" w:color="000000" w:sz="8" w:space="0"/>
              <w:bottom w:val="nil"/>
              <w:right w:val="single" w:color="000000" w:sz="8" w:space="0"/>
            </w:tcBorders>
            <w:vAlign w:val="center"/>
          </w:tcPr>
          <w:p w14:paraId="388A0CCC">
            <w:pPr>
              <w:rPr>
                <w:sz w:val="24"/>
              </w:rPr>
            </w:pPr>
          </w:p>
        </w:tc>
        <w:tc>
          <w:tcPr>
            <w:tcW w:w="909" w:type="pct"/>
            <w:vMerge w:val="continue"/>
            <w:tcBorders>
              <w:left w:val="single" w:color="000000" w:sz="8" w:space="0"/>
              <w:bottom w:val="nil"/>
              <w:right w:val="single" w:color="000000" w:sz="8" w:space="0"/>
            </w:tcBorders>
            <w:vAlign w:val="center"/>
          </w:tcPr>
          <w:p w14:paraId="0AA55367">
            <w:pPr>
              <w:rPr>
                <w:sz w:val="24"/>
              </w:rPr>
            </w:pPr>
          </w:p>
        </w:tc>
        <w:tc>
          <w:tcPr>
            <w:tcW w:w="1006" w:type="pct"/>
            <w:tcBorders>
              <w:top w:val="nil"/>
              <w:left w:val="nil"/>
              <w:bottom w:val="nil"/>
              <w:right w:val="single" w:color="000000" w:sz="8" w:space="0"/>
            </w:tcBorders>
            <w:vAlign w:val="center"/>
          </w:tcPr>
          <w:p w14:paraId="6C7377F6">
            <w:pPr>
              <w:rPr>
                <w:sz w:val="24"/>
              </w:rPr>
            </w:pPr>
            <w:r>
              <w:rPr>
                <w:rFonts w:hint="eastAsia"/>
                <w:sz w:val="24"/>
              </w:rPr>
              <w:t>…</w:t>
            </w:r>
          </w:p>
        </w:tc>
        <w:tc>
          <w:tcPr>
            <w:tcW w:w="1061" w:type="pct"/>
            <w:tcBorders>
              <w:top w:val="nil"/>
              <w:left w:val="nil"/>
              <w:bottom w:val="nil"/>
              <w:right w:val="single" w:color="000000" w:sz="8" w:space="0"/>
            </w:tcBorders>
            <w:noWrap/>
            <w:vAlign w:val="center"/>
          </w:tcPr>
          <w:p w14:paraId="4BDF0BE5">
            <w:pPr>
              <w:rPr>
                <w:sz w:val="24"/>
              </w:rPr>
            </w:pPr>
            <w:r>
              <w:rPr>
                <w:rFonts w:hint="eastAsia"/>
                <w:sz w:val="24"/>
              </w:rPr>
              <w:t>…</w:t>
            </w:r>
          </w:p>
        </w:tc>
      </w:tr>
      <w:tr w14:paraId="287629B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8827D08">
            <w:pPr>
              <w:rPr>
                <w:sz w:val="24"/>
              </w:rPr>
            </w:pPr>
            <w:r>
              <w:rPr>
                <w:rFonts w:hint="eastAsia"/>
                <w:sz w:val="24"/>
              </w:rPr>
              <w:t>备注：本表内容须根据投标人性质如实填写，表内“/”为选择内容，请删除与投标人性质无关的选项。</w:t>
            </w:r>
          </w:p>
        </w:tc>
      </w:tr>
    </w:tbl>
    <w:p w14:paraId="3E5F63C9">
      <w:pPr>
        <w:pStyle w:val="3"/>
        <w:rPr>
          <w:color w:val="auto"/>
        </w:rPr>
      </w:pPr>
    </w:p>
    <w:p w14:paraId="74D0583B">
      <w:pPr>
        <w:rPr>
          <w:sz w:val="24"/>
        </w:rPr>
      </w:pPr>
    </w:p>
    <w:p w14:paraId="0A9C56D8">
      <w:pPr>
        <w:spacing w:line="480" w:lineRule="auto"/>
        <w:ind w:firstLine="480" w:firstLineChars="200"/>
        <w:jc w:val="left"/>
        <w:rPr>
          <w:rFonts w:ascii="宋体" w:hAnsi="宋体"/>
          <w:sz w:val="24"/>
        </w:rPr>
      </w:pPr>
    </w:p>
    <w:p w14:paraId="507C3968">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1279246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A3B16E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D13769C"/>
    <w:p w14:paraId="2AFC592D">
      <w:pPr>
        <w:spacing w:line="360" w:lineRule="atLeast"/>
      </w:pPr>
    </w:p>
    <w:p w14:paraId="1B5D87B5">
      <w:pPr>
        <w:spacing w:line="360" w:lineRule="atLeast"/>
        <w:jc w:val="center"/>
      </w:pPr>
      <w: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3"/>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E2D1AB8"/>
    <w:rsid w:val="1BD35F32"/>
    <w:rsid w:val="3C90308E"/>
    <w:rsid w:val="3DAE17FE"/>
    <w:rsid w:val="43F87FF0"/>
    <w:rsid w:val="478A7058"/>
    <w:rsid w:val="4DC1579E"/>
    <w:rsid w:val="518F170F"/>
    <w:rsid w:val="568900E7"/>
    <w:rsid w:val="5DDC09E9"/>
    <w:rsid w:val="6EAE5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3177</Words>
  <Characters>3206</Characters>
  <Lines>31</Lines>
  <Paragraphs>8</Paragraphs>
  <TotalTime>1</TotalTime>
  <ScaleCrop>false</ScaleCrop>
  <LinksUpToDate>false</LinksUpToDate>
  <CharactersWithSpaces>4149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2025-07-15T11:47:23Z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