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版本号：DQA-2025020-ZB-120250715001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厅机关通信链路和机柜集中租用项目(二次)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DQA-2025020-ZB-1</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厅机关通信链路和机柜集中租用项目(二次)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DQA-2025020-ZB-1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厅机关通信链路和机柜集中租用项目(二次)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本项目旨在保障厅机关各有关部门专项业务工作，为全省信息化业务提供基础支撑。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负责人）授权委托书：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p>
      <w:pPr>
        <w:pStyle w:val="null3"/>
      </w:pPr>
      <w:r>
        <w:rPr>
          <w:rFonts w:ascii="仿宋_GB2312" w:hAnsi="仿宋_GB2312" w:cs="仿宋_GB2312" w:eastAsia="仿宋_GB2312"/>
        </w:rPr>
        <w:t>10、本项目不接受联合体投标，不允许分包：投标人应提供《非联合体不分包投标声明》，视为独立投标，不分包。</w:t>
      </w:r>
    </w:p>
    <w:p>
      <w:pPr>
        <w:pStyle w:val="null3"/>
      </w:pPr>
      <w:r>
        <w:rPr>
          <w:rFonts w:ascii="仿宋_GB2312" w:hAnsi="仿宋_GB2312" w:cs="仿宋_GB2312" w:eastAsia="仿宋_GB2312"/>
        </w:rPr>
        <w:t>11、专业技术服务能力的证明和承诺：提供具有履行合同所必需的覆盖全省（含省、市、县）的线路资源和专业技术服务能力的证明和承诺。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负责人）授权委托书：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p>
      <w:pPr>
        <w:pStyle w:val="null3"/>
      </w:pPr>
      <w:r>
        <w:rPr>
          <w:rFonts w:ascii="仿宋_GB2312" w:hAnsi="仿宋_GB2312" w:cs="仿宋_GB2312" w:eastAsia="仿宋_GB2312"/>
        </w:rPr>
        <w:t>10、本项目不接受联合体投标，不允许分包：投标人应提供《非联合体不分包投标声明》，视为独立投标，不分包。</w:t>
      </w:r>
    </w:p>
    <w:p>
      <w:pPr>
        <w:pStyle w:val="null3"/>
      </w:pPr>
      <w:r>
        <w:rPr>
          <w:rFonts w:ascii="仿宋_GB2312" w:hAnsi="仿宋_GB2312" w:cs="仿宋_GB2312" w:eastAsia="仿宋_GB2312"/>
        </w:rPr>
        <w:t>11、专业技术服务能力的证明和承诺：提供具有履行合同所必需的覆盖全省（含省、市、县）的线路资源和专业技术服务能力的证明和承诺。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负责人）授权委托书：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p>
      <w:pPr>
        <w:pStyle w:val="null3"/>
      </w:pPr>
      <w:r>
        <w:rPr>
          <w:rFonts w:ascii="仿宋_GB2312" w:hAnsi="仿宋_GB2312" w:cs="仿宋_GB2312" w:eastAsia="仿宋_GB2312"/>
        </w:rPr>
        <w:t>10、本项目不接受联合体投标，不允许分包：投标人应提供《非联合体不分包投标声明》，视为独立投标，不分包。</w:t>
      </w:r>
    </w:p>
    <w:p>
      <w:pPr>
        <w:pStyle w:val="null3"/>
      </w:pPr>
      <w:r>
        <w:rPr>
          <w:rFonts w:ascii="仿宋_GB2312" w:hAnsi="仿宋_GB2312" w:cs="仿宋_GB2312" w:eastAsia="仿宋_GB2312"/>
        </w:rPr>
        <w:t>11、专业技术服务能力的证明和承诺：提供具有履行合同所必需的覆盖全省（含省、市、县）的线路资源和专业技术服务能力的证明和承诺。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负责人）授权委托书：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p>
      <w:pPr>
        <w:pStyle w:val="null3"/>
      </w:pPr>
      <w:r>
        <w:rPr>
          <w:rFonts w:ascii="仿宋_GB2312" w:hAnsi="仿宋_GB2312" w:cs="仿宋_GB2312" w:eastAsia="仿宋_GB2312"/>
        </w:rPr>
        <w:t>10、本项目不接受联合体投标，不允许分包：投标人应提供《非联合体不分包投标声明》，视为独立投标，不分包。</w:t>
      </w:r>
    </w:p>
    <w:p>
      <w:pPr>
        <w:pStyle w:val="null3"/>
      </w:pPr>
      <w:r>
        <w:rPr>
          <w:rFonts w:ascii="仿宋_GB2312" w:hAnsi="仿宋_GB2312" w:cs="仿宋_GB2312" w:eastAsia="仿宋_GB2312"/>
        </w:rPr>
        <w:t>11、专业技术服务能力的证明和承诺：提供具有履行合同所必需的覆盖全省（含省、市、县）的线路资源和专业技术服务能力的证明和承诺。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省公安厅机关经办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029-86166900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采购包1：1,366,800.00元</w:t>
            </w:r>
          </w:p>
          <w:p>
            <w:pPr>
              <w:pStyle w:val="null3"/>
            </w:pPr>
            <w:r>
              <w:rPr>
                <w:rFonts w:ascii="仿宋_GB2312" w:hAnsi="仿宋_GB2312" w:cs="仿宋_GB2312" w:eastAsia="仿宋_GB2312"/>
              </w:rPr>
              <w:t>采购包2：1,289,800.00元</w:t>
            </w:r>
          </w:p>
          <w:p>
            <w:pPr>
              <w:pStyle w:val="null3"/>
            </w:pPr>
            <w:r>
              <w:rPr>
                <w:rFonts w:ascii="仿宋_GB2312" w:hAnsi="仿宋_GB2312" w:cs="仿宋_GB2312" w:eastAsia="仿宋_GB2312"/>
              </w:rPr>
              <w:t>采购包3：833,200.00元</w:t>
            </w:r>
          </w:p>
          <w:p>
            <w:pPr>
              <w:pStyle w:val="null3"/>
            </w:pPr>
            <w:r>
              <w:rPr>
                <w:rFonts w:ascii="仿宋_GB2312" w:hAnsi="仿宋_GB2312" w:cs="仿宋_GB2312" w:eastAsia="仿宋_GB2312"/>
              </w:rPr>
              <w:t>采购包4：172,900.00元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采购包1保证金金额：26,000.00元</w:t>
            </w:r>
          </w:p>
          <w:p>
            <w:pPr>
              <w:pStyle w:val="null3"/>
            </w:pPr>
            <w:r>
              <w:rPr>
                <w:rFonts w:ascii="仿宋_GB2312" w:hAnsi="仿宋_GB2312" w:cs="仿宋_GB2312" w:eastAsia="仿宋_GB2312"/>
              </w:rPr>
              <w:t>采购包2保证金金额：25,000.00元</w:t>
            </w:r>
          </w:p>
          <w:p>
            <w:pPr>
              <w:pStyle w:val="null3"/>
            </w:pPr>
            <w:r>
              <w:rPr>
                <w:rFonts w:ascii="仿宋_GB2312" w:hAnsi="仿宋_GB2312" w:cs="仿宋_GB2312" w:eastAsia="仿宋_GB2312"/>
              </w:rPr>
              <w:t>采购包3保证金金额：15,000.00元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银行账号：52880188000131869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代理服务费收费标准：采购代理服务费按以下标准计取：中标金额（万元）费率100以下收取1.5%、100～500收取1.1%。 注：采购代理服务费收费按差额定率累进法计算，本项目一采三年，服务费按年收取，一次性缴纳。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省公安厅机关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本项目旨在保障厅机关各有关部门专项业务工作，为全省信息化业务提供基础支撑。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1,366,800.00</w:t>
      </w:r>
    </w:p>
    <w:p>
      <w:pPr>
        <w:pStyle w:val="null3"/>
      </w:pPr>
      <w:r>
        <w:rPr>
          <w:rFonts w:ascii="仿宋_GB2312" w:hAnsi="仿宋_GB2312" w:cs="仿宋_GB2312" w:eastAsia="仿宋_GB2312"/>
        </w:rPr>
        <w:t>采购包最高限价（元）: 1,366,800.00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1,289,800.00</w:t>
      </w:r>
    </w:p>
    <w:p>
      <w:pPr>
        <w:pStyle w:val="null3"/>
      </w:pPr>
      <w:r>
        <w:rPr>
          <w:rFonts w:ascii="仿宋_GB2312" w:hAnsi="仿宋_GB2312" w:cs="仿宋_GB2312" w:eastAsia="仿宋_GB2312"/>
        </w:rPr>
        <w:t>采购包最高限价（元）: 1,289,800.00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833,200.00</w:t>
      </w:r>
    </w:p>
    <w:p>
      <w:pPr>
        <w:pStyle w:val="null3"/>
      </w:pPr>
      <w:r>
        <w:rPr>
          <w:rFonts w:ascii="仿宋_GB2312" w:hAnsi="仿宋_GB2312" w:cs="仿宋_GB2312" w:eastAsia="仿宋_GB2312"/>
        </w:rPr>
        <w:t>采购包最高限价（元）: 833,200.00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172,900.00</w:t>
      </w:r>
    </w:p>
    <w:p>
      <w:pPr>
        <w:pStyle w:val="null3"/>
      </w:pPr>
      <w:r>
        <w:rPr>
          <w:rFonts w:ascii="仿宋_GB2312" w:hAnsi="仿宋_GB2312" w:cs="仿宋_GB2312" w:eastAsia="仿宋_GB2312"/>
        </w:rPr>
        <w:t>采购包最高限价（元）: 172,900.00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pPr>
            <w:r>
              <w:rPr>
                <w:rFonts w:ascii="仿宋_GB2312" w:hAnsi="仿宋_GB2312" w:cs="仿宋_GB2312" w:eastAsia="仿宋_GB2312"/>
                <w:b/>
              </w:rPr>
              <w:t>1.</w:t>
            </w:r>
            <w:r>
              <w:rPr>
                <w:rFonts w:ascii="仿宋_GB2312" w:hAnsi="仿宋_GB2312" w:cs="仿宋_GB2312" w:eastAsia="仿宋_GB2312"/>
                <w:sz w:val="21"/>
                <w:b/>
              </w:rPr>
              <w:t>专用线路要求</w:t>
            </w:r>
          </w:p>
          <w:p>
            <w:pPr>
              <w:pStyle w:val="null3"/>
              <w:ind w:firstLine="200"/>
            </w:pPr>
            <w:r>
              <w:rPr>
                <w:rFonts w:ascii="仿宋_GB2312" w:hAnsi="仿宋_GB2312" w:cs="仿宋_GB2312" w:eastAsia="仿宋_GB2312"/>
              </w:rPr>
              <w:t>运营商负责线路的施工及后期维护，确保设备、配件及辅助材料符合国家标准</w:t>
            </w:r>
            <w:r>
              <w:rPr>
                <w:rFonts w:ascii="仿宋_GB2312" w:hAnsi="仿宋_GB2312" w:cs="仿宋_GB2312" w:eastAsia="仿宋_GB2312"/>
              </w:rPr>
              <w:t>及《计算机信息系统安全专用产品》相关要求</w:t>
            </w:r>
            <w:r>
              <w:rPr>
                <w:rFonts w:ascii="仿宋_GB2312" w:hAnsi="仿宋_GB2312" w:cs="仿宋_GB2312" w:eastAsia="仿宋_GB2312"/>
              </w:rPr>
              <w:t>，提供的裸光纤、数字电路、互联网线路设计、安装和开通质量，应符合国家电信行业技术标准和规定</w:t>
            </w:r>
            <w:r>
              <w:rPr>
                <w:rFonts w:ascii="仿宋_GB2312" w:hAnsi="仿宋_GB2312" w:cs="仿宋_GB2312" w:eastAsia="仿宋_GB2312"/>
              </w:rPr>
              <w:t>, 传输设备</w:t>
            </w:r>
            <w:r>
              <w:rPr>
                <w:rFonts w:ascii="仿宋_GB2312" w:hAnsi="仿宋_GB2312" w:cs="仿宋_GB2312" w:eastAsia="仿宋_GB2312"/>
              </w:rPr>
              <w:t>应</w:t>
            </w:r>
            <w:r>
              <w:rPr>
                <w:rFonts w:ascii="仿宋_GB2312" w:hAnsi="仿宋_GB2312" w:cs="仿宋_GB2312" w:eastAsia="仿宋_GB2312"/>
              </w:rPr>
              <w:t>采用国产化芯片</w:t>
            </w:r>
            <w:r>
              <w:rPr>
                <w:rFonts w:ascii="仿宋_GB2312" w:hAnsi="仿宋_GB2312" w:cs="仿宋_GB2312" w:eastAsia="仿宋_GB2312"/>
              </w:rPr>
              <w:t>并</w:t>
            </w:r>
            <w:r>
              <w:rPr>
                <w:rFonts w:ascii="仿宋_GB2312" w:hAnsi="仿宋_GB2312" w:cs="仿宋_GB2312" w:eastAsia="仿宋_GB2312"/>
              </w:rPr>
              <w:t>提供检测报告或者证明文件，满足采购方数据传输的安全、稳定和畅通的要求，并提供全面的线路管理方案和监控措施。</w:t>
            </w:r>
          </w:p>
          <w:p>
            <w:pPr>
              <w:pStyle w:val="null3"/>
            </w:pPr>
            <w:r>
              <w:rPr>
                <w:rFonts w:ascii="仿宋_GB2312" w:hAnsi="仿宋_GB2312" w:cs="仿宋_GB2312" w:eastAsia="仿宋_GB2312"/>
              </w:rPr>
              <w:t>（</w:t>
            </w:r>
            <w:r>
              <w:rPr>
                <w:rFonts w:ascii="仿宋_GB2312" w:hAnsi="仿宋_GB2312" w:cs="仿宋_GB2312" w:eastAsia="仿宋_GB2312"/>
              </w:rPr>
              <w:t>1） 基本要求：</w:t>
            </w:r>
          </w:p>
          <w:p>
            <w:pPr>
              <w:pStyle w:val="null3"/>
            </w:pPr>
            <w:r>
              <w:rPr>
                <w:rFonts w:ascii="仿宋_GB2312" w:hAnsi="仿宋_GB2312" w:cs="仿宋_GB2312" w:eastAsia="仿宋_GB2312"/>
              </w:rPr>
              <w:t>①裸光纤由供应商提供物理的点对点光纤线路，不提供相应的数据层的服务，采购方通过两端的设备自定义连接方式；</w:t>
            </w:r>
          </w:p>
          <w:p>
            <w:pPr>
              <w:pStyle w:val="null3"/>
            </w:pPr>
            <w:r>
              <w:rPr>
                <w:rFonts w:ascii="仿宋_GB2312" w:hAnsi="仿宋_GB2312" w:cs="仿宋_GB2312" w:eastAsia="仿宋_GB2312"/>
              </w:rPr>
              <w:t>②数字电路由供应商提供承载于光纤传输骨干网，由数字方式进行传送信息的点对点全透明电路通道；</w:t>
            </w:r>
          </w:p>
          <w:p>
            <w:pPr>
              <w:pStyle w:val="null3"/>
            </w:pPr>
            <w:r>
              <w:rPr>
                <w:rFonts w:ascii="仿宋_GB2312" w:hAnsi="仿宋_GB2312" w:cs="仿宋_GB2312" w:eastAsia="仿宋_GB2312"/>
              </w:rPr>
              <w:t>③互联网线路稳定性及速率必须以保障采购人的业务实测网速为准。</w:t>
            </w:r>
          </w:p>
          <w:p>
            <w:pPr>
              <w:pStyle w:val="null3"/>
            </w:pPr>
            <w:r>
              <w:rPr>
                <w:rFonts w:ascii="仿宋_GB2312" w:hAnsi="仿宋_GB2312" w:cs="仿宋_GB2312" w:eastAsia="仿宋_GB2312"/>
              </w:rPr>
              <w:t>④提供大客户专用的传输网络和线路，能够覆盖项目范围内所有接入点，供应商需具有覆盖项目范围内所有接入点的维护机构和自有的、专业的维护队伍。</w:t>
            </w:r>
          </w:p>
          <w:p>
            <w:pPr>
              <w:pStyle w:val="null3"/>
            </w:pPr>
            <w:r>
              <w:rPr>
                <w:rFonts w:ascii="仿宋_GB2312" w:hAnsi="仿宋_GB2312" w:cs="仿宋_GB2312" w:eastAsia="仿宋_GB2312"/>
              </w:rPr>
              <w:t>（</w:t>
            </w:r>
            <w:r>
              <w:rPr>
                <w:rFonts w:ascii="仿宋_GB2312" w:hAnsi="仿宋_GB2312" w:cs="仿宋_GB2312" w:eastAsia="仿宋_GB2312"/>
              </w:rPr>
              <w:t>2）技术指标：</w:t>
            </w:r>
          </w:p>
          <w:p>
            <w:pPr>
              <w:pStyle w:val="null3"/>
            </w:pPr>
            <w:r>
              <w:rPr>
                <w:rFonts w:ascii="仿宋_GB2312" w:hAnsi="仿宋_GB2312" w:cs="仿宋_GB2312" w:eastAsia="仿宋_GB2312"/>
              </w:rPr>
              <w:t>①丢包率≤0.01％；</w:t>
            </w:r>
          </w:p>
          <w:p>
            <w:pPr>
              <w:pStyle w:val="null3"/>
            </w:pPr>
            <w:r>
              <w:rPr>
                <w:rFonts w:ascii="仿宋_GB2312" w:hAnsi="仿宋_GB2312" w:cs="仿宋_GB2312" w:eastAsia="仿宋_GB2312"/>
              </w:rPr>
              <w:t>②传输比特差错率 ≤10-7；</w:t>
            </w:r>
          </w:p>
          <w:p>
            <w:pPr>
              <w:pStyle w:val="null3"/>
            </w:pPr>
            <w:r>
              <w:rPr>
                <w:rFonts w:ascii="仿宋_GB2312" w:hAnsi="仿宋_GB2312" w:cs="仿宋_GB2312" w:eastAsia="仿宋_GB2312"/>
              </w:rPr>
              <w:t>③接口实测速率≥接口理论速率×90%；</w:t>
            </w:r>
          </w:p>
          <w:p>
            <w:pPr>
              <w:pStyle w:val="null3"/>
            </w:pPr>
            <w:r>
              <w:rPr>
                <w:rFonts w:ascii="仿宋_GB2312" w:hAnsi="仿宋_GB2312" w:cs="仿宋_GB2312" w:eastAsia="仿宋_GB2312"/>
              </w:rPr>
              <w:t>④上下行速率差：上行速率≥下行速率×99%；</w:t>
            </w:r>
          </w:p>
          <w:p>
            <w:pPr>
              <w:pStyle w:val="null3"/>
            </w:pPr>
            <w:r>
              <w:rPr>
                <w:rFonts w:ascii="仿宋_GB2312" w:hAnsi="仿宋_GB2312" w:cs="仿宋_GB2312" w:eastAsia="仿宋_GB2312"/>
              </w:rPr>
              <w:t>⑤传输延时≤10ms；</w:t>
            </w:r>
          </w:p>
          <w:p>
            <w:pPr>
              <w:pStyle w:val="null3"/>
            </w:pPr>
            <w:r>
              <w:rPr>
                <w:rFonts w:ascii="仿宋_GB2312" w:hAnsi="仿宋_GB2312" w:cs="仿宋_GB2312" w:eastAsia="仿宋_GB2312"/>
              </w:rPr>
              <w:t>（</w:t>
            </w:r>
            <w:r>
              <w:rPr>
                <w:rFonts w:ascii="仿宋_GB2312" w:hAnsi="仿宋_GB2312" w:cs="仿宋_GB2312" w:eastAsia="仿宋_GB2312"/>
              </w:rPr>
              <w:t>3）施工规范：符合中华人民共和国通信行业标准 YD5121-2010《通信线路工程验收规范》中对光缆线路的相关要求。</w:t>
            </w:r>
          </w:p>
          <w:p>
            <w:pPr>
              <w:pStyle w:val="null3"/>
            </w:pPr>
            <w:r>
              <w:rPr>
                <w:rFonts w:ascii="仿宋_GB2312" w:hAnsi="仿宋_GB2312" w:cs="仿宋_GB2312" w:eastAsia="仿宋_GB2312"/>
              </w:rPr>
              <w:t>（</w:t>
            </w:r>
            <w:r>
              <w:rPr>
                <w:rFonts w:ascii="仿宋_GB2312" w:hAnsi="仿宋_GB2312" w:cs="仿宋_GB2312" w:eastAsia="仿宋_GB2312"/>
              </w:rPr>
              <w:t>4）数字电路使用率指标：</w:t>
            </w:r>
          </w:p>
          <w:p>
            <w:pPr>
              <w:pStyle w:val="null3"/>
            </w:pPr>
            <w:r>
              <w:rPr>
                <w:rFonts w:ascii="仿宋_GB2312" w:hAnsi="仿宋_GB2312" w:cs="仿宋_GB2312" w:eastAsia="仿宋_GB2312"/>
              </w:rPr>
              <w:t>①单条端到端链路故障率≤1次/6个月。</w:t>
            </w:r>
          </w:p>
          <w:p>
            <w:pPr>
              <w:pStyle w:val="null3"/>
            </w:pPr>
            <w:r>
              <w:rPr>
                <w:rFonts w:ascii="仿宋_GB2312" w:hAnsi="仿宋_GB2312" w:cs="仿宋_GB2312" w:eastAsia="仿宋_GB2312"/>
              </w:rPr>
              <w:t>②所有端到端链路累计故障率≤2次/1个月。</w:t>
            </w:r>
          </w:p>
          <w:p>
            <w:pPr>
              <w:pStyle w:val="null3"/>
            </w:pPr>
            <w:r>
              <w:rPr>
                <w:rFonts w:ascii="仿宋_GB2312" w:hAnsi="仿宋_GB2312" w:cs="仿宋_GB2312" w:eastAsia="仿宋_GB2312"/>
              </w:rPr>
              <w:t>③单条端到端链路可用率≥99.99%。</w:t>
            </w:r>
          </w:p>
          <w:p>
            <w:pPr>
              <w:pStyle w:val="null3"/>
              <w:ind w:firstLine="200"/>
            </w:pPr>
            <w:r>
              <w:rPr>
                <w:rFonts w:ascii="仿宋_GB2312" w:hAnsi="仿宋_GB2312" w:cs="仿宋_GB2312" w:eastAsia="仿宋_GB2312"/>
              </w:rPr>
              <w:t>（</w:t>
            </w:r>
            <w:r>
              <w:rPr>
                <w:rFonts w:ascii="仿宋_GB2312" w:hAnsi="仿宋_GB2312" w:cs="仿宋_GB2312" w:eastAsia="仿宋_GB2312"/>
              </w:rPr>
              <w:t>5）裸光纤使用率指标：符合国家通信线路质量的相关标准和规定,保证采购方使用通信业务安全畅通。</w:t>
            </w:r>
          </w:p>
          <w:p>
            <w:pPr>
              <w:pStyle w:val="null3"/>
              <w:jc w:val="both"/>
            </w:pPr>
            <w:r>
              <w:rPr>
                <w:rFonts w:ascii="仿宋_GB2312" w:hAnsi="仿宋_GB2312" w:cs="仿宋_GB2312" w:eastAsia="仿宋_GB2312"/>
                <w:sz w:val="20"/>
              </w:rPr>
              <w:t>(提供服务承诺书，格式自拟。)</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2.</w:t>
            </w:r>
            <w:r>
              <w:rPr>
                <w:rFonts w:ascii="仿宋_GB2312" w:hAnsi="仿宋_GB2312" w:cs="仿宋_GB2312" w:eastAsia="仿宋_GB2312"/>
                <w:sz w:val="21"/>
                <w:b/>
              </w:rPr>
              <w:t>IDC机柜要求</w:t>
            </w:r>
          </w:p>
          <w:p>
            <w:pPr>
              <w:pStyle w:val="null3"/>
            </w:pPr>
            <w:r>
              <w:rPr>
                <w:rFonts w:ascii="仿宋_GB2312" w:hAnsi="仿宋_GB2312" w:cs="仿宋_GB2312" w:eastAsia="仿宋_GB2312"/>
              </w:rPr>
              <w:t>(1)</w:t>
            </w:r>
            <w:r>
              <w:rPr>
                <w:rFonts w:ascii="仿宋_GB2312" w:hAnsi="仿宋_GB2312" w:cs="仿宋_GB2312" w:eastAsia="仿宋_GB2312"/>
              </w:rPr>
              <w:t>IDC机房基础环境各项指标应达到国家机房运行标准，配备专业机房空调等基础设施，有必要的安全监控防护技术措施，7×24小时保障采购方机柜运行的基础条件。</w:t>
            </w:r>
          </w:p>
          <w:p>
            <w:pPr>
              <w:pStyle w:val="null3"/>
            </w:pPr>
            <w:r>
              <w:rPr>
                <w:rFonts w:ascii="仿宋_GB2312" w:hAnsi="仿宋_GB2312" w:cs="仿宋_GB2312" w:eastAsia="仿宋_GB2312"/>
              </w:rPr>
              <w:t>(2)</w:t>
            </w:r>
            <w:r>
              <w:rPr>
                <w:rFonts w:ascii="仿宋_GB2312" w:hAnsi="仿宋_GB2312" w:cs="仿宋_GB2312" w:eastAsia="仿宋_GB2312"/>
              </w:rPr>
              <w:t>有规范的机房人员出入管理、日常巡检、应急处置措施。</w:t>
            </w:r>
          </w:p>
          <w:p>
            <w:pPr>
              <w:pStyle w:val="null3"/>
            </w:pPr>
            <w:r>
              <w:rPr>
                <w:rFonts w:ascii="仿宋_GB2312" w:hAnsi="仿宋_GB2312" w:cs="仿宋_GB2312" w:eastAsia="仿宋_GB2312"/>
              </w:rPr>
              <w:t>(3)</w:t>
            </w:r>
            <w:r>
              <w:rPr>
                <w:rFonts w:ascii="仿宋_GB2312" w:hAnsi="仿宋_GB2312" w:cs="仿宋_GB2312" w:eastAsia="仿宋_GB2312"/>
              </w:rPr>
              <w:t>不小于</w:t>
            </w:r>
            <w:r>
              <w:rPr>
                <w:rFonts w:ascii="仿宋_GB2312" w:hAnsi="仿宋_GB2312" w:cs="仿宋_GB2312" w:eastAsia="仿宋_GB2312"/>
              </w:rPr>
              <w:t>42U标准机柜。</w:t>
            </w:r>
          </w:p>
          <w:p>
            <w:pPr>
              <w:pStyle w:val="null3"/>
            </w:pPr>
            <w:r>
              <w:rPr>
                <w:rFonts w:ascii="仿宋_GB2312" w:hAnsi="仿宋_GB2312" w:cs="仿宋_GB2312" w:eastAsia="仿宋_GB2312"/>
              </w:rPr>
              <w:t>(4)</w:t>
            </w:r>
            <w:r>
              <w:rPr>
                <w:rFonts w:ascii="仿宋_GB2312" w:hAnsi="仿宋_GB2312" w:cs="仿宋_GB2312" w:eastAsia="仿宋_GB2312"/>
              </w:rPr>
              <w:t>每个机柜须保障不低于</w:t>
            </w:r>
            <w:r>
              <w:rPr>
                <w:rFonts w:ascii="仿宋_GB2312" w:hAnsi="仿宋_GB2312" w:cs="仿宋_GB2312" w:eastAsia="仿宋_GB2312"/>
              </w:rPr>
              <w:t>5KW的不间断电源。</w:t>
            </w:r>
          </w:p>
          <w:p>
            <w:pPr>
              <w:pStyle w:val="null3"/>
            </w:pPr>
            <w:r>
              <w:rPr>
                <w:rFonts w:ascii="仿宋_GB2312" w:hAnsi="仿宋_GB2312" w:cs="仿宋_GB2312" w:eastAsia="仿宋_GB2312"/>
              </w:rPr>
              <w:t>(5)</w:t>
            </w:r>
            <w:r>
              <w:rPr>
                <w:rFonts w:ascii="仿宋_GB2312" w:hAnsi="仿宋_GB2312" w:cs="仿宋_GB2312" w:eastAsia="仿宋_GB2312"/>
              </w:rPr>
              <w:t>有充足的线路资源，满足采购方业务需求。</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3.服务要求</w:t>
            </w:r>
          </w:p>
          <w:p>
            <w:pPr>
              <w:pStyle w:val="null3"/>
            </w:pPr>
            <w:r>
              <w:rPr>
                <w:rFonts w:ascii="仿宋_GB2312" w:hAnsi="仿宋_GB2312" w:cs="仿宋_GB2312" w:eastAsia="仿宋_GB2312"/>
              </w:rPr>
              <w:t>（</w:t>
            </w:r>
            <w:r>
              <w:rPr>
                <w:rFonts w:ascii="仿宋_GB2312" w:hAnsi="仿宋_GB2312" w:cs="仿宋_GB2312" w:eastAsia="仿宋_GB2312"/>
              </w:rPr>
              <w:t>1）售后服务：</w:t>
            </w:r>
          </w:p>
          <w:p>
            <w:pPr>
              <w:pStyle w:val="null3"/>
            </w:pPr>
            <w:r>
              <w:rPr>
                <w:rFonts w:ascii="仿宋_GB2312" w:hAnsi="仿宋_GB2312" w:cs="仿宋_GB2312" w:eastAsia="仿宋_GB2312"/>
              </w:rPr>
              <w:t>①运营商提供最高级别的售后服务保障。具有覆盖项目范围内所有接入点的维护机构和自有的、专业的维护队伍。对项目提供端到端全过程（即售前、售中、售后）一站式服务；提供24小时×365天×1年的服务保证。一站式服务包括：一点业务咨询、一点业务受理、一点故障申告、一点技术支持。</w:t>
            </w:r>
          </w:p>
          <w:p>
            <w:pPr>
              <w:pStyle w:val="null3"/>
            </w:pPr>
            <w:r>
              <w:rPr>
                <w:rFonts w:ascii="仿宋_GB2312" w:hAnsi="仿宋_GB2312" w:cs="仿宋_GB2312" w:eastAsia="仿宋_GB2312"/>
              </w:rPr>
              <w:t>②运营商应提供7×24小时电话技术支持和故障申报服务。</w:t>
            </w:r>
          </w:p>
          <w:p>
            <w:pPr>
              <w:pStyle w:val="null3"/>
            </w:pPr>
            <w:r>
              <w:rPr>
                <w:rFonts w:ascii="仿宋_GB2312" w:hAnsi="仿宋_GB2312" w:cs="仿宋_GB2312" w:eastAsia="仿宋_GB2312"/>
              </w:rPr>
              <w:t>③运营商及时向采购方通告本项目服务范围内有关服务的重大事项，及时处理投诉。</w:t>
            </w:r>
          </w:p>
          <w:p>
            <w:pPr>
              <w:pStyle w:val="null3"/>
            </w:pPr>
            <w:r>
              <w:rPr>
                <w:rFonts w:ascii="仿宋_GB2312" w:hAnsi="仿宋_GB2312" w:cs="仿宋_GB2312" w:eastAsia="仿宋_GB2312"/>
              </w:rPr>
              <w:t>④运营商须每月为客户至少提供一次包括电路、设备的状态和性能指标日常巡检，并将巡检结果以书面形式递交采购人进行核查。发现故障隐患将在巡检结束后一周内完成整改、修复。</w:t>
            </w:r>
          </w:p>
          <w:p>
            <w:pPr>
              <w:pStyle w:val="null3"/>
            </w:pPr>
            <w:r>
              <w:rPr>
                <w:rFonts w:ascii="仿宋_GB2312" w:hAnsi="仿宋_GB2312" w:cs="仿宋_GB2312" w:eastAsia="仿宋_GB2312"/>
              </w:rPr>
              <w:t>⑤服务期内，运营商免费提供专用传输线路（裸光纤、数字电路、互联网线路）西安市内迁移服务,并在7个自然日内完成；迁移服务包含：</w:t>
            </w:r>
          </w:p>
          <w:p>
            <w:pPr>
              <w:pStyle w:val="null3"/>
            </w:pPr>
            <w:r>
              <w:rPr>
                <w:rFonts w:ascii="仿宋_GB2312" w:hAnsi="仿宋_GB2312" w:cs="仿宋_GB2312" w:eastAsia="仿宋_GB2312"/>
              </w:rPr>
              <w:t>A．用户方办公地点整体迁移。要求专用传输链路提供商先开通新办公地点的专用传输链路，用户迁移工作完毕后，再拆除原办公地点专用传输链路。新老专用传输链路在迁移期间不再额外收取任何费用。新旧光传输设备型号、容量不降低。</w:t>
            </w:r>
          </w:p>
          <w:p>
            <w:pPr>
              <w:pStyle w:val="null3"/>
            </w:pPr>
            <w:r>
              <w:rPr>
                <w:rFonts w:ascii="仿宋_GB2312" w:hAnsi="仿宋_GB2312" w:cs="仿宋_GB2312" w:eastAsia="仿宋_GB2312"/>
              </w:rPr>
              <w:t>B．用户方办公地点不变，机房位置根据工作需要改变位置。要求专用传输线路提供商根据用户需求，免费提供接入光缆或光传输设备的移位服务。</w:t>
            </w:r>
          </w:p>
          <w:p>
            <w:pPr>
              <w:pStyle w:val="null3"/>
            </w:pPr>
            <w:r>
              <w:rPr>
                <w:rFonts w:ascii="仿宋_GB2312" w:hAnsi="仿宋_GB2312" w:cs="仿宋_GB2312" w:eastAsia="仿宋_GB2312"/>
              </w:rPr>
              <w:t>迁移前应制定详细的专用传输线路迁移方案，迁移中专用传输线路中断时间应在用户的要求范围内，迁移后保证专用传输线路的可用性，确保系统如期正常运行。</w:t>
            </w:r>
          </w:p>
          <w:p>
            <w:pPr>
              <w:pStyle w:val="null3"/>
            </w:pPr>
            <w:r>
              <w:rPr>
                <w:rFonts w:ascii="仿宋_GB2312" w:hAnsi="仿宋_GB2312" w:cs="仿宋_GB2312" w:eastAsia="仿宋_GB2312"/>
              </w:rPr>
              <w:t>⑥采购方因工作原因需要停用、退租线路和服务资源时，应以书面形式通知运营商。如采购方向运营商当月通知停用和退租，则次月起采购方不再缴纳线路和服务资源租费。线路和服务资源租费以采购合同的价格月费用为准，乘以实际使用月数支付租费。</w:t>
            </w:r>
          </w:p>
          <w:p>
            <w:pPr>
              <w:pStyle w:val="null3"/>
            </w:pPr>
            <w:r>
              <w:rPr>
                <w:rFonts w:ascii="仿宋_GB2312" w:hAnsi="仿宋_GB2312" w:cs="仿宋_GB2312" w:eastAsia="仿宋_GB2312"/>
              </w:rPr>
              <w:t>（</w:t>
            </w:r>
            <w:r>
              <w:rPr>
                <w:rFonts w:ascii="仿宋_GB2312" w:hAnsi="仿宋_GB2312" w:cs="仿宋_GB2312" w:eastAsia="仿宋_GB2312"/>
              </w:rPr>
              <w:t>2）故障响应服务：</w:t>
            </w:r>
          </w:p>
          <w:p>
            <w:pPr>
              <w:pStyle w:val="null3"/>
            </w:pPr>
            <w:r>
              <w:rPr>
                <w:rFonts w:ascii="仿宋_GB2312" w:hAnsi="仿宋_GB2312" w:cs="仿宋_GB2312" w:eastAsia="仿宋_GB2312"/>
              </w:rPr>
              <w:t>①运营商须承诺对本项目传输链路提供实时故障监测，积极配合本项目故障的诊断和排除。对本项目端到端电路故障相应机制如下：</w:t>
            </w:r>
          </w:p>
          <w:p>
            <w:pPr>
              <w:pStyle w:val="null3"/>
            </w:pPr>
            <w:r>
              <w:rPr>
                <w:rFonts w:ascii="仿宋_GB2312" w:hAnsi="仿宋_GB2312" w:cs="仿宋_GB2312" w:eastAsia="仿宋_GB2312"/>
              </w:rPr>
              <w:t>故障响应</w:t>
            </w:r>
            <w:r>
              <w:rPr>
                <w:rFonts w:ascii="仿宋_GB2312" w:hAnsi="仿宋_GB2312" w:cs="仿宋_GB2312" w:eastAsia="仿宋_GB2312"/>
              </w:rPr>
              <w:t>15分钟内</w:t>
            </w:r>
            <w:r>
              <w:rPr>
                <w:rFonts w:ascii="仿宋_GB2312" w:hAnsi="仿宋_GB2312" w:cs="仿宋_GB2312" w:eastAsia="仿宋_GB2312"/>
              </w:rPr>
              <w:t>;</w:t>
            </w:r>
            <w:r>
              <w:rPr>
                <w:rFonts w:ascii="仿宋_GB2312" w:hAnsi="仿宋_GB2312" w:cs="仿宋_GB2312" w:eastAsia="仿宋_GB2312"/>
              </w:rPr>
              <w:t>线路故障恢复时间</w:t>
            </w:r>
            <w:r>
              <w:rPr>
                <w:rFonts w:ascii="仿宋_GB2312" w:hAnsi="仿宋_GB2312" w:cs="仿宋_GB2312" w:eastAsia="仿宋_GB2312"/>
              </w:rPr>
              <w:t>2小时内</w:t>
            </w:r>
            <w:r>
              <w:rPr>
                <w:rFonts w:ascii="仿宋_GB2312" w:hAnsi="仿宋_GB2312" w:cs="仿宋_GB2312" w:eastAsia="仿宋_GB2312"/>
              </w:rPr>
              <w:t>;</w:t>
            </w:r>
            <w:r>
              <w:rPr>
                <w:rFonts w:ascii="仿宋_GB2312" w:hAnsi="仿宋_GB2312" w:cs="仿宋_GB2312" w:eastAsia="仿宋_GB2312"/>
              </w:rPr>
              <w:t>个别特殊情况（如光缆受损）</w:t>
            </w:r>
            <w:r>
              <w:rPr>
                <w:rFonts w:ascii="仿宋_GB2312" w:hAnsi="仿宋_GB2312" w:cs="仿宋_GB2312" w:eastAsia="仿宋_GB2312"/>
              </w:rPr>
              <w:t>6小时内</w:t>
            </w:r>
            <w:r>
              <w:rPr>
                <w:rFonts w:ascii="仿宋_GB2312" w:hAnsi="仿宋_GB2312" w:cs="仿宋_GB2312" w:eastAsia="仿宋_GB2312"/>
              </w:rPr>
              <w:t>。</w:t>
            </w:r>
          </w:p>
          <w:p>
            <w:pPr>
              <w:pStyle w:val="null3"/>
            </w:pPr>
            <w:r>
              <w:rPr>
                <w:rFonts w:ascii="仿宋_GB2312" w:hAnsi="仿宋_GB2312" w:cs="仿宋_GB2312" w:eastAsia="仿宋_GB2312"/>
              </w:rPr>
              <w:t>当传输线路故障处理完毕后，运营商在</w:t>
            </w:r>
            <w:r>
              <w:rPr>
                <w:rFonts w:ascii="仿宋_GB2312" w:hAnsi="仿宋_GB2312" w:cs="仿宋_GB2312" w:eastAsia="仿宋_GB2312"/>
              </w:rPr>
              <w:t>15分钟内通知故障用户，并在3个工作日内提交书面故障报告。</w:t>
            </w:r>
          </w:p>
          <w:p>
            <w:pPr>
              <w:pStyle w:val="null3"/>
            </w:pPr>
            <w:r>
              <w:rPr>
                <w:rFonts w:ascii="仿宋_GB2312" w:hAnsi="仿宋_GB2312" w:cs="仿宋_GB2312" w:eastAsia="仿宋_GB2312"/>
              </w:rPr>
              <w:t>故障的开始时间以采购方申告记载并经运营商记录确认的时间为准，故障消除时间以运营商提供并经采购方确认（采购方如有异议，应在运营商告知故障排除后</w:t>
            </w:r>
            <w:r>
              <w:rPr>
                <w:rFonts w:ascii="仿宋_GB2312" w:hAnsi="仿宋_GB2312" w:cs="仿宋_GB2312" w:eastAsia="仿宋_GB2312"/>
              </w:rPr>
              <w:t>2小时内提出，否则视为确认）的时间为准。</w:t>
            </w:r>
          </w:p>
          <w:p>
            <w:pPr>
              <w:pStyle w:val="null3"/>
            </w:pPr>
            <w:r>
              <w:rPr>
                <w:rFonts w:ascii="仿宋_GB2312" w:hAnsi="仿宋_GB2312" w:cs="仿宋_GB2312" w:eastAsia="仿宋_GB2312"/>
              </w:rPr>
              <w:t>②运营商要制定完善的紧急故障处理流程及应急方案，保证紧急情况下快速故障处理，缩短故障处理时限。</w:t>
            </w:r>
          </w:p>
          <w:p>
            <w:pPr>
              <w:pStyle w:val="null3"/>
            </w:pPr>
            <w:r>
              <w:rPr>
                <w:rFonts w:ascii="仿宋_GB2312" w:hAnsi="仿宋_GB2312" w:cs="仿宋_GB2312" w:eastAsia="仿宋_GB2312"/>
              </w:rPr>
              <w:t>③运营商提供应急保障方案：当有突发流量时，免费提供临时提升专用传输链路带宽服务。</w:t>
            </w:r>
          </w:p>
          <w:p>
            <w:pPr>
              <w:pStyle w:val="null3"/>
            </w:pPr>
            <w:r>
              <w:rPr>
                <w:rFonts w:ascii="仿宋_GB2312" w:hAnsi="仿宋_GB2312" w:cs="仿宋_GB2312" w:eastAsia="仿宋_GB2312"/>
              </w:rPr>
              <w:t>（</w:t>
            </w:r>
            <w:r>
              <w:rPr>
                <w:rFonts w:ascii="仿宋_GB2312" w:hAnsi="仿宋_GB2312" w:cs="仿宋_GB2312" w:eastAsia="仿宋_GB2312"/>
              </w:rPr>
              <w:t>3）日常运维体系：</w:t>
            </w:r>
          </w:p>
          <w:p>
            <w:pPr>
              <w:pStyle w:val="null3"/>
            </w:pPr>
            <w:r>
              <w:rPr>
                <w:rFonts w:ascii="仿宋_GB2312" w:hAnsi="仿宋_GB2312" w:cs="仿宋_GB2312" w:eastAsia="仿宋_GB2312"/>
              </w:rPr>
              <w:t>①运营商须按原信息产业部颁布的《电信服务标准（试行）》的电路质量要求，保证本项目租用线路的畅通。</w:t>
            </w:r>
          </w:p>
          <w:p>
            <w:pPr>
              <w:pStyle w:val="null3"/>
            </w:pPr>
            <w:r>
              <w:rPr>
                <w:rFonts w:ascii="仿宋_GB2312" w:hAnsi="仿宋_GB2312" w:cs="仿宋_GB2312" w:eastAsia="仿宋_GB2312"/>
              </w:rPr>
              <w:t>②若合同执行期间出台新的法律法规和服务标准，需与采购方协商修改服务协议或按照新的法律法规和服务标准执行。</w:t>
            </w:r>
          </w:p>
          <w:p>
            <w:pPr>
              <w:pStyle w:val="null3"/>
            </w:pPr>
            <w:r>
              <w:rPr>
                <w:rFonts w:ascii="仿宋_GB2312" w:hAnsi="仿宋_GB2312" w:cs="仿宋_GB2312" w:eastAsia="仿宋_GB2312"/>
              </w:rPr>
              <w:t>③运营商将对本项目的电路通信质量提供长期、不间断的监测，一旦发现问题应及时解决并告知客户。</w:t>
            </w:r>
          </w:p>
          <w:p>
            <w:pPr>
              <w:pStyle w:val="null3"/>
            </w:pPr>
            <w:r>
              <w:rPr>
                <w:rFonts w:ascii="仿宋_GB2312" w:hAnsi="仿宋_GB2312" w:cs="仿宋_GB2312" w:eastAsia="仿宋_GB2312"/>
              </w:rPr>
              <w:t>④运营商由于网络维护、网络调整、网络安全、线路检修、设备搬迁、工程割接、软件升级等可预见性的因素影响采购方业务使用的，应将上述工程安排在用户业务空闲时段，并提前48小时通知采购方，经协商同意后方可实施。并应尽快消除故障，恢复通信线路，避免对采购方业务造成重大影响。</w:t>
            </w:r>
          </w:p>
          <w:p>
            <w:pPr>
              <w:pStyle w:val="null3"/>
            </w:pPr>
            <w:r>
              <w:rPr>
                <w:rFonts w:ascii="仿宋_GB2312" w:hAnsi="仿宋_GB2312" w:cs="仿宋_GB2312" w:eastAsia="仿宋_GB2312"/>
              </w:rPr>
              <w:t>⑤运营商按采购方要求免费提供重要安保时段和重要保障时段的重点保障服务。</w:t>
            </w:r>
          </w:p>
          <w:p>
            <w:pPr>
              <w:pStyle w:val="null3"/>
            </w:pPr>
            <w:r>
              <w:rPr>
                <w:rFonts w:ascii="仿宋_GB2312" w:hAnsi="仿宋_GB2312" w:cs="仿宋_GB2312" w:eastAsia="仿宋_GB2312"/>
              </w:rPr>
              <w:t>（</w:t>
            </w:r>
            <w:r>
              <w:rPr>
                <w:rFonts w:ascii="仿宋_GB2312" w:hAnsi="仿宋_GB2312" w:cs="仿宋_GB2312" w:eastAsia="仿宋_GB2312"/>
              </w:rPr>
              <w:t>4）其他服务维护保证：</w:t>
            </w:r>
          </w:p>
          <w:p>
            <w:pPr>
              <w:pStyle w:val="null3"/>
            </w:pPr>
            <w:r>
              <w:rPr>
                <w:rFonts w:ascii="仿宋_GB2312" w:hAnsi="仿宋_GB2312" w:cs="仿宋_GB2312" w:eastAsia="仿宋_GB2312"/>
              </w:rPr>
              <w:t>①建立完备的客户档案：运营商应对相应的电路、设备进行特殊标记，以保证客户相关维护资料的准确性；建立详细、完备的电路资料档案和网络运行档案，并提交用户备查，为保证本项目网络稳定运行提供良好的物质条件。</w:t>
            </w:r>
          </w:p>
          <w:p>
            <w:pPr>
              <w:pStyle w:val="null3"/>
            </w:pPr>
            <w:r>
              <w:rPr>
                <w:rFonts w:ascii="仿宋_GB2312" w:hAnsi="仿宋_GB2312" w:cs="仿宋_GB2312" w:eastAsia="仿宋_GB2312"/>
              </w:rPr>
              <w:t>②运营商应具备应急通信的能力，如遇不可抗力因素（如地震、洪水等）造成的线路阻断，运营商应在短期内采用应急手段恢复通信。</w:t>
            </w:r>
          </w:p>
          <w:p>
            <w:pPr>
              <w:pStyle w:val="null3"/>
            </w:pPr>
            <w:r>
              <w:rPr>
                <w:rFonts w:ascii="仿宋_GB2312" w:hAnsi="仿宋_GB2312" w:cs="仿宋_GB2312" w:eastAsia="仿宋_GB2312"/>
              </w:rPr>
              <w:t>③运营商将制定完善的紧急故障处理流程及应急方案，保证紧急情况下快速故障处理，缩短故障处理时限。无法及时修复的，应提供备用线路，确保采购方业务需要。</w:t>
            </w:r>
          </w:p>
          <w:p>
            <w:pPr>
              <w:pStyle w:val="null3"/>
            </w:pPr>
            <w:r>
              <w:rPr>
                <w:rFonts w:ascii="仿宋_GB2312" w:hAnsi="仿宋_GB2312" w:cs="仿宋_GB2312" w:eastAsia="仿宋_GB2312"/>
              </w:rPr>
              <w:t>④未经采购方书面许可，运营商不得向第三方提供或泄露采购方业务资源和系统的各种参数、资料和信息，法律另有规定的除外。</w:t>
            </w:r>
          </w:p>
          <w:p>
            <w:pPr>
              <w:pStyle w:val="null3"/>
            </w:pPr>
            <w:r>
              <w:rPr>
                <w:rFonts w:ascii="仿宋_GB2312" w:hAnsi="仿宋_GB2312" w:cs="仿宋_GB2312" w:eastAsia="仿宋_GB2312"/>
              </w:rPr>
              <w:t>⑤运营商严格遵守国家信息网络安全和保密规定，保证专用传输线路的运行稳定、可靠、安全、保密。</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4.</w:t>
            </w:r>
            <w:r>
              <w:rPr>
                <w:rFonts w:ascii="仿宋_GB2312" w:hAnsi="仿宋_GB2312" w:cs="仿宋_GB2312" w:eastAsia="仿宋_GB2312"/>
                <w:sz w:val="21"/>
                <w:b/>
              </w:rPr>
              <w:t>链路和机柜明细</w:t>
            </w:r>
          </w:p>
          <w:tbl>
            <w:tblPr>
              <w:tblBorders>
                <w:top w:val="none" w:color="000000" w:sz="4"/>
                <w:left w:val="none" w:color="000000" w:sz="4"/>
                <w:bottom w:val="none" w:color="000000" w:sz="4"/>
                <w:right w:val="none" w:color="000000" w:sz="4"/>
                <w:insideH w:val="none"/>
                <w:insideV w:val="none"/>
              </w:tblBorders>
            </w:tblPr>
            <w:tblGrid>
              <w:gridCol w:w="124"/>
              <w:gridCol w:w="290"/>
              <w:gridCol w:w="219"/>
              <w:gridCol w:w="253"/>
              <w:gridCol w:w="572"/>
              <w:gridCol w:w="124"/>
              <w:gridCol w:w="124"/>
              <w:gridCol w:w="233"/>
              <w:gridCol w:w="249"/>
              <w:gridCol w:w="363"/>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序号</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资源类型</w:t>
                  </w:r>
                </w:p>
              </w:tc>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A端</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B端</w:t>
                  </w:r>
                </w:p>
              </w:tc>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距离或带宽</w:t>
                  </w:r>
                </w:p>
              </w:tc>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数量</w:t>
                  </w:r>
                </w:p>
              </w:tc>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单位</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预算</w:t>
                  </w:r>
                  <w:r>
                    <w:rPr>
                      <w:rFonts w:ascii="仿宋_GB2312" w:hAnsi="仿宋_GB2312" w:cs="仿宋_GB2312" w:eastAsia="仿宋_GB2312"/>
                      <w:sz w:val="18"/>
                    </w:rPr>
                    <w:t>单价（万元</w:t>
                  </w:r>
                  <w:r>
                    <w:rPr>
                      <w:rFonts w:ascii="仿宋_GB2312" w:hAnsi="仿宋_GB2312" w:cs="仿宋_GB2312" w:eastAsia="仿宋_GB2312"/>
                      <w:sz w:val="18"/>
                    </w:rPr>
                    <w:t>/年）</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小计（万元</w:t>
                  </w:r>
                  <w:r>
                    <w:rPr>
                      <w:rFonts w:ascii="仿宋_GB2312" w:hAnsi="仿宋_GB2312" w:cs="仿宋_GB2312" w:eastAsia="仿宋_GB2312"/>
                      <w:sz w:val="18"/>
                    </w:rPr>
                    <w:t>/年）</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备注</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56号电信陕西分公司9楼机房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26.5KM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西安市凤城四路电信二长</w:t>
                  </w:r>
                  <w:r>
                    <w:rPr>
                      <w:rFonts w:ascii="仿宋_GB2312" w:hAnsi="仿宋_GB2312" w:cs="仿宋_GB2312" w:eastAsia="仿宋_GB2312"/>
                      <w:sz w:val="18"/>
                    </w:rPr>
                    <w:t>8楼机房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4.6KM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中国电信云计算（陕西）西咸基地</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44.5KM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15.84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15.84</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4</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MSTP专线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省通信管理局机房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300M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MSTP专线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56号电信陕西分公司7楼机房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MSTP专线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西安市大庆路移动</w:t>
                  </w:r>
                  <w:r>
                    <w:rPr>
                      <w:rFonts w:ascii="仿宋_GB2312" w:hAnsi="仿宋_GB2312" w:cs="仿宋_GB2312" w:eastAsia="仿宋_GB2312"/>
                      <w:sz w:val="18"/>
                    </w:rPr>
                    <w:t>3楼机房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7</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MSTP专线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19号/厅机关4号楼1层机房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西安市凤城四路电信二长</w:t>
                  </w:r>
                  <w:r>
                    <w:rPr>
                      <w:rFonts w:ascii="仿宋_GB2312" w:hAnsi="仿宋_GB2312" w:cs="仿宋_GB2312" w:eastAsia="仿宋_GB2312"/>
                      <w:sz w:val="18"/>
                    </w:rPr>
                    <w:t>8楼机房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8</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IDC机柜</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56号电信陕西分公司7楼机房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IDC机柜</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西安市凤城四路电信二长</w:t>
                  </w:r>
                  <w:r>
                    <w:rPr>
                      <w:rFonts w:ascii="仿宋_GB2312" w:hAnsi="仿宋_GB2312" w:cs="仿宋_GB2312" w:eastAsia="仿宋_GB2312"/>
                      <w:sz w:val="18"/>
                    </w:rPr>
                    <w:t>8楼机房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10</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IDC机柜</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电信西咸机房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A级机房、600*1200*2200mm、4.5KW机柜</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19号/厅机关2号楼1层机房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56号电信陕西分公司9楼机房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11.17</w:t>
                  </w:r>
                </w:p>
              </w:tc>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11.17</w:t>
                  </w:r>
                </w:p>
              </w:tc>
              <w:tc>
                <w:tcPr>
                  <w:tcW w:type="dxa" w:w="3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西安市凤城四路电信二长</w:t>
                  </w:r>
                  <w:r>
                    <w:rPr>
                      <w:rFonts w:ascii="仿宋_GB2312" w:hAnsi="仿宋_GB2312" w:cs="仿宋_GB2312" w:eastAsia="仿宋_GB2312"/>
                      <w:sz w:val="18"/>
                    </w:rPr>
                    <w:t>13楼机房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56号电信陕西分公司9楼机房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21.15KM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vMerge/>
                  <w:tcBorders>
                    <w:top w:val="none" w:color="000000" w:sz="4"/>
                    <w:left w:val="single" w:color="000000" w:sz="4"/>
                    <w:bottom w:val="single" w:color="000000" w:sz="4"/>
                    <w:right w:val="single" w:color="000000" w:sz="4"/>
                  </w:tcBorders>
                </w:tcPr>
                <w:p/>
              </w:tc>
              <w:tc>
                <w:tcPr>
                  <w:tcW w:type="dxa" w:w="249"/>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西安市科技二路省联通公司</w:t>
                  </w:r>
                  <w:r>
                    <w:rPr>
                      <w:rFonts w:ascii="仿宋_GB2312" w:hAnsi="仿宋_GB2312" w:cs="仿宋_GB2312" w:eastAsia="仿宋_GB2312"/>
                      <w:sz w:val="18"/>
                    </w:rPr>
                    <w:t>6楼机房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56号电信陕西分公司9楼机房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vMerge/>
                  <w:tcBorders>
                    <w:top w:val="none" w:color="000000" w:sz="4"/>
                    <w:left w:val="single" w:color="000000" w:sz="4"/>
                    <w:bottom w:val="single" w:color="000000" w:sz="4"/>
                    <w:right w:val="single" w:color="000000" w:sz="4"/>
                  </w:tcBorders>
                </w:tcPr>
                <w:p/>
              </w:tc>
              <w:tc>
                <w:tcPr>
                  <w:tcW w:type="dxa" w:w="249"/>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14</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西安市高新一路省移动公司</w:t>
                  </w:r>
                  <w:r>
                    <w:rPr>
                      <w:rFonts w:ascii="仿宋_GB2312" w:hAnsi="仿宋_GB2312" w:cs="仿宋_GB2312" w:eastAsia="仿宋_GB2312"/>
                      <w:sz w:val="18"/>
                    </w:rPr>
                    <w:t>10楼机房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56号电信陕西分公司9楼机房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5.96KM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vMerge/>
                  <w:tcBorders>
                    <w:top w:val="none" w:color="000000" w:sz="4"/>
                    <w:left w:val="single" w:color="000000" w:sz="4"/>
                    <w:bottom w:val="single" w:color="000000" w:sz="4"/>
                    <w:right w:val="single" w:color="000000" w:sz="4"/>
                  </w:tcBorders>
                </w:tcPr>
                <w:p/>
              </w:tc>
              <w:tc>
                <w:tcPr>
                  <w:tcW w:type="dxa" w:w="249"/>
                  <w:vMerge/>
                  <w:tcBorders>
                    <w:top w:val="none" w:color="000000" w:sz="4"/>
                    <w:left w:val="single" w:color="000000" w:sz="4"/>
                    <w:bottom w:val="single" w:color="000000" w:sz="4"/>
                    <w:right w:val="single" w:color="000000" w:sz="4"/>
                  </w:tcBorders>
                </w:tcPr>
                <w:p/>
              </w:tc>
              <w:tc>
                <w:tcPr>
                  <w:tcW w:type="dxa" w:w="363"/>
                  <w:vMerge/>
                  <w:tcBorders>
                    <w:top w:val="none" w:color="000000" w:sz="4"/>
                    <w:left w:val="single" w:color="000000" w:sz="4"/>
                    <w:bottom w:val="single" w:color="000000" w:sz="4"/>
                    <w:right w:val="single" w:color="000000" w:sz="4"/>
                  </w:tcBorders>
                </w:tc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裸光纤</w:t>
                  </w:r>
                  <w:r>
                    <w:rPr>
                      <w:rFonts w:ascii="仿宋_GB2312" w:hAnsi="仿宋_GB2312" w:cs="仿宋_GB2312" w:eastAsia="仿宋_GB2312"/>
                      <w:sz w:val="18"/>
                    </w:rPr>
                    <w:t>2芯</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19号/厅机关2号楼1层机房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西安市西大街</w:t>
                  </w:r>
                  <w:r>
                    <w:rPr>
                      <w:rFonts w:ascii="仿宋_GB2312" w:hAnsi="仿宋_GB2312" w:cs="仿宋_GB2312" w:eastAsia="仿宋_GB2312"/>
                      <w:sz w:val="18"/>
                    </w:rPr>
                    <w:t>63号市局机房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11KM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1.2</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16</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IDC机柜</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西安市凤城四路电信二长</w:t>
                  </w:r>
                  <w:r>
                    <w:rPr>
                      <w:rFonts w:ascii="仿宋_GB2312" w:hAnsi="仿宋_GB2312" w:cs="仿宋_GB2312" w:eastAsia="仿宋_GB2312"/>
                      <w:sz w:val="18"/>
                    </w:rPr>
                    <w:t>13楼机房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A级机房环境</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17</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IDC机柜</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西安市高新路</w:t>
                  </w:r>
                  <w:r>
                    <w:rPr>
                      <w:rFonts w:ascii="仿宋_GB2312" w:hAnsi="仿宋_GB2312" w:cs="仿宋_GB2312" w:eastAsia="仿宋_GB2312"/>
                      <w:sz w:val="18"/>
                    </w:rPr>
                    <w:t>56号电信陕西分公司9楼机房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A级机房环境</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18</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互联网专线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19号/厅机关2号楼3层</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中国电信</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含</w:t>
                  </w:r>
                  <w:r>
                    <w:rPr>
                      <w:rFonts w:ascii="仿宋_GB2312" w:hAnsi="仿宋_GB2312" w:cs="仿宋_GB2312" w:eastAsia="仿宋_GB2312"/>
                      <w:sz w:val="18"/>
                    </w:rPr>
                    <w:t>10个静态IP地址</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19</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互联网专线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19号/厅机关2号楼3层</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中国电信</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含</w:t>
                  </w:r>
                  <w:r>
                    <w:rPr>
                      <w:rFonts w:ascii="仿宋_GB2312" w:hAnsi="仿宋_GB2312" w:cs="仿宋_GB2312" w:eastAsia="仿宋_GB2312"/>
                      <w:sz w:val="18"/>
                    </w:rPr>
                    <w:t>4个静态IP地址</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20</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SDH/CN2专线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19号/厅机关1号楼指9挥中心机房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电信行业短信网关</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0.9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1.8</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电信报警短信定位包</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19号/厅机关1号楼指挥中心机房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中国电信定位机房</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2.87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2.87</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报警短信电信平台短信包</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19号/厅机关1号楼指挥中心机房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电信行业短信网关</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项</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0.03元/条，据实结算。首次付款按照前几个月出账费用，平均预估全年费用；第二次付款多退少补</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23</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互联网专线</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西安市凤城二路</w:t>
                  </w:r>
                  <w:r>
                    <w:rPr>
                      <w:rFonts w:ascii="仿宋_GB2312" w:hAnsi="仿宋_GB2312" w:cs="仿宋_GB2312" w:eastAsia="仿宋_GB2312"/>
                      <w:sz w:val="18"/>
                    </w:rPr>
                    <w:t>19号/厅机关1号楼指挥中心机房</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中国电信</w:t>
                  </w: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150M</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9.6</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含</w:t>
                  </w:r>
                  <w:r>
                    <w:rPr>
                      <w:rFonts w:ascii="仿宋_GB2312" w:hAnsi="仿宋_GB2312" w:cs="仿宋_GB2312" w:eastAsia="仿宋_GB2312"/>
                      <w:sz w:val="18"/>
                    </w:rPr>
                    <w:t>1个静态IP地址，固定端口</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合计</w:t>
                  </w:r>
                </w:p>
              </w:tc>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136.68</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备注</w:t>
                  </w:r>
                </w:p>
              </w:tc>
              <w:tc>
                <w:tcPr>
                  <w:tcW w:type="dxa" w:w="213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1、供应商对采购方租用的通信业务免收一次性费用（工料费、手续费、调测费等）。</w:t>
                  </w:r>
                </w:p>
                <w:p>
                  <w:pPr>
                    <w:pStyle w:val="null3"/>
                  </w:pPr>
                  <w:r>
                    <w:rPr>
                      <w:rFonts w:ascii="仿宋_GB2312" w:hAnsi="仿宋_GB2312" w:cs="仿宋_GB2312" w:eastAsia="仿宋_GB2312"/>
                      <w:sz w:val="18"/>
                    </w:rPr>
                    <w:t>2、业务租费为包含增值税税款的含税价。</w:t>
                  </w:r>
                </w:p>
                <w:p>
                  <w:pPr>
                    <w:pStyle w:val="null3"/>
                  </w:pPr>
                  <w:r>
                    <w:rPr>
                      <w:rFonts w:ascii="仿宋_GB2312" w:hAnsi="仿宋_GB2312" w:cs="仿宋_GB2312" w:eastAsia="仿宋_GB2312"/>
                      <w:sz w:val="18"/>
                    </w:rPr>
                    <w:t>3、业务租费单价不允许超过预算单价。</w:t>
                  </w:r>
                </w:p>
              </w:tc>
            </w:tr>
          </w:tbl>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w:t>
            </w:r>
            <w:r>
              <w:rPr>
                <w:rFonts w:ascii="仿宋_GB2312" w:hAnsi="仿宋_GB2312" w:cs="仿宋_GB2312" w:eastAsia="仿宋_GB2312"/>
                <w:sz w:val="21"/>
                <w:b/>
              </w:rPr>
              <w:t>专用线路要求</w:t>
            </w:r>
          </w:p>
          <w:p>
            <w:pPr>
              <w:pStyle w:val="null3"/>
              <w:ind w:firstLine="200"/>
            </w:pPr>
            <w:r>
              <w:rPr>
                <w:rFonts w:ascii="仿宋_GB2312" w:hAnsi="仿宋_GB2312" w:cs="仿宋_GB2312" w:eastAsia="仿宋_GB2312"/>
              </w:rPr>
              <w:t>运营商负责线路的施工及后期维护，确保设备、配件及辅助材料符合国家标准</w:t>
            </w:r>
            <w:r>
              <w:rPr>
                <w:rFonts w:ascii="仿宋_GB2312" w:hAnsi="仿宋_GB2312" w:cs="仿宋_GB2312" w:eastAsia="仿宋_GB2312"/>
              </w:rPr>
              <w:t>及《计算机信息系统安全专用产品》相关要求</w:t>
            </w:r>
            <w:r>
              <w:rPr>
                <w:rFonts w:ascii="仿宋_GB2312" w:hAnsi="仿宋_GB2312" w:cs="仿宋_GB2312" w:eastAsia="仿宋_GB2312"/>
              </w:rPr>
              <w:t>，提供的裸光纤、数字电路、互联网线路设计、安装和开通质量，应符合国家电信行业技术标准和规定</w:t>
            </w:r>
            <w:r>
              <w:rPr>
                <w:rFonts w:ascii="仿宋_GB2312" w:hAnsi="仿宋_GB2312" w:cs="仿宋_GB2312" w:eastAsia="仿宋_GB2312"/>
              </w:rPr>
              <w:t>, 传输设备</w:t>
            </w:r>
            <w:r>
              <w:rPr>
                <w:rFonts w:ascii="仿宋_GB2312" w:hAnsi="仿宋_GB2312" w:cs="仿宋_GB2312" w:eastAsia="仿宋_GB2312"/>
              </w:rPr>
              <w:t>应</w:t>
            </w:r>
            <w:r>
              <w:rPr>
                <w:rFonts w:ascii="仿宋_GB2312" w:hAnsi="仿宋_GB2312" w:cs="仿宋_GB2312" w:eastAsia="仿宋_GB2312"/>
              </w:rPr>
              <w:t>采用国产化芯片</w:t>
            </w:r>
            <w:r>
              <w:rPr>
                <w:rFonts w:ascii="仿宋_GB2312" w:hAnsi="仿宋_GB2312" w:cs="仿宋_GB2312" w:eastAsia="仿宋_GB2312"/>
              </w:rPr>
              <w:t>并</w:t>
            </w:r>
            <w:r>
              <w:rPr>
                <w:rFonts w:ascii="仿宋_GB2312" w:hAnsi="仿宋_GB2312" w:cs="仿宋_GB2312" w:eastAsia="仿宋_GB2312"/>
              </w:rPr>
              <w:t>提供检测报告或者证明文件，满足采购方数据传输的安全、稳定和畅通的要求，并提供全面的线路管理方案和监控措施。</w:t>
            </w:r>
          </w:p>
          <w:p>
            <w:pPr>
              <w:pStyle w:val="null3"/>
            </w:pPr>
            <w:r>
              <w:rPr>
                <w:rFonts w:ascii="仿宋_GB2312" w:hAnsi="仿宋_GB2312" w:cs="仿宋_GB2312" w:eastAsia="仿宋_GB2312"/>
              </w:rPr>
              <w:t>（</w:t>
            </w:r>
            <w:r>
              <w:rPr>
                <w:rFonts w:ascii="仿宋_GB2312" w:hAnsi="仿宋_GB2312" w:cs="仿宋_GB2312" w:eastAsia="仿宋_GB2312"/>
              </w:rPr>
              <w:t>1） 基本要求：</w:t>
            </w:r>
          </w:p>
          <w:p>
            <w:pPr>
              <w:pStyle w:val="null3"/>
            </w:pPr>
            <w:r>
              <w:rPr>
                <w:rFonts w:ascii="仿宋_GB2312" w:hAnsi="仿宋_GB2312" w:cs="仿宋_GB2312" w:eastAsia="仿宋_GB2312"/>
              </w:rPr>
              <w:t>①裸光纤由供应商提供物理的点对点光纤线路，不提供相应的数据层的服务，采购方通过两端的设备自定义连接方式；</w:t>
            </w:r>
          </w:p>
          <w:p>
            <w:pPr>
              <w:pStyle w:val="null3"/>
            </w:pPr>
            <w:r>
              <w:rPr>
                <w:rFonts w:ascii="仿宋_GB2312" w:hAnsi="仿宋_GB2312" w:cs="仿宋_GB2312" w:eastAsia="仿宋_GB2312"/>
              </w:rPr>
              <w:t>②数字电路由供应商提供承载于光纤传输骨干网，由数字方式进行传送信息的点对点全透明电路通道；</w:t>
            </w:r>
          </w:p>
          <w:p>
            <w:pPr>
              <w:pStyle w:val="null3"/>
            </w:pPr>
            <w:r>
              <w:rPr>
                <w:rFonts w:ascii="仿宋_GB2312" w:hAnsi="仿宋_GB2312" w:cs="仿宋_GB2312" w:eastAsia="仿宋_GB2312"/>
              </w:rPr>
              <w:t>③互联网线路稳定性及速率必须以保障采购人的业务实测网速为准。</w:t>
            </w:r>
          </w:p>
          <w:p>
            <w:pPr>
              <w:pStyle w:val="null3"/>
            </w:pPr>
            <w:r>
              <w:rPr>
                <w:rFonts w:ascii="仿宋_GB2312" w:hAnsi="仿宋_GB2312" w:cs="仿宋_GB2312" w:eastAsia="仿宋_GB2312"/>
              </w:rPr>
              <w:t>④提供大客户专用的传输网络和线路，能够覆盖项目范围内所有接入点，供应商需具有覆盖项目范围内所有接入点的维护机构和自有的、专业的维护队伍。</w:t>
            </w:r>
          </w:p>
          <w:p>
            <w:pPr>
              <w:pStyle w:val="null3"/>
            </w:pPr>
            <w:r>
              <w:rPr>
                <w:rFonts w:ascii="仿宋_GB2312" w:hAnsi="仿宋_GB2312" w:cs="仿宋_GB2312" w:eastAsia="仿宋_GB2312"/>
              </w:rPr>
              <w:t>（</w:t>
            </w:r>
            <w:r>
              <w:rPr>
                <w:rFonts w:ascii="仿宋_GB2312" w:hAnsi="仿宋_GB2312" w:cs="仿宋_GB2312" w:eastAsia="仿宋_GB2312"/>
              </w:rPr>
              <w:t>2）技术指标：</w:t>
            </w:r>
          </w:p>
          <w:p>
            <w:pPr>
              <w:pStyle w:val="null3"/>
            </w:pPr>
            <w:r>
              <w:rPr>
                <w:rFonts w:ascii="仿宋_GB2312" w:hAnsi="仿宋_GB2312" w:cs="仿宋_GB2312" w:eastAsia="仿宋_GB2312"/>
              </w:rPr>
              <w:t>①丢包率≤0.01％；</w:t>
            </w:r>
          </w:p>
          <w:p>
            <w:pPr>
              <w:pStyle w:val="null3"/>
            </w:pPr>
            <w:r>
              <w:rPr>
                <w:rFonts w:ascii="仿宋_GB2312" w:hAnsi="仿宋_GB2312" w:cs="仿宋_GB2312" w:eastAsia="仿宋_GB2312"/>
              </w:rPr>
              <w:t>②传输比特差错率 ≤10-7；</w:t>
            </w:r>
          </w:p>
          <w:p>
            <w:pPr>
              <w:pStyle w:val="null3"/>
            </w:pPr>
            <w:r>
              <w:rPr>
                <w:rFonts w:ascii="仿宋_GB2312" w:hAnsi="仿宋_GB2312" w:cs="仿宋_GB2312" w:eastAsia="仿宋_GB2312"/>
              </w:rPr>
              <w:t>③接口实测速率≥接口理论速率×90%；</w:t>
            </w:r>
          </w:p>
          <w:p>
            <w:pPr>
              <w:pStyle w:val="null3"/>
            </w:pPr>
            <w:r>
              <w:rPr>
                <w:rFonts w:ascii="仿宋_GB2312" w:hAnsi="仿宋_GB2312" w:cs="仿宋_GB2312" w:eastAsia="仿宋_GB2312"/>
              </w:rPr>
              <w:t>④上下行速率差：上行速率≥下行速率×99%；</w:t>
            </w:r>
          </w:p>
          <w:p>
            <w:pPr>
              <w:pStyle w:val="null3"/>
            </w:pPr>
            <w:r>
              <w:rPr>
                <w:rFonts w:ascii="仿宋_GB2312" w:hAnsi="仿宋_GB2312" w:cs="仿宋_GB2312" w:eastAsia="仿宋_GB2312"/>
              </w:rPr>
              <w:t>⑤传输延时≤10ms；</w:t>
            </w:r>
          </w:p>
          <w:p>
            <w:pPr>
              <w:pStyle w:val="null3"/>
            </w:pPr>
            <w:r>
              <w:rPr>
                <w:rFonts w:ascii="仿宋_GB2312" w:hAnsi="仿宋_GB2312" w:cs="仿宋_GB2312" w:eastAsia="仿宋_GB2312"/>
              </w:rPr>
              <w:t>（</w:t>
            </w:r>
            <w:r>
              <w:rPr>
                <w:rFonts w:ascii="仿宋_GB2312" w:hAnsi="仿宋_GB2312" w:cs="仿宋_GB2312" w:eastAsia="仿宋_GB2312"/>
              </w:rPr>
              <w:t>3）施工规范：符合中华人民共和国通信行业标准 YD5121-2010《通信线路工程验收规范》中对光缆线路的相关要求。</w:t>
            </w:r>
          </w:p>
          <w:p>
            <w:pPr>
              <w:pStyle w:val="null3"/>
            </w:pPr>
            <w:r>
              <w:rPr>
                <w:rFonts w:ascii="仿宋_GB2312" w:hAnsi="仿宋_GB2312" w:cs="仿宋_GB2312" w:eastAsia="仿宋_GB2312"/>
              </w:rPr>
              <w:t>（</w:t>
            </w:r>
            <w:r>
              <w:rPr>
                <w:rFonts w:ascii="仿宋_GB2312" w:hAnsi="仿宋_GB2312" w:cs="仿宋_GB2312" w:eastAsia="仿宋_GB2312"/>
              </w:rPr>
              <w:t>4）数字电路使用率指标：</w:t>
            </w:r>
          </w:p>
          <w:p>
            <w:pPr>
              <w:pStyle w:val="null3"/>
            </w:pPr>
            <w:r>
              <w:rPr>
                <w:rFonts w:ascii="仿宋_GB2312" w:hAnsi="仿宋_GB2312" w:cs="仿宋_GB2312" w:eastAsia="仿宋_GB2312"/>
              </w:rPr>
              <w:t>①单条端到端链路故障率≤1次/6个月。</w:t>
            </w:r>
          </w:p>
          <w:p>
            <w:pPr>
              <w:pStyle w:val="null3"/>
            </w:pPr>
            <w:r>
              <w:rPr>
                <w:rFonts w:ascii="仿宋_GB2312" w:hAnsi="仿宋_GB2312" w:cs="仿宋_GB2312" w:eastAsia="仿宋_GB2312"/>
              </w:rPr>
              <w:t>②所有端到端链路累计故障率≤2次/1个月。</w:t>
            </w:r>
          </w:p>
          <w:p>
            <w:pPr>
              <w:pStyle w:val="null3"/>
            </w:pPr>
            <w:r>
              <w:rPr>
                <w:rFonts w:ascii="仿宋_GB2312" w:hAnsi="仿宋_GB2312" w:cs="仿宋_GB2312" w:eastAsia="仿宋_GB2312"/>
              </w:rPr>
              <w:t>③单条端到端链路可用率≥99.99%。</w:t>
            </w:r>
          </w:p>
          <w:p>
            <w:pPr>
              <w:pStyle w:val="null3"/>
            </w:pPr>
            <w:r>
              <w:rPr>
                <w:rFonts w:ascii="仿宋_GB2312" w:hAnsi="仿宋_GB2312" w:cs="仿宋_GB2312" w:eastAsia="仿宋_GB2312"/>
              </w:rPr>
              <w:t>（</w:t>
            </w:r>
            <w:r>
              <w:rPr>
                <w:rFonts w:ascii="仿宋_GB2312" w:hAnsi="仿宋_GB2312" w:cs="仿宋_GB2312" w:eastAsia="仿宋_GB2312"/>
              </w:rPr>
              <w:t>5）裸光纤使用率指标：符合国家通信线路质量的相关标准和规定,保证采购方使用通信业务安全畅通。</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2.</w:t>
            </w:r>
            <w:r>
              <w:rPr>
                <w:rFonts w:ascii="仿宋_GB2312" w:hAnsi="仿宋_GB2312" w:cs="仿宋_GB2312" w:eastAsia="仿宋_GB2312"/>
                <w:sz w:val="21"/>
                <w:b/>
              </w:rPr>
              <w:t>IDC机柜要求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IDC机房基础环境各项指标应达到国家机房运行标准，配备专业机房空调等基础设施，有必要的安全监控防护技术措施，7×24小时保障采购方机柜运行的基础条件。</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有规范的机房人员出入管理、日常巡检、应急处置措施。</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不小于</w:t>
            </w:r>
            <w:r>
              <w:rPr>
                <w:rFonts w:ascii="仿宋_GB2312" w:hAnsi="仿宋_GB2312" w:cs="仿宋_GB2312" w:eastAsia="仿宋_GB2312"/>
              </w:rPr>
              <w:t>42U标准机柜。</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每个机柜须保障不低于</w:t>
            </w:r>
            <w:r>
              <w:rPr>
                <w:rFonts w:ascii="仿宋_GB2312" w:hAnsi="仿宋_GB2312" w:cs="仿宋_GB2312" w:eastAsia="仿宋_GB2312"/>
              </w:rPr>
              <w:t>5KW的不间断电源。</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有充足的线路资源，满足采购方业务需求。</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3.</w:t>
            </w:r>
            <w:r>
              <w:rPr>
                <w:rFonts w:ascii="仿宋_GB2312" w:hAnsi="仿宋_GB2312" w:cs="仿宋_GB2312" w:eastAsia="仿宋_GB2312"/>
                <w:sz w:val="21"/>
                <w:b/>
              </w:rPr>
              <w:t>服务要求</w:t>
            </w:r>
          </w:p>
          <w:p>
            <w:pPr>
              <w:pStyle w:val="null3"/>
            </w:pPr>
            <w:r>
              <w:rPr>
                <w:rFonts w:ascii="仿宋_GB2312" w:hAnsi="仿宋_GB2312" w:cs="仿宋_GB2312" w:eastAsia="仿宋_GB2312"/>
              </w:rPr>
              <w:t>（</w:t>
            </w:r>
            <w:r>
              <w:rPr>
                <w:rFonts w:ascii="仿宋_GB2312" w:hAnsi="仿宋_GB2312" w:cs="仿宋_GB2312" w:eastAsia="仿宋_GB2312"/>
              </w:rPr>
              <w:t>1）售后服务：</w:t>
            </w:r>
          </w:p>
          <w:p>
            <w:pPr>
              <w:pStyle w:val="null3"/>
            </w:pPr>
            <w:r>
              <w:rPr>
                <w:rFonts w:ascii="仿宋_GB2312" w:hAnsi="仿宋_GB2312" w:cs="仿宋_GB2312" w:eastAsia="仿宋_GB2312"/>
              </w:rPr>
              <w:t>①运营商提供最高级别的售后服务保障。具有覆盖项目范围内所有接入点的维护机构和自有的、专业的维护队伍。对项目提供端到端全过程（即售前、售中、售后）一站式服务；提供24小时×365天×1年的服务保证。一站式服务包括：一点业务咨询、一点业务受理、一点故障申告、一点技术支持。</w:t>
            </w:r>
          </w:p>
          <w:p>
            <w:pPr>
              <w:pStyle w:val="null3"/>
            </w:pPr>
            <w:r>
              <w:rPr>
                <w:rFonts w:ascii="仿宋_GB2312" w:hAnsi="仿宋_GB2312" w:cs="仿宋_GB2312" w:eastAsia="仿宋_GB2312"/>
              </w:rPr>
              <w:t>②运营商应提供7×24小时电话技术支持和故障申报服务。</w:t>
            </w:r>
          </w:p>
          <w:p>
            <w:pPr>
              <w:pStyle w:val="null3"/>
            </w:pPr>
            <w:r>
              <w:rPr>
                <w:rFonts w:ascii="仿宋_GB2312" w:hAnsi="仿宋_GB2312" w:cs="仿宋_GB2312" w:eastAsia="仿宋_GB2312"/>
              </w:rPr>
              <w:t>③运营商及时向采购方通告本项目服务范围内有关服务的重大事项，及时处理投诉。</w:t>
            </w:r>
          </w:p>
          <w:p>
            <w:pPr>
              <w:pStyle w:val="null3"/>
            </w:pPr>
            <w:r>
              <w:rPr>
                <w:rFonts w:ascii="仿宋_GB2312" w:hAnsi="仿宋_GB2312" w:cs="仿宋_GB2312" w:eastAsia="仿宋_GB2312"/>
              </w:rPr>
              <w:t>④运营商须每月为客户至少提供一次包括电路、设备的状态和性能指标日常巡检，并将巡检结果以书面形式递交采购人进行核查。发现故障隐患将在巡检结束后一周内完成整改、修复。</w:t>
            </w:r>
          </w:p>
          <w:p>
            <w:pPr>
              <w:pStyle w:val="null3"/>
            </w:pPr>
            <w:r>
              <w:rPr>
                <w:rFonts w:ascii="仿宋_GB2312" w:hAnsi="仿宋_GB2312" w:cs="仿宋_GB2312" w:eastAsia="仿宋_GB2312"/>
              </w:rPr>
              <w:t>⑤服务期内，运营商免费提供专用传输线路（裸光纤、数字电路、互联网线路）西安市内迁移服务,并在7个自然日内完成；迁移服务包含：</w:t>
            </w:r>
          </w:p>
          <w:p>
            <w:pPr>
              <w:pStyle w:val="null3"/>
            </w:pPr>
            <w:r>
              <w:rPr>
                <w:rFonts w:ascii="仿宋_GB2312" w:hAnsi="仿宋_GB2312" w:cs="仿宋_GB2312" w:eastAsia="仿宋_GB2312"/>
              </w:rPr>
              <w:t>A．用户方办公地点整体迁移。要求专用传输链路提供商先开通新办公地点的专用传输链路，用户迁移工作完毕后，再拆除原办公地点专用传输链路。新老专用传输链路在迁移期间不再额外收取任何费用。新旧光传输设备型号、容量不降低。</w:t>
            </w:r>
          </w:p>
          <w:p>
            <w:pPr>
              <w:pStyle w:val="null3"/>
            </w:pPr>
            <w:r>
              <w:rPr>
                <w:rFonts w:ascii="仿宋_GB2312" w:hAnsi="仿宋_GB2312" w:cs="仿宋_GB2312" w:eastAsia="仿宋_GB2312"/>
              </w:rPr>
              <w:t>B．用户方办公地点不变，机房位置根据工作需要改变位置。要求专用传输线路提供商根据用户需求，免费提供接入光缆或光传输设备的移位服务。</w:t>
            </w:r>
          </w:p>
          <w:p>
            <w:pPr>
              <w:pStyle w:val="null3"/>
            </w:pPr>
            <w:r>
              <w:rPr>
                <w:rFonts w:ascii="仿宋_GB2312" w:hAnsi="仿宋_GB2312" w:cs="仿宋_GB2312" w:eastAsia="仿宋_GB2312"/>
              </w:rPr>
              <w:t>迁移前应制定详细的专用传输线路迁移方案，迁移中专用传输线路中断时间应在用户的要求范围内，迁移后保证专用传输线路的可用性，确保系统如期正常运行。</w:t>
            </w:r>
          </w:p>
          <w:p>
            <w:pPr>
              <w:pStyle w:val="null3"/>
            </w:pPr>
            <w:r>
              <w:rPr>
                <w:rFonts w:ascii="仿宋_GB2312" w:hAnsi="仿宋_GB2312" w:cs="仿宋_GB2312" w:eastAsia="仿宋_GB2312"/>
              </w:rPr>
              <w:t>⑥采购方因工作原因需要停用、退租线路和服务资源时，应以书面形式通知运营商。如采购方向运营商当月通知停用和退租，则次月起采购方不再缴纳线路和服务资源租费。线路和服务资源租费以采购合同的价格月费用为准，乘以实际使用月数支付租费。</w:t>
            </w:r>
          </w:p>
          <w:p>
            <w:pPr>
              <w:pStyle w:val="null3"/>
            </w:pPr>
            <w:r>
              <w:rPr>
                <w:rFonts w:ascii="仿宋_GB2312" w:hAnsi="仿宋_GB2312" w:cs="仿宋_GB2312" w:eastAsia="仿宋_GB2312"/>
              </w:rPr>
              <w:t>（</w:t>
            </w:r>
            <w:r>
              <w:rPr>
                <w:rFonts w:ascii="仿宋_GB2312" w:hAnsi="仿宋_GB2312" w:cs="仿宋_GB2312" w:eastAsia="仿宋_GB2312"/>
              </w:rPr>
              <w:t>2）故障响应服务：</w:t>
            </w:r>
          </w:p>
          <w:p>
            <w:pPr>
              <w:pStyle w:val="null3"/>
            </w:pPr>
            <w:r>
              <w:rPr>
                <w:rFonts w:ascii="仿宋_GB2312" w:hAnsi="仿宋_GB2312" w:cs="仿宋_GB2312" w:eastAsia="仿宋_GB2312"/>
              </w:rPr>
              <w:t>①运营商须承诺对本项目传输链路提供实时故障监测，积极配合本项目故障的诊断和排除。对本项目端到端电路故障相应机制如下：</w:t>
            </w:r>
          </w:p>
          <w:p>
            <w:pPr>
              <w:pStyle w:val="null3"/>
            </w:pPr>
            <w:r>
              <w:rPr>
                <w:rFonts w:ascii="仿宋_GB2312" w:hAnsi="仿宋_GB2312" w:cs="仿宋_GB2312" w:eastAsia="仿宋_GB2312"/>
              </w:rPr>
              <w:t>故障响应</w:t>
            </w:r>
            <w:r>
              <w:rPr>
                <w:rFonts w:ascii="仿宋_GB2312" w:hAnsi="仿宋_GB2312" w:cs="仿宋_GB2312" w:eastAsia="仿宋_GB2312"/>
              </w:rPr>
              <w:t>15分钟内</w:t>
            </w:r>
            <w:r>
              <w:rPr>
                <w:rFonts w:ascii="仿宋_GB2312" w:hAnsi="仿宋_GB2312" w:cs="仿宋_GB2312" w:eastAsia="仿宋_GB2312"/>
              </w:rPr>
              <w:t>；</w:t>
            </w:r>
            <w:r>
              <w:rPr>
                <w:rFonts w:ascii="仿宋_GB2312" w:hAnsi="仿宋_GB2312" w:cs="仿宋_GB2312" w:eastAsia="仿宋_GB2312"/>
              </w:rPr>
              <w:t>线路故障恢复时间</w:t>
            </w:r>
            <w:r>
              <w:rPr>
                <w:rFonts w:ascii="仿宋_GB2312" w:hAnsi="仿宋_GB2312" w:cs="仿宋_GB2312" w:eastAsia="仿宋_GB2312"/>
              </w:rPr>
              <w:t>2小时内</w:t>
            </w:r>
            <w:r>
              <w:rPr>
                <w:rFonts w:ascii="仿宋_GB2312" w:hAnsi="仿宋_GB2312" w:cs="仿宋_GB2312" w:eastAsia="仿宋_GB2312"/>
              </w:rPr>
              <w:t>；</w:t>
            </w:r>
            <w:r>
              <w:rPr>
                <w:rFonts w:ascii="仿宋_GB2312" w:hAnsi="仿宋_GB2312" w:cs="仿宋_GB2312" w:eastAsia="仿宋_GB2312"/>
              </w:rPr>
              <w:t>个别特殊情况（如光缆受损）</w:t>
            </w:r>
            <w:r>
              <w:rPr>
                <w:rFonts w:ascii="仿宋_GB2312" w:hAnsi="仿宋_GB2312" w:cs="仿宋_GB2312" w:eastAsia="仿宋_GB2312"/>
              </w:rPr>
              <w:t>6小时内</w:t>
            </w:r>
            <w:r>
              <w:rPr>
                <w:rFonts w:ascii="仿宋_GB2312" w:hAnsi="仿宋_GB2312" w:cs="仿宋_GB2312" w:eastAsia="仿宋_GB2312"/>
              </w:rPr>
              <w:t>。</w:t>
            </w:r>
          </w:p>
          <w:p>
            <w:pPr>
              <w:pStyle w:val="null3"/>
            </w:pPr>
            <w:r>
              <w:rPr>
                <w:rFonts w:ascii="仿宋_GB2312" w:hAnsi="仿宋_GB2312" w:cs="仿宋_GB2312" w:eastAsia="仿宋_GB2312"/>
              </w:rPr>
              <w:t>当传输线路故障处理完毕后，运营商在</w:t>
            </w:r>
            <w:r>
              <w:rPr>
                <w:rFonts w:ascii="仿宋_GB2312" w:hAnsi="仿宋_GB2312" w:cs="仿宋_GB2312" w:eastAsia="仿宋_GB2312"/>
              </w:rPr>
              <w:t>15分钟内通知故障用户，并在3个工作日内提交书面故障报告。</w:t>
            </w:r>
          </w:p>
          <w:p>
            <w:pPr>
              <w:pStyle w:val="null3"/>
            </w:pPr>
            <w:r>
              <w:rPr>
                <w:rFonts w:ascii="仿宋_GB2312" w:hAnsi="仿宋_GB2312" w:cs="仿宋_GB2312" w:eastAsia="仿宋_GB2312"/>
              </w:rPr>
              <w:t>故障的开始时间以采购方申告记载并经运营商记录确认的时间为准，故障消除时间以运营商提供并经采购方确认（采购方如有异议，应在运营商告知故障排除后</w:t>
            </w:r>
            <w:r>
              <w:rPr>
                <w:rFonts w:ascii="仿宋_GB2312" w:hAnsi="仿宋_GB2312" w:cs="仿宋_GB2312" w:eastAsia="仿宋_GB2312"/>
              </w:rPr>
              <w:t>2小时内提出，否则视为确认）的时间为准。</w:t>
            </w:r>
          </w:p>
          <w:p>
            <w:pPr>
              <w:pStyle w:val="null3"/>
            </w:pPr>
            <w:r>
              <w:rPr>
                <w:rFonts w:ascii="仿宋_GB2312" w:hAnsi="仿宋_GB2312" w:cs="仿宋_GB2312" w:eastAsia="仿宋_GB2312"/>
              </w:rPr>
              <w:t>②运营商要制定完善的紧急故障处理流程及应急方案，保证紧急情况下快速故障处理，缩短故障处理时限。</w:t>
            </w:r>
          </w:p>
          <w:p>
            <w:pPr>
              <w:pStyle w:val="null3"/>
            </w:pPr>
            <w:r>
              <w:rPr>
                <w:rFonts w:ascii="仿宋_GB2312" w:hAnsi="仿宋_GB2312" w:cs="仿宋_GB2312" w:eastAsia="仿宋_GB2312"/>
              </w:rPr>
              <w:t>③运营商提供应急保障方案：当有突发流量时，免费提供临时提升专用传输链路带宽服务。</w:t>
            </w:r>
          </w:p>
          <w:p>
            <w:pPr>
              <w:pStyle w:val="null3"/>
            </w:pPr>
            <w:r>
              <w:rPr>
                <w:rFonts w:ascii="仿宋_GB2312" w:hAnsi="仿宋_GB2312" w:cs="仿宋_GB2312" w:eastAsia="仿宋_GB2312"/>
              </w:rPr>
              <w:t>（</w:t>
            </w:r>
            <w:r>
              <w:rPr>
                <w:rFonts w:ascii="仿宋_GB2312" w:hAnsi="仿宋_GB2312" w:cs="仿宋_GB2312" w:eastAsia="仿宋_GB2312"/>
              </w:rPr>
              <w:t>3）日常运维体系：</w:t>
            </w:r>
          </w:p>
          <w:p>
            <w:pPr>
              <w:pStyle w:val="null3"/>
            </w:pPr>
            <w:r>
              <w:rPr>
                <w:rFonts w:ascii="仿宋_GB2312" w:hAnsi="仿宋_GB2312" w:cs="仿宋_GB2312" w:eastAsia="仿宋_GB2312"/>
              </w:rPr>
              <w:t>①运营商须按原信息产业部颁布的《电信服务标准（试行）》的电路质量要求，保证本项目租用线路的畅通。</w:t>
            </w:r>
          </w:p>
          <w:p>
            <w:pPr>
              <w:pStyle w:val="null3"/>
            </w:pPr>
            <w:r>
              <w:rPr>
                <w:rFonts w:ascii="仿宋_GB2312" w:hAnsi="仿宋_GB2312" w:cs="仿宋_GB2312" w:eastAsia="仿宋_GB2312"/>
              </w:rPr>
              <w:t>②若合同执行期间出台新的法律法规和服务标准，需与采购方协商修改服务协议或按照新的法律法规和服务标准执行。</w:t>
            </w:r>
          </w:p>
          <w:p>
            <w:pPr>
              <w:pStyle w:val="null3"/>
            </w:pPr>
            <w:r>
              <w:rPr>
                <w:rFonts w:ascii="仿宋_GB2312" w:hAnsi="仿宋_GB2312" w:cs="仿宋_GB2312" w:eastAsia="仿宋_GB2312"/>
              </w:rPr>
              <w:t>③运营商将对本项目的电路通信质量提供长期、不间断的监测，一旦发现问题应及时解决并告知客户。</w:t>
            </w:r>
          </w:p>
          <w:p>
            <w:pPr>
              <w:pStyle w:val="null3"/>
            </w:pPr>
            <w:r>
              <w:rPr>
                <w:rFonts w:ascii="仿宋_GB2312" w:hAnsi="仿宋_GB2312" w:cs="仿宋_GB2312" w:eastAsia="仿宋_GB2312"/>
              </w:rPr>
              <w:t>④运营商由于网络维护、网络调整、网络安全、线路检修、设备搬迁、工程割接、软件升级等可预见性的因素影响采购方业务使用的，应将上述工程安排在用户业务空闲时段，并提前48小时通知采购方，经协商同意后方可实施。并应尽快消除故障，恢复通信线路，避免对采购方业务造成重大影响。</w:t>
            </w:r>
          </w:p>
          <w:p>
            <w:pPr>
              <w:pStyle w:val="null3"/>
            </w:pPr>
            <w:r>
              <w:rPr>
                <w:rFonts w:ascii="仿宋_GB2312" w:hAnsi="仿宋_GB2312" w:cs="仿宋_GB2312" w:eastAsia="仿宋_GB2312"/>
              </w:rPr>
              <w:t>⑤运营商按采购方要求免费提供重要安保时段和重要保障时段的重点保障服务。</w:t>
            </w:r>
          </w:p>
          <w:p>
            <w:pPr>
              <w:pStyle w:val="null3"/>
            </w:pPr>
            <w:r>
              <w:rPr>
                <w:rFonts w:ascii="仿宋_GB2312" w:hAnsi="仿宋_GB2312" w:cs="仿宋_GB2312" w:eastAsia="仿宋_GB2312"/>
              </w:rPr>
              <w:t>（</w:t>
            </w:r>
            <w:r>
              <w:rPr>
                <w:rFonts w:ascii="仿宋_GB2312" w:hAnsi="仿宋_GB2312" w:cs="仿宋_GB2312" w:eastAsia="仿宋_GB2312"/>
              </w:rPr>
              <w:t>4）其他服务维护保证：</w:t>
            </w:r>
          </w:p>
          <w:p>
            <w:pPr>
              <w:pStyle w:val="null3"/>
            </w:pPr>
            <w:r>
              <w:rPr>
                <w:rFonts w:ascii="仿宋_GB2312" w:hAnsi="仿宋_GB2312" w:cs="仿宋_GB2312" w:eastAsia="仿宋_GB2312"/>
              </w:rPr>
              <w:t>①建立完备的客户档案：运营商应对相应的电路、设备进行特殊标记，以保证客户相关维护资料的准确性；建立详细、完备的电路资料档案和网络运行档案，并提交用户备查，为保证本项目网络稳定运行提供良好的物质条件。</w:t>
            </w:r>
          </w:p>
          <w:p>
            <w:pPr>
              <w:pStyle w:val="null3"/>
            </w:pPr>
            <w:r>
              <w:rPr>
                <w:rFonts w:ascii="仿宋_GB2312" w:hAnsi="仿宋_GB2312" w:cs="仿宋_GB2312" w:eastAsia="仿宋_GB2312"/>
              </w:rPr>
              <w:t>②运营商应具备应急通信的能力，如遇不可抗力因素（如地震、洪水等）造成的线路阻断，运营商应在短期内采用应急手段恢复通信。</w:t>
            </w:r>
          </w:p>
          <w:p>
            <w:pPr>
              <w:pStyle w:val="null3"/>
            </w:pPr>
            <w:r>
              <w:rPr>
                <w:rFonts w:ascii="仿宋_GB2312" w:hAnsi="仿宋_GB2312" w:cs="仿宋_GB2312" w:eastAsia="仿宋_GB2312"/>
              </w:rPr>
              <w:t>③运营商将制定完善的紧急故障处理流程及应急方案，保证紧急情况下快速故障处理，缩短故障处理时限。无法及时修复的，应提供备用线路，确保采购方业务需要。</w:t>
            </w:r>
          </w:p>
          <w:p>
            <w:pPr>
              <w:pStyle w:val="null3"/>
            </w:pPr>
            <w:r>
              <w:rPr>
                <w:rFonts w:ascii="仿宋_GB2312" w:hAnsi="仿宋_GB2312" w:cs="仿宋_GB2312" w:eastAsia="仿宋_GB2312"/>
              </w:rPr>
              <w:t>④未经采购方书面许可，运营商不得向第三方提供或泄露采购方业务资源和系统的各种参数、资料和信息，法律另有规定的除外。</w:t>
            </w:r>
          </w:p>
          <w:p>
            <w:pPr>
              <w:pStyle w:val="null3"/>
            </w:pPr>
            <w:r>
              <w:rPr>
                <w:rFonts w:ascii="仿宋_GB2312" w:hAnsi="仿宋_GB2312" w:cs="仿宋_GB2312" w:eastAsia="仿宋_GB2312"/>
              </w:rPr>
              <w:t>⑤运营商严格遵守国家信息网络安全和保密规定，保证专用传输线路的运行稳定、可靠、安全、保密。</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4.链路和机柜明细</w:t>
            </w:r>
          </w:p>
          <w:tbl>
            <w:tblPr>
              <w:tblBorders>
                <w:top w:val="none" w:color="000000" w:sz="4"/>
                <w:left w:val="none" w:color="000000" w:sz="4"/>
                <w:bottom w:val="none" w:color="000000" w:sz="4"/>
                <w:right w:val="none" w:color="000000" w:sz="4"/>
                <w:insideH w:val="none"/>
                <w:insideV w:val="none"/>
              </w:tblBorders>
            </w:tblPr>
            <w:tblGrid>
              <w:gridCol w:w="134"/>
              <w:gridCol w:w="265"/>
              <w:gridCol w:w="309"/>
              <w:gridCol w:w="274"/>
              <w:gridCol w:w="212"/>
              <w:gridCol w:w="134"/>
              <w:gridCol w:w="134"/>
              <w:gridCol w:w="252"/>
              <w:gridCol w:w="287"/>
              <w:gridCol w:w="551"/>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资源类型</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甲端</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乙端</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距离或速率</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预算单价（万元</w:t>
                  </w:r>
                  <w:r>
                    <w:rPr>
                      <w:rFonts w:ascii="仿宋_GB2312" w:hAnsi="仿宋_GB2312" w:cs="仿宋_GB2312" w:eastAsia="仿宋_GB2312"/>
                      <w:sz w:val="19"/>
                    </w:rPr>
                    <w:t>/年）</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小计（万元</w:t>
                  </w:r>
                  <w:r>
                    <w:rPr>
                      <w:rFonts w:ascii="仿宋_GB2312" w:hAnsi="仿宋_GB2312" w:cs="仿宋_GB2312" w:eastAsia="仿宋_GB2312"/>
                      <w:sz w:val="19"/>
                    </w:rPr>
                    <w:t>/年）</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联通浐灞</w:t>
                  </w:r>
                  <w:r>
                    <w:rPr>
                      <w:rFonts w:ascii="仿宋_GB2312" w:hAnsi="仿宋_GB2312" w:cs="仿宋_GB2312" w:eastAsia="仿宋_GB2312"/>
                      <w:sz w:val="19"/>
                    </w:rPr>
                    <w:t>3楼机房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IDC机柜</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联通浐灞</w:t>
                  </w:r>
                  <w:r>
                    <w:rPr>
                      <w:rFonts w:ascii="仿宋_GB2312" w:hAnsi="仿宋_GB2312" w:cs="仿宋_GB2312" w:eastAsia="仿宋_GB2312"/>
                      <w:sz w:val="19"/>
                    </w:rPr>
                    <w:t>3楼机房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架</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IDC机柜</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联通西咸</w:t>
                  </w:r>
                  <w:r>
                    <w:rPr>
                      <w:rFonts w:ascii="仿宋_GB2312" w:hAnsi="仿宋_GB2312" w:cs="仿宋_GB2312" w:eastAsia="仿宋_GB2312"/>
                      <w:sz w:val="19"/>
                    </w:rPr>
                    <w:t>3楼机房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架</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MSTP专线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联通省公司西开生产楼</w:t>
                  </w:r>
                  <w:r>
                    <w:rPr>
                      <w:rFonts w:ascii="仿宋_GB2312" w:hAnsi="仿宋_GB2312" w:cs="仿宋_GB2312" w:eastAsia="仿宋_GB2312"/>
                      <w:sz w:val="19"/>
                    </w:rPr>
                    <w:t>2楼机房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MSTP专线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联通省公司西开综合楼</w:t>
                  </w:r>
                  <w:r>
                    <w:rPr>
                      <w:rFonts w:ascii="仿宋_GB2312" w:hAnsi="仿宋_GB2312" w:cs="仿宋_GB2312" w:eastAsia="仿宋_GB2312"/>
                      <w:sz w:val="19"/>
                    </w:rPr>
                    <w:t>6楼机房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VPDN专线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联通省公司西开生产楼</w:t>
                  </w:r>
                  <w:r>
                    <w:rPr>
                      <w:rFonts w:ascii="仿宋_GB2312" w:hAnsi="仿宋_GB2312" w:cs="仿宋_GB2312" w:eastAsia="仿宋_GB2312"/>
                      <w:sz w:val="19"/>
                    </w:rPr>
                    <w:t>2楼机房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w:t>
                  </w:r>
                  <w:r>
                    <w:rPr>
                      <w:rFonts w:ascii="仿宋_GB2312" w:hAnsi="仿宋_GB2312" w:cs="仿宋_GB2312" w:eastAsia="仿宋_GB2312"/>
                      <w:sz w:val="19"/>
                    </w:rPr>
                    <w:t>20张VPDN网卡</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LBS定位</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联通省公司西开生产楼</w:t>
                  </w:r>
                  <w:r>
                    <w:rPr>
                      <w:rFonts w:ascii="仿宋_GB2312" w:hAnsi="仿宋_GB2312" w:cs="仿宋_GB2312" w:eastAsia="仿宋_GB2312"/>
                      <w:sz w:val="19"/>
                    </w:rPr>
                    <w:t>2楼机房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互联网</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中国联通</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5.49</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w:t>
                  </w:r>
                  <w:r>
                    <w:rPr>
                      <w:rFonts w:ascii="仿宋_GB2312" w:hAnsi="仿宋_GB2312" w:cs="仿宋_GB2312" w:eastAsia="仿宋_GB2312"/>
                      <w:sz w:val="19"/>
                    </w:rPr>
                    <w:t>15个静态IP地址</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MSTP专线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长安南路交警总队机房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联通省公司西开生产楼</w:t>
                  </w:r>
                  <w:r>
                    <w:rPr>
                      <w:rFonts w:ascii="仿宋_GB2312" w:hAnsi="仿宋_GB2312" w:cs="仿宋_GB2312" w:eastAsia="仿宋_GB2312"/>
                      <w:sz w:val="19"/>
                    </w:rPr>
                    <w:t>2楼机房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联通东五路</w:t>
                  </w:r>
                  <w:r>
                    <w:rPr>
                      <w:rFonts w:ascii="仿宋_GB2312" w:hAnsi="仿宋_GB2312" w:cs="仿宋_GB2312" w:eastAsia="仿宋_GB2312"/>
                      <w:sz w:val="19"/>
                    </w:rPr>
                    <w:t>1楼机房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联通陕西省分公司西咸数据中心机房</w:t>
                  </w:r>
                  <w:r>
                    <w:rPr>
                      <w:rFonts w:ascii="仿宋_GB2312" w:hAnsi="仿宋_GB2312" w:cs="仿宋_GB2312" w:eastAsia="仿宋_GB2312"/>
                      <w:sz w:val="19"/>
                    </w:rPr>
                    <w:t>4楼</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53KM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IDC机柜</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联通陕西省分公司西咸数据中心机房</w:t>
                  </w:r>
                  <w:r>
                    <w:rPr>
                      <w:rFonts w:ascii="仿宋_GB2312" w:hAnsi="仿宋_GB2312" w:cs="仿宋_GB2312" w:eastAsia="仿宋_GB2312"/>
                      <w:sz w:val="19"/>
                    </w:rPr>
                    <w:t>4楼</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架</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19号/厅机关2号楼1层机房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联通交大机房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西安市东五路联通机房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联通科技二路机房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19号/厅机关2号楼1层机房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联通浐灞机房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5.76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5.76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西安市东五路联通机房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联通浐灞机房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6.84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IDC机柜</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联通浐灞机房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架</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互联网</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19号/厅机关2号楼机房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中国联通</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5.49</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5.49</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w:t>
                  </w:r>
                  <w:r>
                    <w:rPr>
                      <w:rFonts w:ascii="仿宋_GB2312" w:hAnsi="仿宋_GB2312" w:cs="仿宋_GB2312" w:eastAsia="仿宋_GB2312"/>
                      <w:sz w:val="19"/>
                    </w:rPr>
                    <w:t>8个静态IP地址</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MSTP专线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19号/厅机关2号楼1层机房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省通管局机房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联通报警短信发送专线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19号/厅机关1号楼指挥中心机房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联通行业短信网关</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0.96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0.96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联通报警定位专线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19号/厅机关1号楼指挥中心机房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中国联通定位机房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报警短信联通平台接入费</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19号/厅机关1号楼指挥中心机房</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联通行业短信网关</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1.44</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1.44</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0.03元/条，据实结算。首次付款按照前几个月出账费用，平均预估全年费用；第二次付款多退少补</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互联网</w:t>
                  </w:r>
                  <w:r>
                    <w:rPr>
                      <w:rFonts w:ascii="仿宋_GB2312" w:hAnsi="仿宋_GB2312" w:cs="仿宋_GB2312" w:eastAsia="仿宋_GB2312"/>
                      <w:sz w:val="19"/>
                    </w:rPr>
                    <w:t>VPN专线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19号/厅机关1号楼2层办公室</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中国联通</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w:t>
                  </w:r>
                  <w:r>
                    <w:rPr>
                      <w:rFonts w:ascii="仿宋_GB2312" w:hAnsi="仿宋_GB2312" w:cs="仿宋_GB2312" w:eastAsia="仿宋_GB2312"/>
                      <w:sz w:val="19"/>
                    </w:rPr>
                    <w:t>1个静态IP地址</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互联网</w:t>
                  </w:r>
                  <w:r>
                    <w:rPr>
                      <w:rFonts w:ascii="仿宋_GB2312" w:hAnsi="仿宋_GB2312" w:cs="仿宋_GB2312" w:eastAsia="仿宋_GB2312"/>
                      <w:sz w:val="19"/>
                    </w:rPr>
                    <w:t>VPN专线</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19号/厅机关1号楼办公室</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中国联通</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含</w:t>
                  </w:r>
                  <w:r>
                    <w:rPr>
                      <w:rFonts w:ascii="仿宋_GB2312" w:hAnsi="仿宋_GB2312" w:cs="仿宋_GB2312" w:eastAsia="仿宋_GB2312"/>
                      <w:sz w:val="19"/>
                    </w:rPr>
                    <w:t>1个静态IP地址</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合计</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128.98</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c>
                <w:tcPr>
                  <w:tcW w:type="dxa" w:w="21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1、供应商对采购方租用的通信业务免收一次性费用（工料费、手续费、调测费等）。</w:t>
                  </w:r>
                </w:p>
                <w:p>
                  <w:pPr>
                    <w:pStyle w:val="null3"/>
                  </w:pPr>
                  <w:r>
                    <w:rPr>
                      <w:rFonts w:ascii="仿宋_GB2312" w:hAnsi="仿宋_GB2312" w:cs="仿宋_GB2312" w:eastAsia="仿宋_GB2312"/>
                      <w:sz w:val="19"/>
                    </w:rPr>
                    <w:t>2、业务租费为包含增值税税款的含税价。</w:t>
                  </w:r>
                </w:p>
                <w:p>
                  <w:pPr>
                    <w:pStyle w:val="null3"/>
                    <w:jc w:val="both"/>
                  </w:pPr>
                  <w:r>
                    <w:rPr>
                      <w:rFonts w:ascii="仿宋_GB2312" w:hAnsi="仿宋_GB2312" w:cs="仿宋_GB2312" w:eastAsia="仿宋_GB2312"/>
                      <w:sz w:val="21"/>
                    </w:rPr>
                    <w:t>3、</w:t>
                  </w:r>
                  <w:r>
                    <w:rPr>
                      <w:rFonts w:ascii="仿宋_GB2312" w:hAnsi="仿宋_GB2312" w:cs="仿宋_GB2312" w:eastAsia="仿宋_GB2312"/>
                      <w:sz w:val="18"/>
                    </w:rPr>
                    <w:t>业务租费单价不允许超过预算单价。</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w:t>
            </w:r>
            <w:r>
              <w:rPr>
                <w:rFonts w:ascii="仿宋_GB2312" w:hAnsi="仿宋_GB2312" w:cs="仿宋_GB2312" w:eastAsia="仿宋_GB2312"/>
                <w:sz w:val="21"/>
                <w:b/>
              </w:rPr>
              <w:t>专用线路要求</w:t>
            </w:r>
          </w:p>
          <w:p>
            <w:pPr>
              <w:pStyle w:val="null3"/>
              <w:ind w:firstLine="200"/>
            </w:pPr>
            <w:r>
              <w:rPr>
                <w:rFonts w:ascii="仿宋_GB2312" w:hAnsi="仿宋_GB2312" w:cs="仿宋_GB2312" w:eastAsia="仿宋_GB2312"/>
              </w:rPr>
              <w:t>运营商负责线路的施工及后期维护，确保设备、配件及辅助材料符合国家标准</w:t>
            </w:r>
            <w:r>
              <w:rPr>
                <w:rFonts w:ascii="仿宋_GB2312" w:hAnsi="仿宋_GB2312" w:cs="仿宋_GB2312" w:eastAsia="仿宋_GB2312"/>
              </w:rPr>
              <w:t>及《计算机信息系统安全专用产品》相关要求</w:t>
            </w:r>
            <w:r>
              <w:rPr>
                <w:rFonts w:ascii="仿宋_GB2312" w:hAnsi="仿宋_GB2312" w:cs="仿宋_GB2312" w:eastAsia="仿宋_GB2312"/>
              </w:rPr>
              <w:t>，提供的裸光纤、数字电路、互联网线路设计、安装和开通质量，应符合国家电信行业技术标准和规定</w:t>
            </w:r>
            <w:r>
              <w:rPr>
                <w:rFonts w:ascii="仿宋_GB2312" w:hAnsi="仿宋_GB2312" w:cs="仿宋_GB2312" w:eastAsia="仿宋_GB2312"/>
              </w:rPr>
              <w:t>, 传输设备</w:t>
            </w:r>
            <w:r>
              <w:rPr>
                <w:rFonts w:ascii="仿宋_GB2312" w:hAnsi="仿宋_GB2312" w:cs="仿宋_GB2312" w:eastAsia="仿宋_GB2312"/>
              </w:rPr>
              <w:t>应</w:t>
            </w:r>
            <w:r>
              <w:rPr>
                <w:rFonts w:ascii="仿宋_GB2312" w:hAnsi="仿宋_GB2312" w:cs="仿宋_GB2312" w:eastAsia="仿宋_GB2312"/>
              </w:rPr>
              <w:t>采用国产化芯片</w:t>
            </w:r>
            <w:r>
              <w:rPr>
                <w:rFonts w:ascii="仿宋_GB2312" w:hAnsi="仿宋_GB2312" w:cs="仿宋_GB2312" w:eastAsia="仿宋_GB2312"/>
              </w:rPr>
              <w:t>并</w:t>
            </w:r>
            <w:r>
              <w:rPr>
                <w:rFonts w:ascii="仿宋_GB2312" w:hAnsi="仿宋_GB2312" w:cs="仿宋_GB2312" w:eastAsia="仿宋_GB2312"/>
              </w:rPr>
              <w:t>提供检测报告或者证明文件，满足采购方数据传输的安全、稳定和畅通的要求，并提供全面的线路管理方案和监控措施。</w:t>
            </w:r>
          </w:p>
          <w:p>
            <w:pPr>
              <w:pStyle w:val="null3"/>
            </w:pPr>
            <w:r>
              <w:rPr>
                <w:rFonts w:ascii="仿宋_GB2312" w:hAnsi="仿宋_GB2312" w:cs="仿宋_GB2312" w:eastAsia="仿宋_GB2312"/>
              </w:rPr>
              <w:t>（</w:t>
            </w:r>
            <w:r>
              <w:rPr>
                <w:rFonts w:ascii="仿宋_GB2312" w:hAnsi="仿宋_GB2312" w:cs="仿宋_GB2312" w:eastAsia="仿宋_GB2312"/>
              </w:rPr>
              <w:t>1） 基本要求：</w:t>
            </w:r>
          </w:p>
          <w:p>
            <w:pPr>
              <w:pStyle w:val="null3"/>
            </w:pPr>
            <w:r>
              <w:rPr>
                <w:rFonts w:ascii="仿宋_GB2312" w:hAnsi="仿宋_GB2312" w:cs="仿宋_GB2312" w:eastAsia="仿宋_GB2312"/>
              </w:rPr>
              <w:t>①裸光纤由供应商提供物理的点对点光纤线路，不提供相应的数据层的服务，采购方通过两端的设备自定义连接方式；</w:t>
            </w:r>
          </w:p>
          <w:p>
            <w:pPr>
              <w:pStyle w:val="null3"/>
            </w:pPr>
            <w:r>
              <w:rPr>
                <w:rFonts w:ascii="仿宋_GB2312" w:hAnsi="仿宋_GB2312" w:cs="仿宋_GB2312" w:eastAsia="仿宋_GB2312"/>
              </w:rPr>
              <w:t>②数字电路由供应商提供承载于光纤传输骨干网，由数字方式进行传送信息的点对点全透明电路通道；</w:t>
            </w:r>
          </w:p>
          <w:p>
            <w:pPr>
              <w:pStyle w:val="null3"/>
            </w:pPr>
            <w:r>
              <w:rPr>
                <w:rFonts w:ascii="仿宋_GB2312" w:hAnsi="仿宋_GB2312" w:cs="仿宋_GB2312" w:eastAsia="仿宋_GB2312"/>
              </w:rPr>
              <w:t>③互联网线路稳定性及速率必须以保障采购人的业务实测网速为准。</w:t>
            </w:r>
          </w:p>
          <w:p>
            <w:pPr>
              <w:pStyle w:val="null3"/>
            </w:pPr>
            <w:r>
              <w:rPr>
                <w:rFonts w:ascii="仿宋_GB2312" w:hAnsi="仿宋_GB2312" w:cs="仿宋_GB2312" w:eastAsia="仿宋_GB2312"/>
              </w:rPr>
              <w:t>④提供大客户专用的传输网络和线路，能够覆盖项目范围内所有接入点，供应商需具有覆盖项目范围内所有接入点的维护机构和自有的、专业的维护队伍。</w:t>
            </w:r>
          </w:p>
          <w:p>
            <w:pPr>
              <w:pStyle w:val="null3"/>
            </w:pPr>
            <w:r>
              <w:rPr>
                <w:rFonts w:ascii="仿宋_GB2312" w:hAnsi="仿宋_GB2312" w:cs="仿宋_GB2312" w:eastAsia="仿宋_GB2312"/>
              </w:rPr>
              <w:t>（</w:t>
            </w:r>
            <w:r>
              <w:rPr>
                <w:rFonts w:ascii="仿宋_GB2312" w:hAnsi="仿宋_GB2312" w:cs="仿宋_GB2312" w:eastAsia="仿宋_GB2312"/>
              </w:rPr>
              <w:t>2）技术指标：</w:t>
            </w:r>
          </w:p>
          <w:p>
            <w:pPr>
              <w:pStyle w:val="null3"/>
            </w:pPr>
            <w:r>
              <w:rPr>
                <w:rFonts w:ascii="仿宋_GB2312" w:hAnsi="仿宋_GB2312" w:cs="仿宋_GB2312" w:eastAsia="仿宋_GB2312"/>
              </w:rPr>
              <w:t>①丢包率≤0.01％；</w:t>
            </w:r>
          </w:p>
          <w:p>
            <w:pPr>
              <w:pStyle w:val="null3"/>
            </w:pPr>
            <w:r>
              <w:rPr>
                <w:rFonts w:ascii="仿宋_GB2312" w:hAnsi="仿宋_GB2312" w:cs="仿宋_GB2312" w:eastAsia="仿宋_GB2312"/>
              </w:rPr>
              <w:t>②传输比特差错率 ≤10-7；</w:t>
            </w:r>
          </w:p>
          <w:p>
            <w:pPr>
              <w:pStyle w:val="null3"/>
            </w:pPr>
            <w:r>
              <w:rPr>
                <w:rFonts w:ascii="仿宋_GB2312" w:hAnsi="仿宋_GB2312" w:cs="仿宋_GB2312" w:eastAsia="仿宋_GB2312"/>
              </w:rPr>
              <w:t>③接口实测速率≥接口理论速率×90%；</w:t>
            </w:r>
          </w:p>
          <w:p>
            <w:pPr>
              <w:pStyle w:val="null3"/>
            </w:pPr>
            <w:r>
              <w:rPr>
                <w:rFonts w:ascii="仿宋_GB2312" w:hAnsi="仿宋_GB2312" w:cs="仿宋_GB2312" w:eastAsia="仿宋_GB2312"/>
              </w:rPr>
              <w:t>④上下行速率差：上行速率≥下行速率×99%；</w:t>
            </w:r>
          </w:p>
          <w:p>
            <w:pPr>
              <w:pStyle w:val="null3"/>
            </w:pPr>
            <w:r>
              <w:rPr>
                <w:rFonts w:ascii="仿宋_GB2312" w:hAnsi="仿宋_GB2312" w:cs="仿宋_GB2312" w:eastAsia="仿宋_GB2312"/>
              </w:rPr>
              <w:t>⑤传输延时≤10ms；</w:t>
            </w:r>
          </w:p>
          <w:p>
            <w:pPr>
              <w:pStyle w:val="null3"/>
            </w:pPr>
            <w:r>
              <w:rPr>
                <w:rFonts w:ascii="仿宋_GB2312" w:hAnsi="仿宋_GB2312" w:cs="仿宋_GB2312" w:eastAsia="仿宋_GB2312"/>
              </w:rPr>
              <w:t>（</w:t>
            </w:r>
            <w:r>
              <w:rPr>
                <w:rFonts w:ascii="仿宋_GB2312" w:hAnsi="仿宋_GB2312" w:cs="仿宋_GB2312" w:eastAsia="仿宋_GB2312"/>
              </w:rPr>
              <w:t>3）施工规范：符合中华人民共和国通信行业标准 YD5121-2010《通信线路工程验收规范》中对光缆线路的相关要求。</w:t>
            </w:r>
          </w:p>
          <w:p>
            <w:pPr>
              <w:pStyle w:val="null3"/>
            </w:pPr>
            <w:r>
              <w:rPr>
                <w:rFonts w:ascii="仿宋_GB2312" w:hAnsi="仿宋_GB2312" w:cs="仿宋_GB2312" w:eastAsia="仿宋_GB2312"/>
              </w:rPr>
              <w:t>（</w:t>
            </w:r>
            <w:r>
              <w:rPr>
                <w:rFonts w:ascii="仿宋_GB2312" w:hAnsi="仿宋_GB2312" w:cs="仿宋_GB2312" w:eastAsia="仿宋_GB2312"/>
              </w:rPr>
              <w:t>4）数字电路使用率指标：</w:t>
            </w:r>
          </w:p>
          <w:p>
            <w:pPr>
              <w:pStyle w:val="null3"/>
            </w:pPr>
            <w:r>
              <w:rPr>
                <w:rFonts w:ascii="仿宋_GB2312" w:hAnsi="仿宋_GB2312" w:cs="仿宋_GB2312" w:eastAsia="仿宋_GB2312"/>
              </w:rPr>
              <w:t>①单条端到端链路故障率≤1次/6个月。</w:t>
            </w:r>
          </w:p>
          <w:p>
            <w:pPr>
              <w:pStyle w:val="null3"/>
            </w:pPr>
            <w:r>
              <w:rPr>
                <w:rFonts w:ascii="仿宋_GB2312" w:hAnsi="仿宋_GB2312" w:cs="仿宋_GB2312" w:eastAsia="仿宋_GB2312"/>
              </w:rPr>
              <w:t>②所有端到端链路累计故障率≤2次/1个月。</w:t>
            </w:r>
          </w:p>
          <w:p>
            <w:pPr>
              <w:pStyle w:val="null3"/>
            </w:pPr>
            <w:r>
              <w:rPr>
                <w:rFonts w:ascii="仿宋_GB2312" w:hAnsi="仿宋_GB2312" w:cs="仿宋_GB2312" w:eastAsia="仿宋_GB2312"/>
              </w:rPr>
              <w:t>③单条端到端链路可用率≥99.99%。</w:t>
            </w:r>
          </w:p>
          <w:p>
            <w:pPr>
              <w:pStyle w:val="null3"/>
            </w:pPr>
            <w:r>
              <w:rPr>
                <w:rFonts w:ascii="仿宋_GB2312" w:hAnsi="仿宋_GB2312" w:cs="仿宋_GB2312" w:eastAsia="仿宋_GB2312"/>
              </w:rPr>
              <w:t>（</w:t>
            </w:r>
            <w:r>
              <w:rPr>
                <w:rFonts w:ascii="仿宋_GB2312" w:hAnsi="仿宋_GB2312" w:cs="仿宋_GB2312" w:eastAsia="仿宋_GB2312"/>
              </w:rPr>
              <w:t>5）裸光纤使用率指标：符合国家通信线路质量的相关标准和规定,保证采购方使用通信业务安全畅通。</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2.</w:t>
            </w:r>
            <w:r>
              <w:rPr>
                <w:rFonts w:ascii="仿宋_GB2312" w:hAnsi="仿宋_GB2312" w:cs="仿宋_GB2312" w:eastAsia="仿宋_GB2312"/>
                <w:sz w:val="21"/>
                <w:b/>
              </w:rPr>
              <w:t>IDC机柜要求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IDC机房基础环境各项指标应达到国家机房运行标准，配备专业机房空调等基础设施，有必要的安全监控防护技术措施，7×24小时保障采购方机柜运行的基础条件。</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有规范的机房人员出入管理、日常巡检、应急处置措施。</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不小于</w:t>
            </w:r>
            <w:r>
              <w:rPr>
                <w:rFonts w:ascii="仿宋_GB2312" w:hAnsi="仿宋_GB2312" w:cs="仿宋_GB2312" w:eastAsia="仿宋_GB2312"/>
              </w:rPr>
              <w:t>42U标准机柜。</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每个机柜须保障不低于</w:t>
            </w:r>
            <w:r>
              <w:rPr>
                <w:rFonts w:ascii="仿宋_GB2312" w:hAnsi="仿宋_GB2312" w:cs="仿宋_GB2312" w:eastAsia="仿宋_GB2312"/>
              </w:rPr>
              <w:t>5KW的不间断电源。</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有充足的线路资源，满足采购方业务需求。</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3.</w:t>
            </w:r>
            <w:r>
              <w:rPr>
                <w:rFonts w:ascii="仿宋_GB2312" w:hAnsi="仿宋_GB2312" w:cs="仿宋_GB2312" w:eastAsia="仿宋_GB2312"/>
                <w:sz w:val="21"/>
                <w:b/>
              </w:rPr>
              <w:t>服务要求</w:t>
            </w:r>
          </w:p>
          <w:p>
            <w:pPr>
              <w:pStyle w:val="null3"/>
            </w:pPr>
            <w:r>
              <w:rPr>
                <w:rFonts w:ascii="仿宋_GB2312" w:hAnsi="仿宋_GB2312" w:cs="仿宋_GB2312" w:eastAsia="仿宋_GB2312"/>
              </w:rPr>
              <w:t>（</w:t>
            </w:r>
            <w:r>
              <w:rPr>
                <w:rFonts w:ascii="仿宋_GB2312" w:hAnsi="仿宋_GB2312" w:cs="仿宋_GB2312" w:eastAsia="仿宋_GB2312"/>
              </w:rPr>
              <w:t>1）售后服务：</w:t>
            </w:r>
          </w:p>
          <w:p>
            <w:pPr>
              <w:pStyle w:val="null3"/>
            </w:pPr>
            <w:r>
              <w:rPr>
                <w:rFonts w:ascii="仿宋_GB2312" w:hAnsi="仿宋_GB2312" w:cs="仿宋_GB2312" w:eastAsia="仿宋_GB2312"/>
              </w:rPr>
              <w:t>①运营商提供最高级别的售后服务保障。具有覆盖项目范围内所有接入点的维护机构和自有的、专业的维护队伍。对项目提供端到端全过程（即售前、售中、售后）一站式服务；提供24小时×365天×1年的服务保证。一站式服务包括：一点业务咨询、一点业务受理、一点故障申告、一点技术支持。</w:t>
            </w:r>
          </w:p>
          <w:p>
            <w:pPr>
              <w:pStyle w:val="null3"/>
            </w:pPr>
            <w:r>
              <w:rPr>
                <w:rFonts w:ascii="仿宋_GB2312" w:hAnsi="仿宋_GB2312" w:cs="仿宋_GB2312" w:eastAsia="仿宋_GB2312"/>
              </w:rPr>
              <w:t>②运营商应提供7×24小时电话技术支持和故障申报服务。</w:t>
            </w:r>
          </w:p>
          <w:p>
            <w:pPr>
              <w:pStyle w:val="null3"/>
            </w:pPr>
            <w:r>
              <w:rPr>
                <w:rFonts w:ascii="仿宋_GB2312" w:hAnsi="仿宋_GB2312" w:cs="仿宋_GB2312" w:eastAsia="仿宋_GB2312"/>
              </w:rPr>
              <w:t>③运营商及时向采购方通告本项目服务范围内有关服务的重大事项，及时处理投诉。</w:t>
            </w:r>
          </w:p>
          <w:p>
            <w:pPr>
              <w:pStyle w:val="null3"/>
            </w:pPr>
            <w:r>
              <w:rPr>
                <w:rFonts w:ascii="仿宋_GB2312" w:hAnsi="仿宋_GB2312" w:cs="仿宋_GB2312" w:eastAsia="仿宋_GB2312"/>
              </w:rPr>
              <w:t>④运营商须每月为客户至少提供一次包括电路、设备的状态和性能指标日常巡检，并将巡检结果以书面形式递交采购人进行核查。发现故障隐患将在巡检结束后一周内完成整改、修复。</w:t>
            </w:r>
          </w:p>
          <w:p>
            <w:pPr>
              <w:pStyle w:val="null3"/>
            </w:pPr>
            <w:r>
              <w:rPr>
                <w:rFonts w:ascii="仿宋_GB2312" w:hAnsi="仿宋_GB2312" w:cs="仿宋_GB2312" w:eastAsia="仿宋_GB2312"/>
              </w:rPr>
              <w:t>⑤服务期内，运营商免费提供专用传输线路（裸光纤、数字电路、互联网线路）西安市内迁移服务,并在7个自然日内完成；迁移服务包含：</w:t>
            </w:r>
          </w:p>
          <w:p>
            <w:pPr>
              <w:pStyle w:val="null3"/>
            </w:pPr>
            <w:r>
              <w:rPr>
                <w:rFonts w:ascii="仿宋_GB2312" w:hAnsi="仿宋_GB2312" w:cs="仿宋_GB2312" w:eastAsia="仿宋_GB2312"/>
              </w:rPr>
              <w:t>A．用户方办公地点整体迁移。要求专用传输链路提供商先开通新办公地点的专用传输链路，用户迁移工作完毕后，再拆除原办公地点专用传输链路。新老专用传输链路在迁移期间不再额外收取任何费用。新旧光传输设备型号、容量不降低。</w:t>
            </w:r>
          </w:p>
          <w:p>
            <w:pPr>
              <w:pStyle w:val="null3"/>
            </w:pPr>
            <w:r>
              <w:rPr>
                <w:rFonts w:ascii="仿宋_GB2312" w:hAnsi="仿宋_GB2312" w:cs="仿宋_GB2312" w:eastAsia="仿宋_GB2312"/>
              </w:rPr>
              <w:t>B．用户方办公地点不变，机房位置根据工作需要改变位置。要求专用传输线路提供商根据用户需求，免费提供接入光缆或光传输设备的移位服务。</w:t>
            </w:r>
          </w:p>
          <w:p>
            <w:pPr>
              <w:pStyle w:val="null3"/>
            </w:pPr>
            <w:r>
              <w:rPr>
                <w:rFonts w:ascii="仿宋_GB2312" w:hAnsi="仿宋_GB2312" w:cs="仿宋_GB2312" w:eastAsia="仿宋_GB2312"/>
              </w:rPr>
              <w:t>迁移前应制定详细的专用传输线路迁移方案，迁移中专用传输线路中断时间应在用户的要求范围内，迁移后保证专用传输线路的可用性，确保系统如期正常运行。</w:t>
            </w:r>
          </w:p>
          <w:p>
            <w:pPr>
              <w:pStyle w:val="null3"/>
            </w:pPr>
            <w:r>
              <w:rPr>
                <w:rFonts w:ascii="仿宋_GB2312" w:hAnsi="仿宋_GB2312" w:cs="仿宋_GB2312" w:eastAsia="仿宋_GB2312"/>
              </w:rPr>
              <w:t>⑥采购方因工作原因需要停用、退租线路和服务资源时，应以书面形式通知运营商。如采购方向运营商当月通知停用和退租，则次月起采购方不再缴纳线路和服务资源租费。线路和服务资源租费以采购合同的价格月费用为准，乘以实际使用月数支付租费。</w:t>
            </w:r>
          </w:p>
          <w:p>
            <w:pPr>
              <w:pStyle w:val="null3"/>
            </w:pPr>
            <w:r>
              <w:rPr>
                <w:rFonts w:ascii="仿宋_GB2312" w:hAnsi="仿宋_GB2312" w:cs="仿宋_GB2312" w:eastAsia="仿宋_GB2312"/>
              </w:rPr>
              <w:t>（</w:t>
            </w:r>
            <w:r>
              <w:rPr>
                <w:rFonts w:ascii="仿宋_GB2312" w:hAnsi="仿宋_GB2312" w:cs="仿宋_GB2312" w:eastAsia="仿宋_GB2312"/>
              </w:rPr>
              <w:t>2）故障响应服务：</w:t>
            </w:r>
          </w:p>
          <w:p>
            <w:pPr>
              <w:pStyle w:val="null3"/>
            </w:pPr>
            <w:r>
              <w:rPr>
                <w:rFonts w:ascii="仿宋_GB2312" w:hAnsi="仿宋_GB2312" w:cs="仿宋_GB2312" w:eastAsia="仿宋_GB2312"/>
              </w:rPr>
              <w:t>①运营商须承诺对本项目传输链路提供实时故障监测，积极配合本项目故障的诊断和排除。对本项目端到端电路故障相应机制如下：</w:t>
            </w:r>
          </w:p>
          <w:p>
            <w:pPr>
              <w:pStyle w:val="null3"/>
            </w:pPr>
            <w:r>
              <w:rPr>
                <w:rFonts w:ascii="仿宋_GB2312" w:hAnsi="仿宋_GB2312" w:cs="仿宋_GB2312" w:eastAsia="仿宋_GB2312"/>
              </w:rPr>
              <w:t>故障响应</w:t>
            </w:r>
            <w:r>
              <w:rPr>
                <w:rFonts w:ascii="仿宋_GB2312" w:hAnsi="仿宋_GB2312" w:cs="仿宋_GB2312" w:eastAsia="仿宋_GB2312"/>
              </w:rPr>
              <w:t>15分钟内</w:t>
            </w:r>
            <w:r>
              <w:rPr>
                <w:rFonts w:ascii="仿宋_GB2312" w:hAnsi="仿宋_GB2312" w:cs="仿宋_GB2312" w:eastAsia="仿宋_GB2312"/>
              </w:rPr>
              <w:t>；</w:t>
            </w:r>
            <w:r>
              <w:rPr>
                <w:rFonts w:ascii="仿宋_GB2312" w:hAnsi="仿宋_GB2312" w:cs="仿宋_GB2312" w:eastAsia="仿宋_GB2312"/>
              </w:rPr>
              <w:t>线路故障恢复时间</w:t>
            </w:r>
            <w:r>
              <w:rPr>
                <w:rFonts w:ascii="仿宋_GB2312" w:hAnsi="仿宋_GB2312" w:cs="仿宋_GB2312" w:eastAsia="仿宋_GB2312"/>
              </w:rPr>
              <w:t>2小时内</w:t>
            </w:r>
            <w:r>
              <w:rPr>
                <w:rFonts w:ascii="仿宋_GB2312" w:hAnsi="仿宋_GB2312" w:cs="仿宋_GB2312" w:eastAsia="仿宋_GB2312"/>
              </w:rPr>
              <w:t>；</w:t>
            </w:r>
            <w:r>
              <w:rPr>
                <w:rFonts w:ascii="仿宋_GB2312" w:hAnsi="仿宋_GB2312" w:cs="仿宋_GB2312" w:eastAsia="仿宋_GB2312"/>
              </w:rPr>
              <w:t>个别特殊情况（如光缆受损）</w:t>
            </w:r>
            <w:r>
              <w:rPr>
                <w:rFonts w:ascii="仿宋_GB2312" w:hAnsi="仿宋_GB2312" w:cs="仿宋_GB2312" w:eastAsia="仿宋_GB2312"/>
              </w:rPr>
              <w:t>6小时内</w:t>
            </w:r>
            <w:r>
              <w:rPr>
                <w:rFonts w:ascii="仿宋_GB2312" w:hAnsi="仿宋_GB2312" w:cs="仿宋_GB2312" w:eastAsia="仿宋_GB2312"/>
              </w:rPr>
              <w:t>。</w:t>
            </w:r>
          </w:p>
          <w:p>
            <w:pPr>
              <w:pStyle w:val="null3"/>
            </w:pPr>
            <w:r>
              <w:rPr>
                <w:rFonts w:ascii="仿宋_GB2312" w:hAnsi="仿宋_GB2312" w:cs="仿宋_GB2312" w:eastAsia="仿宋_GB2312"/>
              </w:rPr>
              <w:t>当传输线路故障处理完毕后，运营商在</w:t>
            </w:r>
            <w:r>
              <w:rPr>
                <w:rFonts w:ascii="仿宋_GB2312" w:hAnsi="仿宋_GB2312" w:cs="仿宋_GB2312" w:eastAsia="仿宋_GB2312"/>
              </w:rPr>
              <w:t>15分钟内通知故障用户，并在3个工作日内提交书面故障报告。</w:t>
            </w:r>
          </w:p>
          <w:p>
            <w:pPr>
              <w:pStyle w:val="null3"/>
            </w:pPr>
            <w:r>
              <w:rPr>
                <w:rFonts w:ascii="仿宋_GB2312" w:hAnsi="仿宋_GB2312" w:cs="仿宋_GB2312" w:eastAsia="仿宋_GB2312"/>
              </w:rPr>
              <w:t>故障的开始时间以采购方申告记载并经运营商记录确认的时间为准，故障消除时间以运营商提供并经采购方确认（采购方如有异议，应在运营商告知故障排除后</w:t>
            </w:r>
            <w:r>
              <w:rPr>
                <w:rFonts w:ascii="仿宋_GB2312" w:hAnsi="仿宋_GB2312" w:cs="仿宋_GB2312" w:eastAsia="仿宋_GB2312"/>
              </w:rPr>
              <w:t>2小时内提出，否则视为确认）的时间为准。</w:t>
            </w:r>
          </w:p>
          <w:p>
            <w:pPr>
              <w:pStyle w:val="null3"/>
            </w:pPr>
            <w:r>
              <w:rPr>
                <w:rFonts w:ascii="仿宋_GB2312" w:hAnsi="仿宋_GB2312" w:cs="仿宋_GB2312" w:eastAsia="仿宋_GB2312"/>
              </w:rPr>
              <w:t>②运营商要制定完善的紧急故障处理流程及应急方案，保证紧急情况下快速故障处理，缩短故障处理时限。</w:t>
            </w:r>
          </w:p>
          <w:p>
            <w:pPr>
              <w:pStyle w:val="null3"/>
            </w:pPr>
            <w:r>
              <w:rPr>
                <w:rFonts w:ascii="仿宋_GB2312" w:hAnsi="仿宋_GB2312" w:cs="仿宋_GB2312" w:eastAsia="仿宋_GB2312"/>
              </w:rPr>
              <w:t>③运营商提供应急保障方案：当有突发流量时，免费提供临时提升专用传输链路带宽服务。</w:t>
            </w:r>
          </w:p>
          <w:p>
            <w:pPr>
              <w:pStyle w:val="null3"/>
            </w:pPr>
            <w:r>
              <w:rPr>
                <w:rFonts w:ascii="仿宋_GB2312" w:hAnsi="仿宋_GB2312" w:cs="仿宋_GB2312" w:eastAsia="仿宋_GB2312"/>
              </w:rPr>
              <w:t>（</w:t>
            </w:r>
            <w:r>
              <w:rPr>
                <w:rFonts w:ascii="仿宋_GB2312" w:hAnsi="仿宋_GB2312" w:cs="仿宋_GB2312" w:eastAsia="仿宋_GB2312"/>
              </w:rPr>
              <w:t>3）日常运维体系：</w:t>
            </w:r>
          </w:p>
          <w:p>
            <w:pPr>
              <w:pStyle w:val="null3"/>
            </w:pPr>
            <w:r>
              <w:rPr>
                <w:rFonts w:ascii="仿宋_GB2312" w:hAnsi="仿宋_GB2312" w:cs="仿宋_GB2312" w:eastAsia="仿宋_GB2312"/>
              </w:rPr>
              <w:t>①运营商须按原信息产业部颁布的《电信服务标准（试行）》的电路质量要求，保证本项目租用线路的畅通。</w:t>
            </w:r>
          </w:p>
          <w:p>
            <w:pPr>
              <w:pStyle w:val="null3"/>
            </w:pPr>
            <w:r>
              <w:rPr>
                <w:rFonts w:ascii="仿宋_GB2312" w:hAnsi="仿宋_GB2312" w:cs="仿宋_GB2312" w:eastAsia="仿宋_GB2312"/>
              </w:rPr>
              <w:t>②若合同执行期间出台新的法律法规和服务标准，需与采购方协商修改服务协议或按照新的法律法规和服务标准执行。</w:t>
            </w:r>
          </w:p>
          <w:p>
            <w:pPr>
              <w:pStyle w:val="null3"/>
            </w:pPr>
            <w:r>
              <w:rPr>
                <w:rFonts w:ascii="仿宋_GB2312" w:hAnsi="仿宋_GB2312" w:cs="仿宋_GB2312" w:eastAsia="仿宋_GB2312"/>
              </w:rPr>
              <w:t>③运营商将对本项目的电路通信质量提供长期、不间断的监测，一旦发现问题应及时解决并告知客户。</w:t>
            </w:r>
          </w:p>
          <w:p>
            <w:pPr>
              <w:pStyle w:val="null3"/>
            </w:pPr>
            <w:r>
              <w:rPr>
                <w:rFonts w:ascii="仿宋_GB2312" w:hAnsi="仿宋_GB2312" w:cs="仿宋_GB2312" w:eastAsia="仿宋_GB2312"/>
              </w:rPr>
              <w:t>④运营商由于网络维护、网络调整、网络安全、线路检修、设备搬迁、工程割接、软件升级等可预见性的因素影响采购方业务使用的，应将上述工程安排在用户业务空闲时段，并提前48小时通知采购方，经协商同意后方可实施。并应尽快消除故障，恢复通信线路，避免对采购方业务造成重大影响。</w:t>
            </w:r>
          </w:p>
          <w:p>
            <w:pPr>
              <w:pStyle w:val="null3"/>
            </w:pPr>
            <w:r>
              <w:rPr>
                <w:rFonts w:ascii="仿宋_GB2312" w:hAnsi="仿宋_GB2312" w:cs="仿宋_GB2312" w:eastAsia="仿宋_GB2312"/>
              </w:rPr>
              <w:t>⑤运营商按采购方要求免费提供重要安保时段和重要保障时段的重点保障服务。</w:t>
            </w:r>
          </w:p>
          <w:p>
            <w:pPr>
              <w:pStyle w:val="null3"/>
            </w:pPr>
            <w:r>
              <w:rPr>
                <w:rFonts w:ascii="仿宋_GB2312" w:hAnsi="仿宋_GB2312" w:cs="仿宋_GB2312" w:eastAsia="仿宋_GB2312"/>
              </w:rPr>
              <w:t>（</w:t>
            </w:r>
            <w:r>
              <w:rPr>
                <w:rFonts w:ascii="仿宋_GB2312" w:hAnsi="仿宋_GB2312" w:cs="仿宋_GB2312" w:eastAsia="仿宋_GB2312"/>
              </w:rPr>
              <w:t>4）其他服务维护保证：</w:t>
            </w:r>
          </w:p>
          <w:p>
            <w:pPr>
              <w:pStyle w:val="null3"/>
            </w:pPr>
            <w:r>
              <w:rPr>
                <w:rFonts w:ascii="仿宋_GB2312" w:hAnsi="仿宋_GB2312" w:cs="仿宋_GB2312" w:eastAsia="仿宋_GB2312"/>
              </w:rPr>
              <w:t>①建立完备的客户档案：运营商应对相应的电路、设备进行特殊标记，以保证客户相关维护资料的准确性；建立详细、完备的电路资料档案和网络运行档案，并提交用户备查，为保证本项目网络稳定运行提供良好的物质条件。</w:t>
            </w:r>
          </w:p>
          <w:p>
            <w:pPr>
              <w:pStyle w:val="null3"/>
            </w:pPr>
            <w:r>
              <w:rPr>
                <w:rFonts w:ascii="仿宋_GB2312" w:hAnsi="仿宋_GB2312" w:cs="仿宋_GB2312" w:eastAsia="仿宋_GB2312"/>
              </w:rPr>
              <w:t>②运营商应具备应急通信的能力，如遇不可抗力因素（如地震、洪水等）造成的线路阻断，运营商应在短期内采用应急手段恢复通信。</w:t>
            </w:r>
          </w:p>
          <w:p>
            <w:pPr>
              <w:pStyle w:val="null3"/>
            </w:pPr>
            <w:r>
              <w:rPr>
                <w:rFonts w:ascii="仿宋_GB2312" w:hAnsi="仿宋_GB2312" w:cs="仿宋_GB2312" w:eastAsia="仿宋_GB2312"/>
              </w:rPr>
              <w:t>③运营商将制定完善的紧急故障处理流程及应急方案，保证紧急情况下快速故障处理，缩短故障处理时限。无法及时修复的，应提供备用线路，确保采购方业务需要。</w:t>
            </w:r>
          </w:p>
          <w:p>
            <w:pPr>
              <w:pStyle w:val="null3"/>
            </w:pPr>
            <w:r>
              <w:rPr>
                <w:rFonts w:ascii="仿宋_GB2312" w:hAnsi="仿宋_GB2312" w:cs="仿宋_GB2312" w:eastAsia="仿宋_GB2312"/>
              </w:rPr>
              <w:t>④未经采购方书面许可，运营商不得向第三方提供或泄露采购方业务资源和系统的各种参数、资料和信息，法律另有规定的除外。</w:t>
            </w:r>
          </w:p>
          <w:p>
            <w:pPr>
              <w:pStyle w:val="null3"/>
            </w:pPr>
            <w:r>
              <w:rPr>
                <w:rFonts w:ascii="仿宋_GB2312" w:hAnsi="仿宋_GB2312" w:cs="仿宋_GB2312" w:eastAsia="仿宋_GB2312"/>
              </w:rPr>
              <w:t>⑤运营商严格遵守国家信息网络安全和保密规定，保证专用传输线路的运行稳定、可靠、安全、保密。</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4.</w:t>
            </w:r>
            <w:r>
              <w:rPr>
                <w:rFonts w:ascii="仿宋_GB2312" w:hAnsi="仿宋_GB2312" w:cs="仿宋_GB2312" w:eastAsia="仿宋_GB2312"/>
                <w:sz w:val="21"/>
                <w:b/>
              </w:rPr>
              <w:t>链路和机柜明细</w:t>
            </w:r>
          </w:p>
          <w:tbl>
            <w:tblPr>
              <w:tblBorders>
                <w:top w:val="none" w:color="000000" w:sz="4"/>
                <w:left w:val="none" w:color="000000" w:sz="4"/>
                <w:bottom w:val="none" w:color="000000" w:sz="4"/>
                <w:right w:val="none" w:color="000000" w:sz="4"/>
                <w:insideH w:val="none"/>
                <w:insideV w:val="none"/>
              </w:tblBorders>
            </w:tblPr>
            <w:tblGrid>
              <w:gridCol w:w="134"/>
              <w:gridCol w:w="266"/>
              <w:gridCol w:w="311"/>
              <w:gridCol w:w="289"/>
              <w:gridCol w:w="213"/>
              <w:gridCol w:w="134"/>
              <w:gridCol w:w="134"/>
              <w:gridCol w:w="253"/>
              <w:gridCol w:w="261"/>
              <w:gridCol w:w="556"/>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业务类型</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甲端</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乙端</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距离或速率</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预算</w:t>
                  </w:r>
                  <w:r>
                    <w:rPr>
                      <w:rFonts w:ascii="仿宋_GB2312" w:hAnsi="仿宋_GB2312" w:cs="仿宋_GB2312" w:eastAsia="仿宋_GB2312"/>
                      <w:sz w:val="19"/>
                    </w:rPr>
                    <w:t>单价（万元</w:t>
                  </w:r>
                  <w:r>
                    <w:rPr>
                      <w:rFonts w:ascii="仿宋_GB2312" w:hAnsi="仿宋_GB2312" w:cs="仿宋_GB2312" w:eastAsia="仿宋_GB2312"/>
                      <w:sz w:val="19"/>
                    </w:rPr>
                    <w:t>/年）</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小计（万元</w:t>
                  </w:r>
                  <w:r>
                    <w:rPr>
                      <w:rFonts w:ascii="仿宋_GB2312" w:hAnsi="仿宋_GB2312" w:cs="仿宋_GB2312" w:eastAsia="仿宋_GB2312"/>
                      <w:sz w:val="19"/>
                    </w:rPr>
                    <w:t>/年）</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移动高新路枢纽楼</w:t>
                  </w:r>
                  <w:r>
                    <w:rPr>
                      <w:rFonts w:ascii="仿宋_GB2312" w:hAnsi="仿宋_GB2312" w:cs="仿宋_GB2312" w:eastAsia="仿宋_GB2312"/>
                      <w:sz w:val="19"/>
                    </w:rPr>
                    <w:t>12楼机房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9.2</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移动省公司锦业路</w:t>
                  </w:r>
                  <w:r>
                    <w:rPr>
                      <w:rFonts w:ascii="仿宋_GB2312" w:hAnsi="仿宋_GB2312" w:cs="仿宋_GB2312" w:eastAsia="仿宋_GB2312"/>
                      <w:sz w:val="19"/>
                    </w:rPr>
                    <w:t>2楼机房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45KM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16.8</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16.8</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IDC机柜</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移动崇业路</w:t>
                  </w:r>
                  <w:r>
                    <w:rPr>
                      <w:rFonts w:ascii="仿宋_GB2312" w:hAnsi="仿宋_GB2312" w:cs="仿宋_GB2312" w:eastAsia="仿宋_GB2312"/>
                      <w:sz w:val="19"/>
                    </w:rPr>
                    <w:t>5楼机房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2.64</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5.28</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MSTP专线</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移动崇业路</w:t>
                  </w:r>
                  <w:r>
                    <w:rPr>
                      <w:rFonts w:ascii="仿宋_GB2312" w:hAnsi="仿宋_GB2312" w:cs="仿宋_GB2312" w:eastAsia="仿宋_GB2312"/>
                      <w:sz w:val="19"/>
                    </w:rPr>
                    <w:t>5楼机房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19号/厅机关4号楼1层机房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移动西咸数据中心机房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52KM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IDC机柜</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移动西咸数据中心机房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19号/厅机关2号楼1层机房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移动高新路机房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14.4</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14.4</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裸光纤</w:t>
                  </w:r>
                  <w:r>
                    <w:rPr>
                      <w:rFonts w:ascii="仿宋_GB2312" w:hAnsi="仿宋_GB2312" w:cs="仿宋_GB2312" w:eastAsia="仿宋_GB2312"/>
                      <w:sz w:val="19"/>
                    </w:rPr>
                    <w:t>2芯</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移动省公司锦业路机房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西安市高新路</w:t>
                  </w:r>
                  <w:r>
                    <w:rPr>
                      <w:rFonts w:ascii="仿宋_GB2312" w:hAnsi="仿宋_GB2312" w:cs="仿宋_GB2312" w:eastAsia="仿宋_GB2312"/>
                      <w:sz w:val="19"/>
                    </w:rPr>
                    <w:t>56号电信陕西分公司9楼机房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10KM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3.6</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移动报警短信发送专线</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19号/厅机关1号楼指挥中心机房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移动行业短信网关</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0.72</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0.72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移动报警定位专线</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19号/厅机关1号楼指挥中心机房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中国移动定位机房</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2M</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0.72</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0.72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报警短信移动平台接入费</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西安市凤城二路</w:t>
                  </w:r>
                  <w:r>
                    <w:rPr>
                      <w:rFonts w:ascii="仿宋_GB2312" w:hAnsi="仿宋_GB2312" w:cs="仿宋_GB2312" w:eastAsia="仿宋_GB2312"/>
                      <w:sz w:val="19"/>
                    </w:rPr>
                    <w:t>19号/厅机关1号楼指挥中心机房</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移动行业短信网关</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4.6</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0.03元/条，据实结算。首次付款按照前几个月出账费用，平均预估全年费用；第二次付款多退少补</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83.32</w:t>
                  </w: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c>
                <w:tcPr>
                  <w:tcW w:type="dxa" w:w="2151"/>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1、供应商对采购方租用的通信业务免收一次性费用（工料费、手续费、调测费等）。</w:t>
                  </w:r>
                </w:p>
                <w:p>
                  <w:pPr>
                    <w:pStyle w:val="null3"/>
                  </w:pPr>
                  <w:r>
                    <w:rPr>
                      <w:rFonts w:ascii="仿宋_GB2312" w:hAnsi="仿宋_GB2312" w:cs="仿宋_GB2312" w:eastAsia="仿宋_GB2312"/>
                      <w:sz w:val="19"/>
                    </w:rPr>
                    <w:t>2、业务租费为包含增值税税款的含税价。</w:t>
                  </w:r>
                </w:p>
                <w:p>
                  <w:pPr>
                    <w:pStyle w:val="null3"/>
                    <w:jc w:val="both"/>
                  </w:pPr>
                  <w:r>
                    <w:rPr>
                      <w:rFonts w:ascii="仿宋_GB2312" w:hAnsi="仿宋_GB2312" w:cs="仿宋_GB2312" w:eastAsia="仿宋_GB2312"/>
                      <w:sz w:val="21"/>
                    </w:rPr>
                    <w:t>3、</w:t>
                  </w:r>
                  <w:r>
                    <w:rPr>
                      <w:rFonts w:ascii="仿宋_GB2312" w:hAnsi="仿宋_GB2312" w:cs="仿宋_GB2312" w:eastAsia="仿宋_GB2312"/>
                      <w:sz w:val="18"/>
                    </w:rPr>
                    <w:t>业务租费单价不允许超过预算单价。</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1.</w:t>
            </w:r>
            <w:r>
              <w:rPr>
                <w:rFonts w:ascii="仿宋_GB2312" w:hAnsi="仿宋_GB2312" w:cs="仿宋_GB2312" w:eastAsia="仿宋_GB2312"/>
                <w:sz w:val="21"/>
                <w:b/>
              </w:rPr>
              <w:t>专用线路要求</w:t>
            </w:r>
          </w:p>
          <w:p>
            <w:pPr>
              <w:pStyle w:val="null3"/>
              <w:ind w:firstLine="200"/>
            </w:pPr>
            <w:r>
              <w:rPr>
                <w:rFonts w:ascii="仿宋_GB2312" w:hAnsi="仿宋_GB2312" w:cs="仿宋_GB2312" w:eastAsia="仿宋_GB2312"/>
              </w:rPr>
              <w:t>运营商负责线路的施工及后期维护，确保设备、配件及辅助材料符合国家标准及《计算机信息系统安全专用产品》相关要求，提供的数字电路设计、安装和开通质量，应符合国家电信行业技术标准和规定</w:t>
            </w:r>
            <w:r>
              <w:rPr>
                <w:rFonts w:ascii="仿宋_GB2312" w:hAnsi="仿宋_GB2312" w:cs="仿宋_GB2312" w:eastAsia="仿宋_GB2312"/>
              </w:rPr>
              <w:t>, 传输设备应采用国产化芯片并提供检测报告或者证明文件，满足采购方数据传输的安全、稳定和畅通的要求，并提供全面的线路管理方案和监控措施。</w:t>
            </w:r>
          </w:p>
          <w:p>
            <w:pPr>
              <w:pStyle w:val="null3"/>
              <w:ind w:firstLine="200"/>
            </w:pPr>
            <w:r>
              <w:rPr>
                <w:rFonts w:ascii="仿宋_GB2312" w:hAnsi="仿宋_GB2312" w:cs="仿宋_GB2312" w:eastAsia="仿宋_GB2312"/>
              </w:rPr>
              <w:t>（</w:t>
            </w:r>
            <w:r>
              <w:rPr>
                <w:rFonts w:ascii="仿宋_GB2312" w:hAnsi="仿宋_GB2312" w:cs="仿宋_GB2312" w:eastAsia="仿宋_GB2312"/>
              </w:rPr>
              <w:t xml:space="preserve">1） </w:t>
            </w:r>
            <w:r>
              <w:rPr>
                <w:rFonts w:ascii="仿宋_GB2312" w:hAnsi="仿宋_GB2312" w:cs="仿宋_GB2312" w:eastAsia="仿宋_GB2312"/>
              </w:rPr>
              <w:t>基本</w:t>
            </w:r>
            <w:r>
              <w:rPr>
                <w:rFonts w:ascii="仿宋_GB2312" w:hAnsi="仿宋_GB2312" w:cs="仿宋_GB2312" w:eastAsia="仿宋_GB2312"/>
              </w:rPr>
              <w:t>要求：</w:t>
            </w:r>
          </w:p>
          <w:p>
            <w:pPr>
              <w:pStyle w:val="null3"/>
              <w:ind w:firstLine="200"/>
            </w:pPr>
            <w:r>
              <w:rPr>
                <w:rFonts w:ascii="仿宋_GB2312" w:hAnsi="仿宋_GB2312" w:cs="仿宋_GB2312" w:eastAsia="仿宋_GB2312"/>
              </w:rPr>
              <w:t>①传输链路应承载于光纤传输骨干网，采用OTN</w:t>
            </w:r>
            <w:r>
              <w:rPr>
                <w:rFonts w:ascii="仿宋_GB2312" w:hAnsi="仿宋_GB2312" w:cs="仿宋_GB2312" w:eastAsia="仿宋_GB2312"/>
              </w:rPr>
              <w:t>或</w:t>
            </w:r>
            <w:r>
              <w:rPr>
                <w:rFonts w:ascii="仿宋_GB2312" w:hAnsi="仿宋_GB2312" w:cs="仿宋_GB2312" w:eastAsia="仿宋_GB2312"/>
              </w:rPr>
              <w:t>MSTP</w:t>
            </w:r>
            <w:r>
              <w:rPr>
                <w:rFonts w:ascii="仿宋_GB2312" w:hAnsi="仿宋_GB2312" w:cs="仿宋_GB2312" w:eastAsia="仿宋_GB2312"/>
              </w:rPr>
              <w:t>，独占网络带宽，点对点全透明电路通道传输模式，与互联网等外部网络物理隔离的专用传输链路。禁止使用以分组交换或报文交换为内核的传输方式采用共享网络带宽的形式，如各类</w:t>
            </w:r>
            <w:r>
              <w:rPr>
                <w:rFonts w:ascii="仿宋_GB2312" w:hAnsi="仿宋_GB2312" w:cs="仿宋_GB2312" w:eastAsia="仿宋_GB2312"/>
              </w:rPr>
              <w:t>MPLS VPN、EPON、GPON、PTN等。</w:t>
            </w:r>
          </w:p>
          <w:p>
            <w:pPr>
              <w:pStyle w:val="null3"/>
              <w:ind w:firstLine="200"/>
            </w:pPr>
            <w:r>
              <w:rPr>
                <w:rFonts w:ascii="仿宋_GB2312" w:hAnsi="仿宋_GB2312" w:cs="仿宋_GB2312" w:eastAsia="仿宋_GB2312"/>
              </w:rPr>
              <w:t>②乙方提供的传输链路接入公安机房，均应由独立不同路由方向裸光纤承载，不得同沟同缆。接入段链路具备物理双路由，自动保护倒换。</w:t>
            </w:r>
          </w:p>
          <w:p>
            <w:pPr>
              <w:pStyle w:val="null3"/>
              <w:ind w:firstLine="200"/>
            </w:pPr>
            <w:r>
              <w:rPr>
                <w:rFonts w:ascii="仿宋_GB2312" w:hAnsi="仿宋_GB2312" w:cs="仿宋_GB2312" w:eastAsia="仿宋_GB2312"/>
              </w:rPr>
              <w:t>③乙方提供光缆（光跳线）的规格程式、走向、路由、敷设、接续、标识应符合通信线路工程要求，不与电力电缆交越，若无法满足时，必须采取符合国家标准的管道予以隔离保护。</w:t>
            </w:r>
          </w:p>
          <w:p>
            <w:pPr>
              <w:pStyle w:val="null3"/>
              <w:ind w:firstLine="200"/>
            </w:pPr>
            <w:r>
              <w:rPr>
                <w:rFonts w:ascii="仿宋_GB2312" w:hAnsi="仿宋_GB2312" w:cs="仿宋_GB2312" w:eastAsia="仿宋_GB2312"/>
              </w:rPr>
              <w:t>④传输链路的信号衰减、干扰、接口等符合国际、国家和行业标准。乙方应按采购人要求提供最新的传输链路资料。</w:t>
            </w:r>
          </w:p>
          <w:p>
            <w:pPr>
              <w:pStyle w:val="null3"/>
              <w:ind w:firstLine="229"/>
            </w:pPr>
            <w:r>
              <w:rPr>
                <w:rFonts w:ascii="仿宋_GB2312" w:hAnsi="仿宋_GB2312" w:cs="仿宋_GB2312" w:eastAsia="仿宋_GB2312"/>
              </w:rPr>
              <w:t>⑤乙方应具备应急通信的能力，如遇不可抗力因素（如地震、洪水等）造成的线路阻断，乙方应在短期内采用应急手段恢复通信。</w:t>
            </w:r>
          </w:p>
          <w:p>
            <w:pPr>
              <w:pStyle w:val="null3"/>
              <w:ind w:firstLine="229"/>
            </w:pPr>
            <w:r>
              <w:rPr>
                <w:rFonts w:ascii="仿宋_GB2312" w:hAnsi="仿宋_GB2312" w:cs="仿宋_GB2312" w:eastAsia="仿宋_GB2312"/>
              </w:rPr>
              <w:t>⑥乙方提供的专用传输链路设计、安装与开通，要符合电信行业技术规定的技术指标，满足公安系统数据传输的带宽、安全性和运行稳定的要求。</w:t>
            </w:r>
          </w:p>
          <w:p>
            <w:pPr>
              <w:pStyle w:val="null3"/>
              <w:ind w:firstLine="229"/>
            </w:pPr>
            <w:r>
              <w:rPr>
                <w:rFonts w:ascii="仿宋_GB2312" w:hAnsi="仿宋_GB2312" w:cs="仿宋_GB2312" w:eastAsia="仿宋_GB2312"/>
              </w:rPr>
              <w:t>（</w:t>
            </w:r>
            <w:r>
              <w:rPr>
                <w:rFonts w:ascii="仿宋_GB2312" w:hAnsi="仿宋_GB2312" w:cs="仿宋_GB2312" w:eastAsia="仿宋_GB2312"/>
              </w:rPr>
              <w:t>2）链路技术指标：</w:t>
            </w:r>
          </w:p>
          <w:p>
            <w:pPr>
              <w:pStyle w:val="null3"/>
              <w:ind w:firstLine="229"/>
            </w:pPr>
            <w:r>
              <w:rPr>
                <w:rFonts w:ascii="仿宋_GB2312" w:hAnsi="仿宋_GB2312" w:cs="仿宋_GB2312" w:eastAsia="仿宋_GB2312"/>
              </w:rPr>
              <w:t>①单项服务丢包率≤0.01％</w:t>
            </w:r>
            <w:r>
              <w:rPr>
                <w:rFonts w:ascii="仿宋_GB2312" w:hAnsi="仿宋_GB2312" w:cs="仿宋_GB2312" w:eastAsia="仿宋_GB2312"/>
              </w:rPr>
              <w:t>，</w:t>
            </w:r>
            <w:r>
              <w:rPr>
                <w:rFonts w:ascii="仿宋_GB2312" w:hAnsi="仿宋_GB2312" w:cs="仿宋_GB2312" w:eastAsia="仿宋_GB2312"/>
              </w:rPr>
              <w:t>计算方式为响应包数</w:t>
            </w:r>
            <w:r>
              <w:rPr>
                <w:rFonts w:ascii="仿宋_GB2312" w:hAnsi="仿宋_GB2312" w:cs="仿宋_GB2312" w:eastAsia="仿宋_GB2312"/>
              </w:rPr>
              <w:t>/发出包数*100%</w:t>
            </w:r>
            <w:r>
              <w:rPr>
                <w:rFonts w:ascii="仿宋_GB2312" w:hAnsi="仿宋_GB2312" w:cs="仿宋_GB2312" w:eastAsia="仿宋_GB2312"/>
              </w:rPr>
              <w:t>；</w:t>
            </w:r>
          </w:p>
          <w:p>
            <w:pPr>
              <w:pStyle w:val="null3"/>
              <w:ind w:firstLine="229"/>
            </w:pPr>
            <w:r>
              <w:rPr>
                <w:rFonts w:ascii="仿宋_GB2312" w:hAnsi="仿宋_GB2312" w:cs="仿宋_GB2312" w:eastAsia="仿宋_GB2312"/>
              </w:rPr>
              <w:t>②传输比特差错率 ≤10-7；</w:t>
            </w:r>
          </w:p>
          <w:p>
            <w:pPr>
              <w:pStyle w:val="null3"/>
              <w:ind w:firstLine="229"/>
            </w:pPr>
            <w:r>
              <w:rPr>
                <w:rFonts w:ascii="仿宋_GB2312" w:hAnsi="仿宋_GB2312" w:cs="仿宋_GB2312" w:eastAsia="仿宋_GB2312"/>
              </w:rPr>
              <w:t>③接口实测速率≥接口理论速率×90%；</w:t>
            </w:r>
          </w:p>
          <w:p>
            <w:pPr>
              <w:pStyle w:val="null3"/>
              <w:ind w:firstLine="229"/>
            </w:pPr>
            <w:r>
              <w:rPr>
                <w:rFonts w:ascii="仿宋_GB2312" w:hAnsi="仿宋_GB2312" w:cs="仿宋_GB2312" w:eastAsia="仿宋_GB2312"/>
              </w:rPr>
              <w:t>④上下行速率差：上行速率≥下行速率×99%；</w:t>
            </w:r>
          </w:p>
          <w:p>
            <w:pPr>
              <w:pStyle w:val="null3"/>
              <w:ind w:firstLine="229"/>
            </w:pPr>
            <w:r>
              <w:rPr>
                <w:rFonts w:ascii="仿宋_GB2312" w:hAnsi="仿宋_GB2312" w:cs="仿宋_GB2312" w:eastAsia="仿宋_GB2312"/>
              </w:rPr>
              <w:t>⑤单项服务日平均单向时延≤10ms；</w:t>
            </w:r>
          </w:p>
          <w:p>
            <w:pPr>
              <w:pStyle w:val="null3"/>
              <w:ind w:firstLine="229"/>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链路</w:t>
            </w:r>
            <w:r>
              <w:rPr>
                <w:rFonts w:ascii="仿宋_GB2312" w:hAnsi="仿宋_GB2312" w:cs="仿宋_GB2312" w:eastAsia="仿宋_GB2312"/>
              </w:rPr>
              <w:t>使用率指标：</w:t>
            </w:r>
          </w:p>
          <w:p>
            <w:pPr>
              <w:pStyle w:val="null3"/>
              <w:ind w:firstLine="229"/>
            </w:pPr>
            <w:r>
              <w:rPr>
                <w:rFonts w:ascii="仿宋_GB2312" w:hAnsi="仿宋_GB2312" w:cs="仿宋_GB2312" w:eastAsia="仿宋_GB2312"/>
              </w:rPr>
              <w:t>①单条端到端链路故障率≤1次/6个月。</w:t>
            </w:r>
          </w:p>
          <w:p>
            <w:pPr>
              <w:pStyle w:val="null3"/>
              <w:ind w:firstLine="229"/>
            </w:pPr>
            <w:r>
              <w:rPr>
                <w:rFonts w:ascii="仿宋_GB2312" w:hAnsi="仿宋_GB2312" w:cs="仿宋_GB2312" w:eastAsia="仿宋_GB2312"/>
              </w:rPr>
              <w:t>②所有端到端链路累计故障率≤2次/1个月。</w:t>
            </w:r>
          </w:p>
          <w:p>
            <w:pPr>
              <w:pStyle w:val="null3"/>
              <w:ind w:firstLine="229"/>
            </w:pPr>
            <w:r>
              <w:rPr>
                <w:rFonts w:ascii="仿宋_GB2312" w:hAnsi="仿宋_GB2312" w:cs="仿宋_GB2312" w:eastAsia="仿宋_GB2312"/>
              </w:rPr>
              <w:t>③单条端到端链路可用率≥99.99%。</w:t>
            </w:r>
          </w:p>
          <w:p>
            <w:pPr>
              <w:pStyle w:val="null3"/>
            </w:pPr>
            <w:r>
              <w:rPr>
                <w:rFonts w:ascii="仿宋_GB2312" w:hAnsi="仿宋_GB2312" w:cs="仿宋_GB2312" w:eastAsia="仿宋_GB2312"/>
              </w:rPr>
              <w:t>（</w:t>
            </w:r>
            <w:r>
              <w:rPr>
                <w:rFonts w:ascii="仿宋_GB2312" w:hAnsi="仿宋_GB2312" w:cs="仿宋_GB2312" w:eastAsia="仿宋_GB2312"/>
              </w:rPr>
              <w:t>3）施工</w:t>
            </w:r>
            <w:r>
              <w:rPr>
                <w:rFonts w:ascii="仿宋_GB2312" w:hAnsi="仿宋_GB2312" w:cs="仿宋_GB2312" w:eastAsia="仿宋_GB2312"/>
              </w:rPr>
              <w:t>要求</w:t>
            </w:r>
            <w:r>
              <w:rPr>
                <w:rFonts w:ascii="仿宋_GB2312" w:hAnsi="仿宋_GB2312" w:cs="仿宋_GB2312" w:eastAsia="仿宋_GB2312"/>
              </w:rPr>
              <w:t>：</w:t>
            </w:r>
          </w:p>
          <w:p>
            <w:pPr>
              <w:pStyle w:val="null3"/>
              <w:ind w:firstLine="229"/>
            </w:pPr>
            <w:r>
              <w:rPr>
                <w:rFonts w:ascii="仿宋_GB2312" w:hAnsi="仿宋_GB2312" w:cs="仿宋_GB2312" w:eastAsia="仿宋_GB2312"/>
              </w:rPr>
              <w:t>①符合中华人民共和国通信行业标准 YD5121-2010《通信线路工程验收规范》中对光缆线路的相关要求。</w:t>
            </w:r>
          </w:p>
          <w:p>
            <w:pPr>
              <w:pStyle w:val="null3"/>
              <w:ind w:firstLine="229"/>
            </w:pPr>
            <w:r>
              <w:rPr>
                <w:rFonts w:ascii="仿宋_GB2312" w:hAnsi="仿宋_GB2312" w:cs="仿宋_GB2312" w:eastAsia="仿宋_GB2312"/>
              </w:rPr>
              <w:t>②开通链路应在合同签订后20个工作日内完成部署并交付。（重大安保活动期间，按照甲方通知要求时间顺延。）</w:t>
            </w:r>
          </w:p>
          <w:p>
            <w:pPr>
              <w:pStyle w:val="null3"/>
              <w:ind w:firstLine="200"/>
            </w:pPr>
            <w:r>
              <w:rPr>
                <w:rFonts w:ascii="仿宋_GB2312" w:hAnsi="仿宋_GB2312" w:cs="仿宋_GB2312" w:eastAsia="仿宋_GB2312"/>
              </w:rPr>
              <w:t>③提前做好线路割接前设备、线路、端口安装测试等各项准备工作，单项服务割接中断时间≤1分钟，最大程度的减少对甲方现网业务的影响。</w:t>
            </w:r>
          </w:p>
          <w:p>
            <w:pPr>
              <w:pStyle w:val="null3"/>
              <w:jc w:val="both"/>
            </w:pPr>
            <w:r>
              <w:rPr>
                <w:rFonts w:ascii="仿宋_GB2312" w:hAnsi="仿宋_GB2312" w:cs="仿宋_GB2312" w:eastAsia="仿宋_GB2312"/>
                <w:sz w:val="21"/>
              </w:rPr>
              <w:t xml:space="preserve"> (提供服务承诺书，格式自拟。)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2.服务要求</w:t>
            </w:r>
          </w:p>
          <w:p>
            <w:pPr>
              <w:pStyle w:val="null3"/>
            </w:pPr>
            <w:r>
              <w:rPr>
                <w:rFonts w:ascii="仿宋_GB2312" w:hAnsi="仿宋_GB2312" w:cs="仿宋_GB2312" w:eastAsia="仿宋_GB2312"/>
              </w:rPr>
              <w:t>（</w:t>
            </w:r>
            <w:r>
              <w:rPr>
                <w:rFonts w:ascii="仿宋_GB2312" w:hAnsi="仿宋_GB2312" w:cs="仿宋_GB2312" w:eastAsia="仿宋_GB2312"/>
              </w:rPr>
              <w:t>1）售后服务：</w:t>
            </w:r>
          </w:p>
          <w:p>
            <w:pPr>
              <w:pStyle w:val="null3"/>
            </w:pPr>
            <w:r>
              <w:rPr>
                <w:rFonts w:ascii="仿宋_GB2312" w:hAnsi="仿宋_GB2312" w:cs="仿宋_GB2312" w:eastAsia="仿宋_GB2312"/>
              </w:rPr>
              <w:t>①运营商提供最高级别的售后服务保障。具有覆盖项目范围内所有接入点的维护机构和自有的、专业的维护队伍。对项目提供端到端全过程（即售前、售中、售后）一站式服务；提供24小时×365天×1年的服务保证。一站式服务包括：一点业务咨询、一点业务受理、一点故障申告、一点技术支持。</w:t>
            </w:r>
          </w:p>
          <w:p>
            <w:pPr>
              <w:pStyle w:val="null3"/>
            </w:pPr>
            <w:r>
              <w:rPr>
                <w:rFonts w:ascii="仿宋_GB2312" w:hAnsi="仿宋_GB2312" w:cs="仿宋_GB2312" w:eastAsia="仿宋_GB2312"/>
              </w:rPr>
              <w:t>②运营商应提供7×24小时电话技术支持和故障申报服务。</w:t>
            </w:r>
          </w:p>
          <w:p>
            <w:pPr>
              <w:pStyle w:val="null3"/>
            </w:pPr>
            <w:r>
              <w:rPr>
                <w:rFonts w:ascii="仿宋_GB2312" w:hAnsi="仿宋_GB2312" w:cs="仿宋_GB2312" w:eastAsia="仿宋_GB2312"/>
              </w:rPr>
              <w:t>③运营商及时向采购方通告本项目服务范围内有关服务的重大事项，及时处理投诉。</w:t>
            </w:r>
          </w:p>
          <w:p>
            <w:pPr>
              <w:pStyle w:val="null3"/>
            </w:pPr>
            <w:r>
              <w:rPr>
                <w:rFonts w:ascii="仿宋_GB2312" w:hAnsi="仿宋_GB2312" w:cs="仿宋_GB2312" w:eastAsia="仿宋_GB2312"/>
              </w:rPr>
              <w:t>④运营商须每月为客户至少提供一次包括电路、设备的状态和性能指标日常巡检，并将巡检结果以书面形式递交采购人进行核查。发现故障隐患将在巡检结束后一周内完成整改、修复。</w:t>
            </w:r>
          </w:p>
          <w:p>
            <w:pPr>
              <w:pStyle w:val="null3"/>
            </w:pPr>
            <w:r>
              <w:rPr>
                <w:rFonts w:ascii="仿宋_GB2312" w:hAnsi="仿宋_GB2312" w:cs="仿宋_GB2312" w:eastAsia="仿宋_GB2312"/>
              </w:rPr>
              <w:t>⑤服务期内，运营商免费提供专用传输线路（裸光纤、数字电路、互联网线路）西安市内迁移服务,并在7个自然日内完成；迁移服务包含：</w:t>
            </w:r>
          </w:p>
          <w:p>
            <w:pPr>
              <w:pStyle w:val="null3"/>
            </w:pPr>
            <w:r>
              <w:rPr>
                <w:rFonts w:ascii="仿宋_GB2312" w:hAnsi="仿宋_GB2312" w:cs="仿宋_GB2312" w:eastAsia="仿宋_GB2312"/>
              </w:rPr>
              <w:t>A．用户方办公地点整体迁移。要求专用传输链路提供商先开通新办公地点的专用传输链路，用户迁移工作完毕后，再拆除原办公地点专用传输链路。新老专用传输链路在迁移期间不再额外收取任何费用。新旧光传输设备型号、容量不降低。</w:t>
            </w:r>
          </w:p>
          <w:p>
            <w:pPr>
              <w:pStyle w:val="null3"/>
            </w:pPr>
            <w:r>
              <w:rPr>
                <w:rFonts w:ascii="仿宋_GB2312" w:hAnsi="仿宋_GB2312" w:cs="仿宋_GB2312" w:eastAsia="仿宋_GB2312"/>
              </w:rPr>
              <w:t>B．用户方办公地点不变，机房位置根据工作需要改变位置。要求专用传输线路提供商根据用户需求，免费提供接入光缆或光传输设备的移位服务。</w:t>
            </w:r>
          </w:p>
          <w:p>
            <w:pPr>
              <w:pStyle w:val="null3"/>
            </w:pPr>
            <w:r>
              <w:rPr>
                <w:rFonts w:ascii="仿宋_GB2312" w:hAnsi="仿宋_GB2312" w:cs="仿宋_GB2312" w:eastAsia="仿宋_GB2312"/>
              </w:rPr>
              <w:t>迁移前应制定详细的专用传输线路迁移方案，迁移中专用传输线路中断时间应在用户的要求范围内，迁移后保证专用传输线路的可用性，确保系统如期正常运行。</w:t>
            </w:r>
          </w:p>
          <w:p>
            <w:pPr>
              <w:pStyle w:val="null3"/>
            </w:pPr>
            <w:r>
              <w:rPr>
                <w:rFonts w:ascii="仿宋_GB2312" w:hAnsi="仿宋_GB2312" w:cs="仿宋_GB2312" w:eastAsia="仿宋_GB2312"/>
              </w:rPr>
              <w:t>⑥采购方因工作原因需要停用、退租线路和服务资源时，应以书面形式通知运营商。如采购方向运营商当月通知停用和退租，则次月起采购方不再缴纳线路和服务资源租费。线路和服务资源租费以采购合同的价格月费用为准，乘以实际使用月数支付租费。</w:t>
            </w:r>
          </w:p>
          <w:p>
            <w:pPr>
              <w:pStyle w:val="null3"/>
            </w:pPr>
            <w:r>
              <w:rPr>
                <w:rFonts w:ascii="仿宋_GB2312" w:hAnsi="仿宋_GB2312" w:cs="仿宋_GB2312" w:eastAsia="仿宋_GB2312"/>
              </w:rPr>
              <w:t>（</w:t>
            </w:r>
            <w:r>
              <w:rPr>
                <w:rFonts w:ascii="仿宋_GB2312" w:hAnsi="仿宋_GB2312" w:cs="仿宋_GB2312" w:eastAsia="仿宋_GB2312"/>
              </w:rPr>
              <w:t>2）故障响应服务：</w:t>
            </w:r>
          </w:p>
          <w:p>
            <w:pPr>
              <w:pStyle w:val="null3"/>
            </w:pPr>
            <w:r>
              <w:rPr>
                <w:rFonts w:ascii="仿宋_GB2312" w:hAnsi="仿宋_GB2312" w:cs="仿宋_GB2312" w:eastAsia="仿宋_GB2312"/>
              </w:rPr>
              <w:t>①运营商须承诺对本项目传输链路提供实时故障监测，积极配合本项目故障的诊断和排除。对本项目端到端电路故障相应机制如下：</w:t>
            </w:r>
          </w:p>
          <w:p>
            <w:pPr>
              <w:pStyle w:val="null3"/>
            </w:pPr>
            <w:r>
              <w:rPr>
                <w:rFonts w:ascii="仿宋_GB2312" w:hAnsi="仿宋_GB2312" w:cs="仿宋_GB2312" w:eastAsia="仿宋_GB2312"/>
              </w:rPr>
              <w:t>故障响应</w:t>
            </w:r>
            <w:r>
              <w:rPr>
                <w:rFonts w:ascii="仿宋_GB2312" w:hAnsi="仿宋_GB2312" w:cs="仿宋_GB2312" w:eastAsia="仿宋_GB2312"/>
              </w:rPr>
              <w:t>15分钟内</w:t>
            </w:r>
            <w:r>
              <w:rPr>
                <w:rFonts w:ascii="仿宋_GB2312" w:hAnsi="仿宋_GB2312" w:cs="仿宋_GB2312" w:eastAsia="仿宋_GB2312"/>
              </w:rPr>
              <w:t>；</w:t>
            </w:r>
            <w:r>
              <w:rPr>
                <w:rFonts w:ascii="仿宋_GB2312" w:hAnsi="仿宋_GB2312" w:cs="仿宋_GB2312" w:eastAsia="仿宋_GB2312"/>
              </w:rPr>
              <w:t>线路故障恢复时间</w:t>
            </w:r>
            <w:r>
              <w:rPr>
                <w:rFonts w:ascii="仿宋_GB2312" w:hAnsi="仿宋_GB2312" w:cs="仿宋_GB2312" w:eastAsia="仿宋_GB2312"/>
              </w:rPr>
              <w:t>2小时内</w:t>
            </w:r>
            <w:r>
              <w:rPr>
                <w:rFonts w:ascii="仿宋_GB2312" w:hAnsi="仿宋_GB2312" w:cs="仿宋_GB2312" w:eastAsia="仿宋_GB2312"/>
              </w:rPr>
              <w:t>；</w:t>
            </w:r>
            <w:r>
              <w:rPr>
                <w:rFonts w:ascii="仿宋_GB2312" w:hAnsi="仿宋_GB2312" w:cs="仿宋_GB2312" w:eastAsia="仿宋_GB2312"/>
              </w:rPr>
              <w:t>个别特殊情况（如光缆受损）</w:t>
            </w:r>
            <w:r>
              <w:rPr>
                <w:rFonts w:ascii="仿宋_GB2312" w:hAnsi="仿宋_GB2312" w:cs="仿宋_GB2312" w:eastAsia="仿宋_GB2312"/>
              </w:rPr>
              <w:t>6小时内</w:t>
            </w:r>
            <w:r>
              <w:rPr>
                <w:rFonts w:ascii="仿宋_GB2312" w:hAnsi="仿宋_GB2312" w:cs="仿宋_GB2312" w:eastAsia="仿宋_GB2312"/>
              </w:rPr>
              <w:t>。</w:t>
            </w:r>
          </w:p>
          <w:p>
            <w:pPr>
              <w:pStyle w:val="null3"/>
            </w:pPr>
            <w:r>
              <w:rPr>
                <w:rFonts w:ascii="仿宋_GB2312" w:hAnsi="仿宋_GB2312" w:cs="仿宋_GB2312" w:eastAsia="仿宋_GB2312"/>
              </w:rPr>
              <w:t>当传输线路故障处理完毕后，运营商在</w:t>
            </w:r>
            <w:r>
              <w:rPr>
                <w:rFonts w:ascii="仿宋_GB2312" w:hAnsi="仿宋_GB2312" w:cs="仿宋_GB2312" w:eastAsia="仿宋_GB2312"/>
              </w:rPr>
              <w:t>15分钟内通知故障用户，并在3个工作日内提交书面故障报告。</w:t>
            </w:r>
          </w:p>
          <w:p>
            <w:pPr>
              <w:pStyle w:val="null3"/>
            </w:pPr>
            <w:r>
              <w:rPr>
                <w:rFonts w:ascii="仿宋_GB2312" w:hAnsi="仿宋_GB2312" w:cs="仿宋_GB2312" w:eastAsia="仿宋_GB2312"/>
              </w:rPr>
              <w:t>故障的开始时间以采购方申告记载并经运营商记录确认的时间为准，故障消除时间以运营商提供并经采购方确认（采购方如有异议，应在运营商告知故障排除后</w:t>
            </w:r>
            <w:r>
              <w:rPr>
                <w:rFonts w:ascii="仿宋_GB2312" w:hAnsi="仿宋_GB2312" w:cs="仿宋_GB2312" w:eastAsia="仿宋_GB2312"/>
              </w:rPr>
              <w:t>2小时内提出，否则视为确认）的时间为准。</w:t>
            </w:r>
          </w:p>
          <w:p>
            <w:pPr>
              <w:pStyle w:val="null3"/>
            </w:pPr>
            <w:r>
              <w:rPr>
                <w:rFonts w:ascii="仿宋_GB2312" w:hAnsi="仿宋_GB2312" w:cs="仿宋_GB2312" w:eastAsia="仿宋_GB2312"/>
              </w:rPr>
              <w:t>②运营商要制定完善的紧急故障处理流程及应急方案，保证紧急情况下快速故障处理，缩短故障处理时限。</w:t>
            </w:r>
          </w:p>
          <w:p>
            <w:pPr>
              <w:pStyle w:val="null3"/>
            </w:pPr>
            <w:r>
              <w:rPr>
                <w:rFonts w:ascii="仿宋_GB2312" w:hAnsi="仿宋_GB2312" w:cs="仿宋_GB2312" w:eastAsia="仿宋_GB2312"/>
              </w:rPr>
              <w:t>③运营商提供应急保障方案：当有突发流量时，免费提供临时提升专用传输链路带宽服务。</w:t>
            </w:r>
          </w:p>
          <w:p>
            <w:pPr>
              <w:pStyle w:val="null3"/>
            </w:pPr>
            <w:r>
              <w:rPr>
                <w:rFonts w:ascii="仿宋_GB2312" w:hAnsi="仿宋_GB2312" w:cs="仿宋_GB2312" w:eastAsia="仿宋_GB2312"/>
              </w:rPr>
              <w:t>（</w:t>
            </w:r>
            <w:r>
              <w:rPr>
                <w:rFonts w:ascii="仿宋_GB2312" w:hAnsi="仿宋_GB2312" w:cs="仿宋_GB2312" w:eastAsia="仿宋_GB2312"/>
              </w:rPr>
              <w:t>3）日常运维体系：</w:t>
            </w:r>
          </w:p>
          <w:p>
            <w:pPr>
              <w:pStyle w:val="null3"/>
            </w:pPr>
            <w:r>
              <w:rPr>
                <w:rFonts w:ascii="仿宋_GB2312" w:hAnsi="仿宋_GB2312" w:cs="仿宋_GB2312" w:eastAsia="仿宋_GB2312"/>
              </w:rPr>
              <w:t>①运营商须按原信息产业部颁布的《电信服务标准（试行）》的电路质量要求，保证本项目租用线路的畅通。</w:t>
            </w:r>
          </w:p>
          <w:p>
            <w:pPr>
              <w:pStyle w:val="null3"/>
            </w:pPr>
            <w:r>
              <w:rPr>
                <w:rFonts w:ascii="仿宋_GB2312" w:hAnsi="仿宋_GB2312" w:cs="仿宋_GB2312" w:eastAsia="仿宋_GB2312"/>
              </w:rPr>
              <w:t>②若合同执行期间出台新的法律法规和服务标准，需与采购方协商修改服务协议或按照新的法律法规和服务标准执行。</w:t>
            </w:r>
          </w:p>
          <w:p>
            <w:pPr>
              <w:pStyle w:val="null3"/>
            </w:pPr>
            <w:r>
              <w:rPr>
                <w:rFonts w:ascii="仿宋_GB2312" w:hAnsi="仿宋_GB2312" w:cs="仿宋_GB2312" w:eastAsia="仿宋_GB2312"/>
              </w:rPr>
              <w:t>③运营商将对本项目的电路通信质量提供长期、不间断的监测，一旦发现问题应及时解决并告知客户。</w:t>
            </w:r>
          </w:p>
          <w:p>
            <w:pPr>
              <w:pStyle w:val="null3"/>
            </w:pPr>
            <w:r>
              <w:rPr>
                <w:rFonts w:ascii="仿宋_GB2312" w:hAnsi="仿宋_GB2312" w:cs="仿宋_GB2312" w:eastAsia="仿宋_GB2312"/>
              </w:rPr>
              <w:t>④运营商由于网络维护、网络调整、网络安全、线路检修、设备搬迁、工程割接、软件升级等可预见性的因素影响采购方业务使用的，应将上述工程安排在用户业务空闲时段，并提前48小时通知采购方，经协商同意后方可实施。并应尽快消除故障，恢复通信线路，避免对采购方业务造成重大影响。</w:t>
            </w:r>
          </w:p>
          <w:p>
            <w:pPr>
              <w:pStyle w:val="null3"/>
            </w:pPr>
            <w:r>
              <w:rPr>
                <w:rFonts w:ascii="仿宋_GB2312" w:hAnsi="仿宋_GB2312" w:cs="仿宋_GB2312" w:eastAsia="仿宋_GB2312"/>
              </w:rPr>
              <w:t>⑤运营商按采购方要求免费提供重要安保时段和重要保障时段的重点保障服务。</w:t>
            </w:r>
          </w:p>
          <w:p>
            <w:pPr>
              <w:pStyle w:val="null3"/>
            </w:pPr>
            <w:r>
              <w:rPr>
                <w:rFonts w:ascii="仿宋_GB2312" w:hAnsi="仿宋_GB2312" w:cs="仿宋_GB2312" w:eastAsia="仿宋_GB2312"/>
              </w:rPr>
              <w:t>（</w:t>
            </w:r>
            <w:r>
              <w:rPr>
                <w:rFonts w:ascii="仿宋_GB2312" w:hAnsi="仿宋_GB2312" w:cs="仿宋_GB2312" w:eastAsia="仿宋_GB2312"/>
              </w:rPr>
              <w:t>4）其他服务维护保证：</w:t>
            </w:r>
          </w:p>
          <w:p>
            <w:pPr>
              <w:pStyle w:val="null3"/>
            </w:pPr>
            <w:r>
              <w:rPr>
                <w:rFonts w:ascii="仿宋_GB2312" w:hAnsi="仿宋_GB2312" w:cs="仿宋_GB2312" w:eastAsia="仿宋_GB2312"/>
              </w:rPr>
              <w:t>①建立完备的客户档案：运营商应对相应的电路、设备进行特殊标记，以保证客户相关维护资料的准确性；建立详细、完备的电路资料档案和网络运行档案，并提交用户备查，为保证本项目网络稳定运行提供良好的物质条件。</w:t>
            </w:r>
          </w:p>
          <w:p>
            <w:pPr>
              <w:pStyle w:val="null3"/>
            </w:pPr>
            <w:r>
              <w:rPr>
                <w:rFonts w:ascii="仿宋_GB2312" w:hAnsi="仿宋_GB2312" w:cs="仿宋_GB2312" w:eastAsia="仿宋_GB2312"/>
              </w:rPr>
              <w:t>②运营商应具备应急通信的能力，如遇不可抗力因素（如地震、洪水等）造成的线路阻断，运营商应在短期内采用应急手段恢复通信。</w:t>
            </w:r>
          </w:p>
          <w:p>
            <w:pPr>
              <w:pStyle w:val="null3"/>
            </w:pPr>
            <w:r>
              <w:rPr>
                <w:rFonts w:ascii="仿宋_GB2312" w:hAnsi="仿宋_GB2312" w:cs="仿宋_GB2312" w:eastAsia="仿宋_GB2312"/>
              </w:rPr>
              <w:t>③运营商将制定完善的紧急故障处理流程及应急方案，保证紧急情况下快速故障处理，缩短故障处理时限。无法及时修复的，应提供备用线路，确保采购方业务需要。</w:t>
            </w:r>
          </w:p>
          <w:p>
            <w:pPr>
              <w:pStyle w:val="null3"/>
            </w:pPr>
            <w:r>
              <w:rPr>
                <w:rFonts w:ascii="仿宋_GB2312" w:hAnsi="仿宋_GB2312" w:cs="仿宋_GB2312" w:eastAsia="仿宋_GB2312"/>
              </w:rPr>
              <w:t>④未经采购方书面许可，运营商不得向第三方提供或泄露采购方业务资源和系统的各种参数、资料和信息，法律另有规定的除外。</w:t>
            </w:r>
          </w:p>
          <w:p>
            <w:pPr>
              <w:pStyle w:val="null3"/>
            </w:pPr>
            <w:r>
              <w:rPr>
                <w:rFonts w:ascii="仿宋_GB2312" w:hAnsi="仿宋_GB2312" w:cs="仿宋_GB2312" w:eastAsia="仿宋_GB2312"/>
              </w:rPr>
              <w:t>⑤运营商严格遵守国家信息网络安全和保密规定，保证专用传输线路的运行稳定、可靠、安全、保密。</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）免费升级带宽。当本次租用的</w:t>
            </w:r>
            <w:r>
              <w:rPr>
                <w:rFonts w:ascii="仿宋_GB2312" w:hAnsi="仿宋_GB2312" w:cs="仿宋_GB2312" w:eastAsia="仿宋_GB2312"/>
              </w:rPr>
              <w:t>1G</w:t>
            </w:r>
            <w:r>
              <w:rPr>
                <w:rFonts w:ascii="仿宋_GB2312" w:hAnsi="仿宋_GB2312" w:cs="仿宋_GB2312" w:eastAsia="仿宋_GB2312"/>
              </w:rPr>
              <w:t>、</w:t>
            </w:r>
            <w:r>
              <w:rPr>
                <w:rFonts w:ascii="仿宋_GB2312" w:hAnsi="仿宋_GB2312" w:cs="仿宋_GB2312" w:eastAsia="仿宋_GB2312"/>
              </w:rPr>
              <w:t>100M</w:t>
            </w:r>
            <w:r>
              <w:rPr>
                <w:rFonts w:ascii="仿宋_GB2312" w:hAnsi="仿宋_GB2312" w:cs="仿宋_GB2312" w:eastAsia="仿宋_GB2312"/>
              </w:rPr>
              <w:t>传输链路带宽利用率达到</w:t>
            </w:r>
            <w:r>
              <w:rPr>
                <w:rFonts w:ascii="仿宋_GB2312" w:hAnsi="仿宋_GB2312" w:cs="仿宋_GB2312" w:eastAsia="仿宋_GB2312"/>
              </w:rPr>
              <w:t>70%时，应将单条链路升级至2G</w:t>
            </w:r>
            <w:r>
              <w:rPr>
                <w:rFonts w:ascii="仿宋_GB2312" w:hAnsi="仿宋_GB2312" w:cs="仿宋_GB2312" w:eastAsia="仿宋_GB2312"/>
              </w:rPr>
              <w:t>、</w:t>
            </w:r>
            <w:r>
              <w:rPr>
                <w:rFonts w:ascii="仿宋_GB2312" w:hAnsi="仿宋_GB2312" w:cs="仿宋_GB2312" w:eastAsia="仿宋_GB2312"/>
              </w:rPr>
              <w:t>200M</w:t>
            </w:r>
            <w:r>
              <w:rPr>
                <w:rFonts w:ascii="仿宋_GB2312" w:hAnsi="仿宋_GB2312" w:cs="仿宋_GB2312" w:eastAsia="仿宋_GB2312"/>
              </w:rPr>
              <w:t>。</w:t>
            </w:r>
          </w:p>
          <w:p>
            <w:pPr>
              <w:pStyle w:val="null3"/>
              <w:jc w:val="both"/>
            </w:pPr>
            <w:r>
              <w:rPr>
                <w:rFonts w:ascii="仿宋_GB2312" w:hAnsi="仿宋_GB2312" w:cs="仿宋_GB2312" w:eastAsia="仿宋_GB2312"/>
                <w:sz w:val="21"/>
              </w:rPr>
              <w:t>(提供服务承诺书，格式自拟。)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3.链路明细</w:t>
            </w:r>
          </w:p>
          <w:tbl>
            <w:tblPr>
              <w:tblBorders>
                <w:top w:val="none" w:color="000000" w:sz="4"/>
                <w:left w:val="none" w:color="000000" w:sz="4"/>
                <w:bottom w:val="none" w:color="000000" w:sz="4"/>
                <w:right w:val="none" w:color="000000" w:sz="4"/>
                <w:insideH w:val="none"/>
                <w:insideV w:val="none"/>
              </w:tblBorders>
            </w:tblPr>
            <w:tblGrid>
              <w:gridCol w:w="160"/>
              <w:gridCol w:w="237"/>
              <w:gridCol w:w="199"/>
              <w:gridCol w:w="327"/>
              <w:gridCol w:w="237"/>
              <w:gridCol w:w="160"/>
              <w:gridCol w:w="160"/>
              <w:gridCol w:w="276"/>
              <w:gridCol w:w="276"/>
              <w:gridCol w:w="521"/>
            </w:tblGrid>
            <w:tr>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业务类型</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甲端</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乙端</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距离或速率</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预算</w:t>
                  </w:r>
                  <w:r>
                    <w:rPr>
                      <w:rFonts w:ascii="仿宋_GB2312" w:hAnsi="仿宋_GB2312" w:cs="仿宋_GB2312" w:eastAsia="仿宋_GB2312"/>
                      <w:sz w:val="19"/>
                    </w:rPr>
                    <w:t>单价（万元</w:t>
                  </w:r>
                  <w:r>
                    <w:rPr>
                      <w:rFonts w:ascii="仿宋_GB2312" w:hAnsi="仿宋_GB2312" w:cs="仿宋_GB2312" w:eastAsia="仿宋_GB2312"/>
                      <w:sz w:val="19"/>
                    </w:rPr>
                    <w:t>/年）</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小计（万元</w:t>
                  </w:r>
                  <w:r>
                    <w:rPr>
                      <w:rFonts w:ascii="仿宋_GB2312" w:hAnsi="仿宋_GB2312" w:cs="仿宋_GB2312" w:eastAsia="仿宋_GB2312"/>
                      <w:sz w:val="19"/>
                    </w:rPr>
                    <w:t>/年）</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0TN或</w:t>
                  </w:r>
                  <w:r>
                    <w:rPr>
                      <w:rFonts w:ascii="仿宋_GB2312" w:hAnsi="仿宋_GB2312" w:cs="仿宋_GB2312" w:eastAsia="仿宋_GB2312"/>
                      <w:sz w:val="19"/>
                    </w:rPr>
                    <w:t>MSTP专线</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西安市凤城二路</w:t>
                  </w:r>
                  <w:r>
                    <w:rPr>
                      <w:rFonts w:ascii="仿宋_GB2312" w:hAnsi="仿宋_GB2312" w:cs="仿宋_GB2312" w:eastAsia="仿宋_GB2312"/>
                      <w:sz w:val="20"/>
                      <w:color w:val="000000"/>
                    </w:rPr>
                    <w:t>19号/厅机关1号楼机房</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西安长安区航天中路</w:t>
                  </w:r>
                  <w:r>
                    <w:rPr>
                      <w:rFonts w:ascii="仿宋_GB2312" w:hAnsi="仿宋_GB2312" w:cs="仿宋_GB2312" w:eastAsia="仿宋_GB2312"/>
                      <w:sz w:val="20"/>
                      <w:color w:val="000000"/>
                    </w:rPr>
                    <w:t>518号/厅森林公安局机房</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1G</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2.645</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5.29</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公安网、视频网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37"/>
                  <w:vMerge/>
                  <w:tcBorders>
                    <w:top w:val="none" w:color="000000" w:sz="4"/>
                    <w:left w:val="single" w:color="000000" w:sz="4"/>
                    <w:bottom w:val="single" w:color="000000" w:sz="4"/>
                    <w:right w:val="single" w:color="000000" w:sz="4"/>
                  </w:tcBorders>
                </w:tcP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西安长安区航天中路</w:t>
                  </w:r>
                  <w:r>
                    <w:rPr>
                      <w:rFonts w:ascii="仿宋_GB2312" w:hAnsi="仿宋_GB2312" w:cs="仿宋_GB2312" w:eastAsia="仿宋_GB2312"/>
                      <w:sz w:val="20"/>
                      <w:color w:val="000000"/>
                    </w:rPr>
                    <w:t>518号/厅森林公安局机房</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杨凌农业高新示范区</w:t>
                  </w:r>
                  <w:r>
                    <w:rPr>
                      <w:rFonts w:ascii="仿宋_GB2312" w:hAnsi="仿宋_GB2312" w:cs="仿宋_GB2312" w:eastAsia="仿宋_GB2312"/>
                      <w:sz w:val="20"/>
                      <w:color w:val="000000"/>
                    </w:rPr>
                    <w:t>有邰路</w:t>
                  </w:r>
                  <w:r>
                    <w:rPr>
                      <w:rFonts w:ascii="仿宋_GB2312" w:hAnsi="仿宋_GB2312" w:cs="仿宋_GB2312" w:eastAsia="仿宋_GB2312"/>
                      <w:sz w:val="20"/>
                      <w:color w:val="000000"/>
                    </w:rPr>
                    <w:t>7号</w:t>
                  </w:r>
                  <w:r>
                    <w:rPr>
                      <w:rFonts w:ascii="仿宋_GB2312" w:hAnsi="仿宋_GB2312" w:cs="仿宋_GB2312" w:eastAsia="仿宋_GB2312"/>
                      <w:sz w:val="20"/>
                      <w:color w:val="000000"/>
                    </w:rPr>
                    <w:t>/厅森林公安局第二分局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汉中市汉台区东关街道雷家巷</w:t>
                  </w:r>
                  <w:r>
                    <w:rPr>
                      <w:rFonts w:ascii="仿宋_GB2312" w:hAnsi="仿宋_GB2312" w:cs="仿宋_GB2312" w:eastAsia="仿宋_GB2312"/>
                      <w:sz w:val="19"/>
                      <w:color w:val="000000"/>
                    </w:rPr>
                    <w:t>/厅森林公安局第三分局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37"/>
                  <w:vMerge/>
                  <w:tcBorders>
                    <w:top w:val="none" w:color="000000" w:sz="4"/>
                    <w:left w:val="single" w:color="000000" w:sz="4"/>
                    <w:bottom w:val="single" w:color="000000" w:sz="4"/>
                    <w:right w:val="single" w:color="000000" w:sz="4"/>
                  </w:tcBorders>
                </w:tcP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西安市长安区航天中路</w:t>
                  </w:r>
                  <w:r>
                    <w:rPr>
                      <w:rFonts w:ascii="仿宋_GB2312" w:hAnsi="仿宋_GB2312" w:cs="仿宋_GB2312" w:eastAsia="仿宋_GB2312"/>
                      <w:sz w:val="20"/>
                      <w:color w:val="000000"/>
                    </w:rPr>
                    <w:t>518号/厅森林公安局第一分局</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安康市宁陕县黄冠镇皇冠大道</w:t>
                  </w:r>
                  <w:r>
                    <w:rPr>
                      <w:rFonts w:ascii="仿宋_GB2312" w:hAnsi="仿宋_GB2312" w:cs="仿宋_GB2312" w:eastAsia="仿宋_GB2312"/>
                      <w:sz w:val="20"/>
                      <w:color w:val="000000"/>
                    </w:rPr>
                    <w:t>18号/一分局宁东派出所、一分局两河派出所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西安市周至县仙都东路楼观印象酒店东侧</w:t>
                  </w:r>
                  <w:r>
                    <w:rPr>
                      <w:rFonts w:ascii="仿宋_GB2312" w:hAnsi="仿宋_GB2312" w:cs="仿宋_GB2312" w:eastAsia="仿宋_GB2312"/>
                      <w:sz w:val="19"/>
                      <w:color w:val="000000"/>
                    </w:rPr>
                    <w:t>/一分局楼观台派出所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安康市宁陕县广货街镇</w:t>
                  </w:r>
                  <w:r>
                    <w:rPr>
                      <w:rFonts w:ascii="仿宋_GB2312" w:hAnsi="仿宋_GB2312" w:cs="仿宋_GB2312" w:eastAsia="仿宋_GB2312"/>
                      <w:sz w:val="19"/>
                      <w:color w:val="000000"/>
                    </w:rPr>
                    <w:t>/一分局牛保派出所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汉中市佛坪县陈家坝镇</w:t>
                  </w:r>
                  <w:r>
                    <w:rPr>
                      <w:rFonts w:ascii="仿宋_GB2312" w:hAnsi="仿宋_GB2312" w:cs="仿宋_GB2312" w:eastAsia="仿宋_GB2312"/>
                      <w:sz w:val="19"/>
                      <w:color w:val="000000"/>
                    </w:rPr>
                    <w:t>/一分局天华山派出所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37"/>
                  <w:vMerge/>
                  <w:tcBorders>
                    <w:top w:val="none" w:color="000000" w:sz="4"/>
                    <w:left w:val="single" w:color="000000" w:sz="4"/>
                    <w:bottom w:val="single" w:color="000000" w:sz="4"/>
                    <w:right w:val="single" w:color="000000" w:sz="4"/>
                  </w:tcBorders>
                </w:tcP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杨凌农业高新示范区</w:t>
                  </w:r>
                  <w:r>
                    <w:rPr>
                      <w:rFonts w:ascii="仿宋_GB2312" w:hAnsi="仿宋_GB2312" w:cs="仿宋_GB2312" w:eastAsia="仿宋_GB2312"/>
                      <w:sz w:val="20"/>
                      <w:color w:val="000000"/>
                    </w:rPr>
                    <w:t>有邰路</w:t>
                  </w:r>
                  <w:r>
                    <w:rPr>
                      <w:rFonts w:ascii="仿宋_GB2312" w:hAnsi="仿宋_GB2312" w:cs="仿宋_GB2312" w:eastAsia="仿宋_GB2312"/>
                      <w:sz w:val="20"/>
                      <w:color w:val="000000"/>
                    </w:rPr>
                    <w:t>7号</w:t>
                  </w:r>
                  <w:r>
                    <w:rPr>
                      <w:rFonts w:ascii="仿宋_GB2312" w:hAnsi="仿宋_GB2312" w:cs="仿宋_GB2312" w:eastAsia="仿宋_GB2312"/>
                      <w:sz w:val="20"/>
                      <w:color w:val="000000"/>
                    </w:rPr>
                    <w:t>/厅森林公安局第二分局</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宝鸡市太白县鹦鸽镇瓦窑坡村</w:t>
                  </w:r>
                  <w:r>
                    <w:rPr>
                      <w:rFonts w:ascii="仿宋_GB2312" w:hAnsi="仿宋_GB2312" w:cs="仿宋_GB2312" w:eastAsia="仿宋_GB2312"/>
                      <w:sz w:val="20"/>
                      <w:color w:val="000000"/>
                    </w:rPr>
                    <w:t>/二分局鹦鸽派出所、二分局太保派出所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宝鸡市太白县南大街</w:t>
                  </w:r>
                  <w:r>
                    <w:rPr>
                      <w:rFonts w:ascii="仿宋_GB2312" w:hAnsi="仿宋_GB2312" w:cs="仿宋_GB2312" w:eastAsia="仿宋_GB2312"/>
                      <w:sz w:val="19"/>
                      <w:color w:val="000000"/>
                    </w:rPr>
                    <w:t>/二分局终南派出所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宝鸡市太白县黄柏塬镇</w:t>
                  </w:r>
                  <w:r>
                    <w:rPr>
                      <w:rFonts w:ascii="仿宋_GB2312" w:hAnsi="仿宋_GB2312" w:cs="仿宋_GB2312" w:eastAsia="仿宋_GB2312"/>
                      <w:sz w:val="19"/>
                      <w:color w:val="000000"/>
                    </w:rPr>
                    <w:t>/二分局黄柏塬派出所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37"/>
                  <w:vMerge/>
                  <w:tcBorders>
                    <w:top w:val="none" w:color="000000" w:sz="4"/>
                    <w:left w:val="single" w:color="000000" w:sz="4"/>
                    <w:bottom w:val="single" w:color="000000" w:sz="4"/>
                    <w:right w:val="single" w:color="000000" w:sz="4"/>
                  </w:tcBorders>
                </w:tcPr>
                <w:p/>
              </w:tc>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汉中市汉台区东关街道雷家巷</w:t>
                  </w:r>
                  <w:r>
                    <w:rPr>
                      <w:rFonts w:ascii="仿宋_GB2312" w:hAnsi="仿宋_GB2312" w:cs="仿宋_GB2312" w:eastAsia="仿宋_GB2312"/>
                      <w:sz w:val="20"/>
                      <w:color w:val="000000"/>
                    </w:rPr>
                    <w:t>/厅森林公安局第三分局</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汉中市勉县贾旗寨汉西林业局家属院内</w:t>
                  </w:r>
                  <w:r>
                    <w:rPr>
                      <w:rFonts w:ascii="仿宋_GB2312" w:hAnsi="仿宋_GB2312" w:cs="仿宋_GB2312" w:eastAsia="仿宋_GB2312"/>
                      <w:sz w:val="20"/>
                      <w:color w:val="000000"/>
                    </w:rPr>
                    <w:t>/三分局汉西派出所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汉中市佛坪县袁家庄镇黄家湾路</w:t>
                  </w:r>
                  <w:r>
                    <w:rPr>
                      <w:rFonts w:ascii="仿宋_GB2312" w:hAnsi="仿宋_GB2312" w:cs="仿宋_GB2312" w:eastAsia="仿宋_GB2312"/>
                      <w:sz w:val="19"/>
                      <w:color w:val="000000"/>
                    </w:rPr>
                    <w:t>/三分局佛保派出所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237"/>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汉中市洋县洋州镇园林路</w:t>
                  </w:r>
                  <w:r>
                    <w:rPr>
                      <w:rFonts w:ascii="仿宋_GB2312" w:hAnsi="仿宋_GB2312" w:cs="仿宋_GB2312" w:eastAsia="仿宋_GB2312"/>
                      <w:sz w:val="19"/>
                      <w:color w:val="000000"/>
                    </w:rPr>
                    <w:t>/三分局长保派出所</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100M</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条</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公安网</w:t>
                  </w: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合计</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17.29</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c>
                <w:tcPr>
                  <w:tcW w:type="dxa" w:w="215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1、供应商对采购方租用的通信业务免收一次性费用（工料费、手续费、调测费等）。</w:t>
                  </w:r>
                </w:p>
                <w:p>
                  <w:pPr>
                    <w:pStyle w:val="null3"/>
                  </w:pPr>
                  <w:r>
                    <w:rPr>
                      <w:rFonts w:ascii="仿宋_GB2312" w:hAnsi="仿宋_GB2312" w:cs="仿宋_GB2312" w:eastAsia="仿宋_GB2312"/>
                      <w:sz w:val="19"/>
                    </w:rPr>
                    <w:t>2、业务租费为包含增值税税款的含税价。</w:t>
                  </w:r>
                </w:p>
                <w:p>
                  <w:pPr>
                    <w:pStyle w:val="null3"/>
                  </w:pPr>
                  <w:r>
                    <w:rPr>
                      <w:rFonts w:ascii="仿宋_GB2312" w:hAnsi="仿宋_GB2312" w:cs="仿宋_GB2312" w:eastAsia="仿宋_GB2312"/>
                      <w:sz w:val="19"/>
                    </w:rPr>
                    <w:t>3、当本次租用的1G、100M传输链路带宽利用率达到70%时，乙方应按照甲方要求将单条链路免费升级至2G、200M。</w:t>
                  </w:r>
                </w:p>
                <w:p>
                  <w:pPr>
                    <w:pStyle w:val="null3"/>
                    <w:jc w:val="both"/>
                  </w:pPr>
                  <w:r>
                    <w:rPr>
                      <w:rFonts w:ascii="仿宋_GB2312" w:hAnsi="仿宋_GB2312" w:cs="仿宋_GB2312" w:eastAsia="仿宋_GB2312"/>
                      <w:sz w:val="21"/>
                    </w:rPr>
                    <w:t>4、</w:t>
                  </w:r>
                  <w:r>
                    <w:rPr>
                      <w:rFonts w:ascii="仿宋_GB2312" w:hAnsi="仿宋_GB2312" w:cs="仿宋_GB2312" w:eastAsia="仿宋_GB2312"/>
                      <w:sz w:val="18"/>
                    </w:rPr>
                    <w:t>业务租费单价不允许超过预算单价。</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2个月测试期+12个月使用期）。第1个年度租用期满后（合同签字生效乙方链路开通之日起1年），双方若无异议，可以在第2个年度续签合同；第2个年度租用期满后，双方若无异议，可以在第3个年度续签合同。截止第3个年度合同期满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2个月测试期+12个月使用期）。第1个年度租用期满后（合同签字生效乙方链路开通之日起1年），双方若无异议，可以在第2个年度续签合同；第2个年度租用期满后，双方若无异议，可以在第3个年度续签合同。截止第3个年度合同期满为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2个月测试期+12个月使用期）。第1个年度租用期满后（合同签字生效乙方链路开通之日起1年），双方若无异议，可以在第2个年度续签合同；第2个年度租用期满后，双方若无异议，可以在第3个年度续签合同。截止第3个年度合同期满为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2个月测试期+12个月使用期）。第1个年度租用期满后（合同签字生效乙方链路开通之日起1年），双方若无异议，可以在第2个年度续签合同；第2个年度租用期满后，双方若无异议，可以在第3个年度续签合同。截止第3个年度合同期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陕西省公安厅指定地点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陕西省公安厅指定地点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陕西省公安厅指定地点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陕西省公安厅指定地点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的具体组织工作由项目采购人承担。本项目的验收采用租用服务书面确认的方式。1.合同期满后,运营商应提交书面的服务总结报告和租用服务确认单，由采购方具体使用部门依据合同、招标文件、投标文件、服务实际情况，经双方签字并盖章确认。测试期服务要求同使用期一致。2.不再租用线路和IDC机柜确认书、线路故障确认书：线路和IDC机柜不再租用，线路故障后，由采购方根据合同、招标文件、投标文件、线路实际情况等组织确认，由双方签署确认书。3.每30个自然日内，成交乙方提供的传输链路（裸光纤除外）中断累计达到2次或单次中断时长超过4小时（不可抗力原因除外），在第2次付款时扣除相当于该条专用传输链路当月月租费的50％的金额。依次累加扣减合同总金额。4.每30个自然日内，成交乙方提供的传输链路（裸光纤除外）中断累计达到3次以上（含3次）或单次中断时长超过8小时（不可抗力原因除外），在第2次付款时扣除相当于该条专用传输链路当月月租费的金额。依次累加扣减合同总金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验收的具体组织工作由项目采购人承担。本项目的验收采用租用服务书面确认的方式。1.合同期满后,运营商应提交书面的服务总结报告和租用服务确认单，由采购方具体使用部门依据合同、招标文件、投标文件、服务实际情况，经双方签字并盖章确认。测试期服务要求同使用期一致。2.不再租用线路确认书、线路故障确认书：线路不再租用，线路故障后，由采购方根据合同、招标文件、投标文件、线路实际情况等组织确认，由双方签署确认书。3.每30个自然日内，成交乙方提供的传输链路（裸光纤除外）中断累计达到2次或单次中断时长超过4小时（不可抗力原因除外），在第2次付款时扣除相当于该条专用传输链路当月月租费的50％的金额。依次累加扣减合同总金额。4.每30个自然日内，成交乙方提供的传输链路中断累计达到3次以上（含3次）或单次中断时长超过8小时（不可抗力原因除外），在第2次付款时扣除相当于该条专用传输链路当月月租费的金额。依次累加扣减合同总金额。</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验收的具体组织工作由项目采购人承担。本项目的验收采用租用服务书面确认的方式。1.合同期满后,运营商应提交书面的服务总结报告和租用服务确认单，由采购方具体使用部门依据合同、招标文件、投标文件、服务实际情况，经双方签字并盖章确认。测试期服务要求同使用期一致。2.不再租用线路确认书、线路故障确认书：线路不再租用，线路故障后，由采购方根据合同、招标文件、投标文件、线路实际情况等组织确认，由双方签署确认书。3.每30个自然日内，成交乙方提供的传输链路（裸光纤除外）中断累计达到2次或单次中断时长超过4小时（不可抗力原因除外），在第2次付款时扣除相当于该条专用传输链路当月月租费的50％的金额。依次累加扣减合同总金额。4.每30个自然日内，成交乙方提供的传输链路中断累计达到3次以上（含3次）或单次中断时长超过8小时（不可抗力原因除外），在第2次付款时扣除相当于该条专用传输链路当月月租费的金额。依次累加扣减合同总金额。</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项目验收的具体组织工作由项目采购人承担。本项目的验收采用租用服务书面确认的方式。1.合同期满后,运营商应提交书面的服务总结报告和租用服务确认单，由采购方具体使用部门依据合同、招标文件、投标文件、服务实际情况，经双方签字并盖章确认。测试期服务要求同使用期一致。2.不再租用线路和IDC机柜确认书、线路故障确认书：线路和IDC机柜不再租用，线路故障后，由采购方根据合同、招标文件、投标文件、线路实际情况等组织确认，由双方签署确认书。3.每30个自然日内，成交乙方提供的传输链路（裸光纤除外）中断累计达到2次或单次中断时长超过4小时（不可抗力原因除外），在第2次付款时扣除相当于该条专用传输链路当月月租费的50％的金额。依次累加扣减合同总金额。4.每30个自然日内，成交乙方提供的传输链路（裸光纤除外）中断累计达到3次以上（含3次）或单次中断时长超过8小时（不可抗力原因除外），在第2次付款时扣除相当于该条专用传输链路当月月租费的金额。依次累加扣减合同总金额。</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采购方以银行转账方式支付服务费。对于采购方、运营商双方交接发票、结算票据事宜，双方一致认同：采购方取得发票并不代表采购方服务费已付清，服务费付清是以采购方服务费全部到运营商指定账户为标准。（2）合同签订后，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采购方对运营商的服务情况进行确认合格（12110报警短信按照全年实际出账费用多退少补;合同内各项服务使用期间出现停止租用，租费按照合同约定在第二次付款时核减相应费用），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采购方以银行转账方式支付服务费。对于采购方、运营商双方交接发票、结算票据事宜，双方一致认同：采购方取得发票并不代表采购方服务费已付清，服务费付清是以采购方服务费全部到运营商指定账户为标准。（2）合同签订后，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执行完毕，采购方对运营商的服务情况进行确认合格（12110报警短信按照全年实际出账费用多退少补;合同内各项服务使用期间出现停止租用，租费按照合同约定在第二次付款时核减相应费用），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采购方以银行转账方式支付服务费。对于采购方、运营商双方交接发票、结算票据事宜，双方一致认同：采购方取得发票并不代表采购方服务费已付清，服务费付清是以采购方服务费全部到运营商指定账户为标准。（2）合同签订后，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合同执行完毕，采购方对运营商的服务情况进行确认合格，运营商向采购方出具书面付款通知（注明开户行及账户信息）以及符合国家财税规定的增值税发票之日起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1）采购方以银行转账方式支付服务费。对于采购方、运营商双方交接发票、结算票据事宜，双方一致认同：采购方取得发票并不代表采购方服务费已付清，服务费付清是以采购方服务费全部到运营商指定账户为标准。(2)合同签订后，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合同签订后，运营商向采购方出具书面付款通知（注明开户行及账户信息）以及符合国家财税规定的增值税发票之日起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证服务质量和效率，本项目按照“兼投不兼中”的原则确定中标人，即：每个投标人最多只能中标一个包。若同一投标人在不同标包中综合得分排名第一时，确定其为包号顺序靠前一包的中标人，其他相关包推荐综合得分排名第二的投标人为该包的中标人。 2.纸质文件 （1）投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3.投标保证金注意事项 （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未按指定账户提交的，我公司将退回，投标人须在文件递交截止时间前按照指定账户再次提交。 4.因文件关于合同签订时间无法修改，特在此处说明，中标中标人应当在中标通知书发出之日起25日内与采购人签订政府采购合同。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法定代表人授权委托书或负责人授权书.docx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投标人应提供《非联合体不分包投标声明》，视为独立投标，不分包。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专业技术服务能力的证明和承诺</w:t>
            </w:r>
          </w:p>
        </w:tc>
        <w:tc>
          <w:tcPr>
            <w:tcW w:type="dxa" w:w="3322"/>
          </w:tcPr>
          <w:p>
            <w:pPr>
              <w:pStyle w:val="null3"/>
            </w:pPr>
            <w:r>
              <w:rPr>
                <w:rFonts w:ascii="仿宋_GB2312" w:hAnsi="仿宋_GB2312" w:cs="仿宋_GB2312" w:eastAsia="仿宋_GB2312"/>
              </w:rPr>
              <w:t>提供具有履行合同所必需的覆盖全省（含省、市、县）的线路资源和专业技术服务能力的证明和承诺。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法定代表人授权委托书或负责人授权书.docx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投标人应提供《非联合体不分包投标声明》，视为独立投标，不分包。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专业技术服务能力的证明和承诺</w:t>
            </w:r>
          </w:p>
        </w:tc>
        <w:tc>
          <w:tcPr>
            <w:tcW w:type="dxa" w:w="3322"/>
          </w:tcPr>
          <w:p>
            <w:pPr>
              <w:pStyle w:val="null3"/>
            </w:pPr>
            <w:r>
              <w:rPr>
                <w:rFonts w:ascii="仿宋_GB2312" w:hAnsi="仿宋_GB2312" w:cs="仿宋_GB2312" w:eastAsia="仿宋_GB2312"/>
              </w:rPr>
              <w:t>提供具有履行合同所必需的覆盖全省（含省、市、县）的线路资源和专业技术服务能力的证明和承诺。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法定代表人授权委托书或负责人授权书.docx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投标人应提供《非联合体不分包投标声明》，视为独立投标，不分包。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专业技术服务能力的证明和承诺</w:t>
            </w:r>
          </w:p>
        </w:tc>
        <w:tc>
          <w:tcPr>
            <w:tcW w:type="dxa" w:w="3322"/>
          </w:tcPr>
          <w:p>
            <w:pPr>
              <w:pStyle w:val="null3"/>
            </w:pPr>
            <w:r>
              <w:rPr>
                <w:rFonts w:ascii="仿宋_GB2312" w:hAnsi="仿宋_GB2312" w:cs="仿宋_GB2312" w:eastAsia="仿宋_GB2312"/>
              </w:rPr>
              <w:t>提供具有履行合同所必需的覆盖全省（含省、市、县）的线路资源和专业技术服务能力的证明和承诺。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负责人）授权他人参加投标的，须提供法定代表人（负责人）授权委托书。投标文件中凡是需要法定代表人盖章之处，非法人单位的负责人均参照执行。法人的分支机构参与投标时，除提供《负责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法定代表人授权委托书或负责人授权书.docx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投标人应提供《非联合体不分包投标声明》，视为独立投标，不分包。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专业技术服务能力的证明和承诺</w:t>
            </w:r>
          </w:p>
        </w:tc>
        <w:tc>
          <w:tcPr>
            <w:tcW w:type="dxa" w:w="3322"/>
          </w:tcPr>
          <w:p>
            <w:pPr>
              <w:pStyle w:val="null3"/>
            </w:pPr>
            <w:r>
              <w:rPr>
                <w:rFonts w:ascii="仿宋_GB2312" w:hAnsi="仿宋_GB2312" w:cs="仿宋_GB2312" w:eastAsia="仿宋_GB2312"/>
              </w:rPr>
              <w:t>提供具有履行合同所必需的覆盖全省（含省、市、县）的线路资源和专业技术服务能力的证明和承诺。</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保证金汇款声明函.docx 服务内容及服务邀请应答表 中小企业声明函 商务应答表 控股管理关系.docx 非联合体不分包投标声明.docx 投标人应提交的相关资格证明材料 分项报价表.docx 投标函 书面声明.docx 残疾人福利性单位声明函 服务方案 标的清单 法定代表人授权委托书或负责人授权书.docx 投标文件封面 近三年无重大违法、违纪书面声明.docx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1、投标企业需拥有为陕西省政务网络和陕西省公安信息网络提供优质服务的能力，得5分。（以投标人提供的服务承诺书和证明材料为准） 2、拥有覆盖陕西省境内所有市、县的自有光缆线路资源，得5分。（以投标人提供的服务承诺书和证明材料为准）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投标人自2021年以来(以合同签订时间为准)承担的建设或租用服务或维护服务，涵盖中央或省、市两级传输网的成功案例。每个项目得2分。(提供完整业绩合同复印件加盖公章)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1、具有信息系统项目管理师证书得 2分。 2、具有全省（包含省市两级）网络传输运维经验，得 2 分。（提供相关佐证材料） （以上人员信息需提供相关人员证书及截止投标前一年内任意三个月本单位缴纳社保缴纳证明材料，复印件加盖投标人公章，不提供者不计分）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总体技术响应情况</w:t>
            </w:r>
          </w:p>
        </w:tc>
        <w:tc>
          <w:tcPr>
            <w:tcW w:type="dxa" w:w="2492"/>
          </w:tcPr>
          <w:p>
            <w:pPr>
              <w:pStyle w:val="null3"/>
            </w:pPr>
            <w:r>
              <w:rPr>
                <w:rFonts w:ascii="仿宋_GB2312" w:hAnsi="仿宋_GB2312" w:cs="仿宋_GB2312" w:eastAsia="仿宋_GB2312"/>
              </w:rPr>
              <w:t>投标人对于招标需求中的所有条款要求均能完全满足或优于需求要求的可得 30分，每有 1 项条款不满足减 3分，最低分为 0 分。（以投标人提供的服务承诺书等材料为准）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1.投标人针对本项目提出总体服务方案，服务方案内容应全面无缺漏，按响应程度计0-5分； 2.投标人针对本项目提出服务理念，以保证更好的为采购人做出优质服务，按响应程度计0-5分； 3.投标人应制定详细的工作流程完全响应采购内容，按响应程度计0-5分； 4. 投标人针对本项目有具体的服务保障措施，提供安全、可靠、稳定的链路质量和机柜运行质量，并提供后续升级优化规划，根据响应的可行性和细致程度，得0-5分。 5. 投标人须提供满足需求的项目服务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1.投标人针对本项目提供详细维护方案，有具体的巡检内容（包括网络时延、线路质量等），具有完整性、适应性、可行性、技术水平先进性等，按响应程度计0-5分； 2. 投标人须提供满足需求的项目维护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1.投标人针对本项目提出安全保障措施，确保项目实施期间无安全事故，按响应程度计0-2分； 2.投标人针对本项目提出安全保密措施，确保项目实施期间无失泄密情况，按响应程度计0-3分。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2、有效最低报价为评标基准价，其报价得分为10分。 3、报价得分=（有效最低报价/有效投标报价）×10。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1、投标企业需拥有为陕西省政务网络和陕西省公安信息网络提供优质服务的能力，得5分。（以投标人提供的服务承诺书和证明材料为准） 2、拥有覆盖陕西省境内所有市、县的自有光缆线路资源，得5分。（以投标人提供的服务承诺书和证明材料为准）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投标人自2021年以来(以合同签订时间为准)承担的建设或租用服务或维护服务，涵盖中央或省、市两级传输网的成功案例。每个项目得2分。(提供完整业绩合同复印件加盖公章)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1、具有信息系统项目管理师证书得 2分。 2、具有全省（包含省市两级）网络传输运维经验，得 2 分。（提供相关佐证材料） （以上人员信息需提供相关人员证书及截止投标前一年内任意三个月本单位缴纳社保缴纳证明材料，复印件加盖投标人公章，不提供者不计分）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总体技术响应情况</w:t>
            </w:r>
          </w:p>
        </w:tc>
        <w:tc>
          <w:tcPr>
            <w:tcW w:type="dxa" w:w="2492"/>
          </w:tcPr>
          <w:p>
            <w:pPr>
              <w:pStyle w:val="null3"/>
            </w:pPr>
            <w:r>
              <w:rPr>
                <w:rFonts w:ascii="仿宋_GB2312" w:hAnsi="仿宋_GB2312" w:cs="仿宋_GB2312" w:eastAsia="仿宋_GB2312"/>
              </w:rPr>
              <w:t>投标人对于招标需求中的所有条款要求均能完全满足或优于需求要求的可得 30分，每有 1 项条款不满足减 3分，最低分为 0 分。 （以投标人提供的服务承诺书等材料为准）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1.投标人针对本项目提出总体服务方案，服务方案内容应全面无缺漏，按响应程度计0-5分； 2.投标人针对本项目提出服务理念，以保证更好的为采购人做出优质服务，按响应程度计0-5分； 3.投标人应制定详细的工作流程完全响应采购内容，按响应程度计0-5分； 4. 投标人针对本项目有具体的服务保障措施，提供安全、可靠、稳定的链路质量和机柜运行质量，并提供后续升级优化规划，根据响应的可行性和细致程度，得0-5分。 5. 投标人须提供满足需求的项目服务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1.投标人针对本项目提供详细维护方案，有具体的巡检内容（包括网络时延、线路质量等），具有完整性、适应性、可行性、技术水平先进性等，按响应程度计0-5分； 2. 投标人须提供满足需求的项目维护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1.投标人针对本项目提出安全保障措施，确保项目实施期间无安全事故，按响应程度计0-2分； 2.投标人针对本项目提出安全保密措施，确保项目实施期间无失泄密情况，按响应程度计0-3分。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2、有效最低报价为评标基准价，其报价得分为10分。 3、报价得分=（有效最低报价/有效投标报价）×10。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1、投标企业需拥有为陕西省政务网络和陕西省公安信息网络提供优质服务的能力，得5分。（以投标人提供的服务承诺书和证明材料为准） 2、拥有覆盖陕西省境内所有市、县的自有光缆线路资源，得5分。（以投标人提供的服务承诺书和证明材料为准）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投标人自2021年以来(以合同签订时间为准)承担的建设或租用服务或维护服务，涵盖中央或省、市两级传输网的成功案例。每个项目得2分。(提供完整业绩合同复印件加盖公章)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1、具有信息系统项目管理师证书得 2分。 2、具有全省（包含省市两级）网络传输运维经验，得 2 分。（提供相关佐证材料） （以上人员信息需提供相关人员证书及截止投标前一年内任意三个月本单位缴纳社保缴纳证明材料，复印件加盖投标人公章，不提供者不计分）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总体技术响应情况</w:t>
            </w:r>
          </w:p>
        </w:tc>
        <w:tc>
          <w:tcPr>
            <w:tcW w:type="dxa" w:w="2492"/>
          </w:tcPr>
          <w:p>
            <w:pPr>
              <w:pStyle w:val="null3"/>
            </w:pPr>
            <w:r>
              <w:rPr>
                <w:rFonts w:ascii="仿宋_GB2312" w:hAnsi="仿宋_GB2312" w:cs="仿宋_GB2312" w:eastAsia="仿宋_GB2312"/>
              </w:rPr>
              <w:t>投标人对于招标需求中的所有条款要求均能完全满足或优于需求要求的可得 30分，每有 1 项条款不满足减 3分，最低分为 0 分。 （以投标人提供的服务承诺书等材料为准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1.投标人针对本项目提出总体服务方案，服务方案内容应全面无缺漏，按响应程度计0-5分； 2.投标人针对本项目提出服务理念，以保证更好的为采购人做出优质服务，按响应程度计0-5分； 3.投标人应制定详细的工作流程完全响应采购内容，按响应程度计0-5分； 4. 投标人针对本项目有具体的服务保障措施，提供安全、可靠、稳定的链路质量和机柜运行质量，并提供后续升级优化规划，根据响应的可行性和细致程度，得0-5分。 5. 投标人须提供满足需求的项目服务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1.投标人针对本项目提供详细维护方案，有具体的巡检内容（包括网络时延、线路质量等），具有完整性、适应性、可行性、技术水平先进性等，按响应程度计0-5分； 2. 投标人须提供满足需求的项目维护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1.投标人针对本项目提出安全保障措施，确保项目实施期间无安全事故，按响应程度计0-2分； 2.投标人针对本项目提出安全保密措施，确保项目实施期间无失泄密情况，按响应程度计0-3分。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2、有效最低报价为评标基准价，其报价得分为10分。 3、报价得分=（有效最低报价/有效投标报价）×10。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综合能力</w:t>
            </w:r>
          </w:p>
        </w:tc>
        <w:tc>
          <w:tcPr>
            <w:tcW w:type="dxa" w:w="2492"/>
          </w:tcPr>
          <w:p>
            <w:pPr>
              <w:pStyle w:val="null3"/>
            </w:pPr>
            <w:r>
              <w:rPr>
                <w:rFonts w:ascii="仿宋_GB2312" w:hAnsi="仿宋_GB2312" w:cs="仿宋_GB2312" w:eastAsia="仿宋_GB2312"/>
              </w:rPr>
              <w:t>1、投标企业需拥有为陕西省政务网络和陕西省公安信息网络提供优质服务的能力，得5分。（以投标人提供的服务承诺书和证明材料为准） 2、拥有覆盖陕西省境内所有市、县的自有光缆线路资源，得5分。（以投标人提供的服务承诺书和证明材料为准）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投标人自2021年以来(以合同签订时间为准)承担的建设或租用服务或维护服务，涵盖中央或省、市两级传输网的成功案例。每个项目得2分。(提供完整业绩合同复印件加盖公章)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1、具有信息系统项目管理师证书得 2分。 2、具有全省（包含省市两级）网络传输运维经验，得 2 分。（提供相关佐证材料） （以上人员信息需提供相关人员证书及截止投标前一年内任意三个月本单位缴纳社保缴纳证明材料，复印件加盖投标人公章，不提供者不计分）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总体技术响应情况</w:t>
            </w:r>
          </w:p>
        </w:tc>
        <w:tc>
          <w:tcPr>
            <w:tcW w:type="dxa" w:w="2492"/>
          </w:tcPr>
          <w:p>
            <w:pPr>
              <w:pStyle w:val="null3"/>
            </w:pPr>
            <w:r>
              <w:rPr>
                <w:rFonts w:ascii="仿宋_GB2312" w:hAnsi="仿宋_GB2312" w:cs="仿宋_GB2312" w:eastAsia="仿宋_GB2312"/>
              </w:rPr>
              <w:t>投标人对于招标需求中的所有条款要求均能完全满足或优于需求要求的可得 30分，每有 1 项条款不满足减 3分，最低分为 0 分。 （以投标人提供的服务承诺书等材料为准）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1.投标人针对本项目提出总体服务方案，服务方案内容应全面无缺漏，按响应程度计0-5分； 2.投标人针对本项目提出服务理念，以保证更好的为采购人做出优质服务，按响应程度计0-5分； 3.投标人应制定详细的工作流程完全响应采购内容，按响应程度计0-5分； 4. 投标人针对本项目有具体的服务保障措施，提供安全、可靠、稳定的链路质量和机柜运行质量，并提供后续升级优化规划，根据响应的可行性和细致程度，得0-5分。 5. 投标人须提供满足需求的项目服务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1.投标人针对本项目提供详细维护方案，有具体的巡检内容（包括网络时延、线路质量等），具有完整性、适应性、可行性、技术水平先进性等，按响应程度计0-5分； 2. 投标人须提供满足需求的项目维护团队，人数不少于4人，其中持有中级技术职称或资质的技术人员不少于总数的75%，持有高级技术职称或资质的技术人员不少于25%。须提供团队成员列表（须注明岗位职责及上述评分涉及到的人员比例，否则不予认可）、人员简历、资质证书复印件，上述资料均须加盖投标人公章。完全满足上述要求得5分，否则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1.投标人针对本项目提出安全保障措施，确保项目实施期间无安全事故，按响应程度计0-2分； 2.投标人针对本项目提出安全保密措施，确保项目实施期间无失泄密情况，按响应程度计0-3分。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2、有效最低报价为评标基准价，其报价得分为10分。 3、报价得分=（有效最低报价/有效投标报价）×10。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详见附件：法定代表人授权委托书或负责人授权书.docx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详见附件：法定代表人授权委托书或负责人授权书.docx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详见附件：法定代表人授权委托书或负责人授权书.docx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详见附件：法定代表人授权委托书或负责人授权书.docx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