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page" w:tblpXSpec="center" w:tblpY="465"/>
        <w:tblOverlap w:val="never"/>
        <w:tblW w:w="100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134"/>
        <w:gridCol w:w="3433"/>
        <w:gridCol w:w="783"/>
        <w:gridCol w:w="800"/>
        <w:gridCol w:w="995"/>
        <w:gridCol w:w="1080"/>
        <w:gridCol w:w="990"/>
      </w:tblGrid>
      <w:tr w14:paraId="5B5A72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004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BFA5B">
            <w:pPr>
              <w:bidi w:val="0"/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已标价工程量清单</w:t>
            </w:r>
          </w:p>
        </w:tc>
      </w:tr>
      <w:tr w14:paraId="3C02C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004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044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一、多层锅炉安装部分</w:t>
            </w:r>
          </w:p>
        </w:tc>
      </w:tr>
      <w:tr w14:paraId="1B99B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9EF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572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设备</w:t>
            </w:r>
          </w:p>
          <w:p w14:paraId="6344BF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3FD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B9C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BA7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E9D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1A2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单价/元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E2B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合计/元</w:t>
            </w:r>
          </w:p>
        </w:tc>
      </w:tr>
      <w:tr w14:paraId="480A4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04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59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超低氮燃气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真空热水锅炉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DF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单台额定供热量：2100KW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供回水温度：60/50℃；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生活热水供热量：700KW供水温度55℃；回水温度35℃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热效率≥94%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内置换热器承压≥1.6MPa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锅炉内置水冷全预混燃烧器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控制柜带气候补偿功能，能够根据室外气候温度及热网需求实现自动调节锅炉供热温度需求；控制功能包含锅炉水温控制、燃烧器火力调节、以及必要的安全保护措施等；燃烧器自带安全保护自动控制功能，具有标准的RS485接口及MODEBUS RTU协议。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天然气动压;10-15KPa，最低启动压2KPa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换热器材质；304不锈钢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负荷调节；20%-100%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燃烧器运行控制方式；全自动控制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燃烧调节方式；变频电子比例调节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安全保护装置；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超温报警、超压报警、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热媒水位异常报警、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燃烧故障报警、燃气泄漏报警装置;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机械防爆装置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烟气排放氮氧化物含量；＜30mg/m³</w:t>
            </w:r>
          </w:p>
          <w:p w14:paraId="15B4A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注：所有技术指标需提供相关证明材料包含但不限于（国家认证的第三方检测报告、技术白皮书、官网截图、生产厂家出具的承诺函等）。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7A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21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D1E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D75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780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DD12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93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7A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配套；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空调热水循环水泵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CC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Q=150m³/h，H=30M,P=18.5KW 1480rpm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D7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D4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A4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多层用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两用一备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69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B9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83B0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91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E1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配套；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空调热水定压补水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设备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F1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（流量:12m3/h，扬程:20m，速:2900r/min 功率:N=2.2kW）*2台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DB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F3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E2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多层用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要求2台水泵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一用一备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8E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16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27B8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BF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bookmarkStart w:id="0" w:name="OLE_LINK8" w:colFirst="1" w:colLast="5"/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D8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配套；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卫生一次热水循环泵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2C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Q=20m³/h，H=15M,P=2.2KW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5A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FE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7F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多层用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65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B9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bookmarkEnd w:id="0"/>
      <w:tr w14:paraId="7A89F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86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C8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集水器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A5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D600 L=2770 一进三出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66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3F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15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多层用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5E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42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EE22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D4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2F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分水器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D2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D600 L=2770 一出三进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42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EB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9F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多层用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C8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C5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F06D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5F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8C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静态平衡阀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1E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DN100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CE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66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41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制热系统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1D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FB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DE4A6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10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9A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静态平衡阀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22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DN200  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3B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DD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28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制热系统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AC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E6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B61C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8E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49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铸钢闸阀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91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DN250   Z41H  PN1.6MP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14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A0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0B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锅炉总进出口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集分水器接口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旁通.管控.换季切换接口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C8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47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91258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CD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90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铸钢闸阀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0B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DN200  Z41H  PN1.6MP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83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D5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0B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水泵.锅炉.集分水器进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出口及接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多层接口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11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BA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148A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EF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18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铸钢闸阀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F8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DN150 Z41H  PN1.6MP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B6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B3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C2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接群楼空调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C4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54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196E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14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D2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铸钢闸阀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E0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DN125 Z41H  PN1.6MP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FB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61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CE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接生活热水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热水循环泵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F2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16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3E406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7C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99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铸钢闸阀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92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DN100 Z41H  PN1.6MP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9A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0D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F2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接服务楼空调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58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AD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908F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D0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E5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铸钢闸阀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F5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DN80 Z41H  PN1.6MP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7E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FE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5F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锅炉 生活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热水进出口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FB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53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1495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8F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2F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铸钢闸阀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59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DN50  Z41H  PN1.6MP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4A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65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3A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锅炉 生活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热水循环泵进出口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98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93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50D7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E5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EC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C3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DN50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F4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26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5F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补水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99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E6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EB79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E7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FC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F6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DN40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02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42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95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泄水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95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F8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065B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7B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40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DE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DN25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63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80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B6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高压阀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12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9B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ED83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52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C9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EA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DN20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51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17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07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排气口用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0F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DC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FBE9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46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C5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排气阀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81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DN20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39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FD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F3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制热循环泵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DA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77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9F99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6F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AB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单向阀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1A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DN125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39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B7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52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制热循环泵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EA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6F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E35F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E9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39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过滤器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5A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DN125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8A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97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B2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制热循环泵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B4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A0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C0DD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E1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0C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不锈钢软接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68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DN125 Pn=1.6MPa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03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AD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52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制热循环泵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6F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35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FCE1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5F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4F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不锈钢软接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BC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DN200 Pn=1.6MPa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08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84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D0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锅炉进出口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C0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46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4214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0E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9D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不锈钢软接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F1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DN80 Pn=1.6MPa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7C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BA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42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锅炉进出口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A8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DC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A6838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57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61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空调热水膨胀罐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B4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体积：1000L，压力：1.0MPa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64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64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729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BF3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6B4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EABC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26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C4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预制不锈钢保温烟囱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60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Φ500   L=18m  烟囱内壁厚度为1.0mm，外壁厚度为0.8mm，保温材料为50mm厚硅酸铝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43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D1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1CC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1D3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4F1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DC6C7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89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28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超声波热量表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DD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DN200  设计水流量：G=65.6t/h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A4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F5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EE1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E71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031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CA94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27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59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超声波热量表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93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DN100   设计水流量：G=18.2t/h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A7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E7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BA8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0DE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F8D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89BD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73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0C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超声波热量表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FC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DN150  设计水流量：G=36.9t/h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9F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FB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4AB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29C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CB0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163B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BB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08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法兰片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BB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DN250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PN1.6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B1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4E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56E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AD1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365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8FFE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47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72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法兰片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47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DN200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PN1.6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A8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5F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BE3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266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E6E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9A2DD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6C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E4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法兰片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B9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DN150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PN1.6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4F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17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EEA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8DF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F27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097B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E3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56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法兰片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D1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DN125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PN1.6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9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7D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A8C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0FE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872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C20F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D3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22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法兰片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07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DN100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PN1.6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07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1E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F89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1BE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A43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9369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47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56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法兰片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B9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DN80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PN1.6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76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4A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F10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CDA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3CB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966A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F8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1B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管件.辅材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43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弯头、变径、堵头、焊条、除锈、防锈漆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刷子、螺栓、麻丝生料带、吊杆、预埋板、化学锚栓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9A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A2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0DB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35A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D0B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1C68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C0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85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除污器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DD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DN250立式直通除污器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83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60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F0D8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8C2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4CF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5A4F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97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8A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FC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×7.0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C2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A4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128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A5D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744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618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A14F7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4B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18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1F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219×6.0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3F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28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236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ADD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792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044A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AF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FF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B3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159×4.5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6E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5C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8D5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4CC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4C3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3648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2D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E6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4A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133×4.0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C6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A4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128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8E1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D06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B28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DCEC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B1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AC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E5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108×4.0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92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B6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4F9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76A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17D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77319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B2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2A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3D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89×4.0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75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40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CF9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2E8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DD1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F005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54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CE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管道保温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B7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采用橡塑保温、保温厚度；3CM、外壳用铁皮管壳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77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3F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E3D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139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244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A05A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FC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3B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槽钢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A1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12#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×5.5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DA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A3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0C0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49E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F26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4274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0E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EC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角钢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F3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L50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×5.0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CE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1C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510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10A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5B0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91AF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83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44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锅炉主机主电缆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05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YJV-3*10+2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AD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0D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85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从配电室到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锅炉控制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柜控制柜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A7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46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2811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AE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F8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锅炉主机支电缆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39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YJV-3*6+2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3C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4E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C8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从控制柜到锅炉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E8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9E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DC46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01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0D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循环水泵主电缆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04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YJV-3*35+2*10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C1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8D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2E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从配电室到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水泵控制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柜控制柜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2A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9C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62DE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62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7E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循环水泵电缆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6F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YJV-3*16+1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D6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CA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62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循环水泵控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制柜到水泵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FE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30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94D94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74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bookmarkStart w:id="1" w:name="OLE_LINK1" w:colFirst="0" w:colLast="4"/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1C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补水泵电缆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76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YJV-3*2.5+1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19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43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E3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循环水泵控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制柜到水泵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9F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CD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7B9C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E7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C1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卫生一次热水循环泵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20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YJV-3*2.5+1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61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C0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A3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多层用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47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15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bookmarkEnd w:id="1"/>
      <w:tr w14:paraId="05BC5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EA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C2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运输吊装费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1F6F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AB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8A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F90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210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737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0DE8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14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E0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安装施工费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04A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D9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54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647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747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7A9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47FE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9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75C2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多层锅炉安装部分小计</w:t>
            </w: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CBF1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99B3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004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087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 、高层锅炉安装部分</w:t>
            </w:r>
          </w:p>
        </w:tc>
      </w:tr>
      <w:tr w14:paraId="16DEB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59E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A96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设备</w:t>
            </w:r>
          </w:p>
          <w:p w14:paraId="60EB62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3F8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0BA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4E9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08D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　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A10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300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C245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F9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D3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超低氮燃气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真空热水锅炉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65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单台额定供热量：1400KW</w:t>
            </w:r>
          </w:p>
          <w:p w14:paraId="256A7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住宅高区供热量：700KW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供回水温度：80/60℃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住宅低区供热量：700KW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供回水温度：80/60℃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热效率≥94%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锅炉内置换热器承压≥1.6MPa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锅炉内置水冷全预混燃烧器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控制柜带气候补偿功能，能够根据室外气候温度及热网需求实现自动调节锅炉供热温度需求；控制功能包含锅炉水温控制、燃烧器火力调节、以及必要的安全保护措施等；燃烧器自带安全保护自动控制功能，具有标准的RS485接口及MODEBUS RTU协议。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天然气动压：10-15KPa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换热器材质；304不锈钢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负荷调节；20%-100%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燃烧器运行控制方式；全自动控制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燃烧调节方式；变频电子比例调节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安全保护装置；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超温报警、超压报警、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热媒水位异常报警、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燃烧故障报警、燃气泄漏报警装置;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机械防爆装置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烟气排放氮氧化物含量；＜30mg/m³</w:t>
            </w:r>
          </w:p>
          <w:p w14:paraId="1C583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注：所有技术指标需提供相关证明材料包含但不限于（国家认证的第三方检测报告、技术白皮书、官网截图、生产厂家出具的承诺函等）。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E8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9D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CBF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4A3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511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8CDD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04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A2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配套；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住宅高区采暖热水循环泵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6F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流量:60m3/h，扬程:33m，转速:2900r/min 功率:N=11kW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A4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5F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9B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高层采暖用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两用一备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95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1F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CCEDB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7D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05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配套；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住宅低区热水循环泵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02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流量:60m3/h，扬程:33m，转速:2900r/min 功率:N=11kW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0D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75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85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高层采暖用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两用一备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81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8D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0298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EF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CB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配套；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住宅高区热水定压补水设备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F8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（流量:4m3/h，扬程:96m，速:2900r/min 功率:N=3kW）*2台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2B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97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DD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高层用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要求2台水泵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一用一备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47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62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EC1A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79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37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配套；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住宅地低区热水定压补水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设备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EB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（流量:4m3/h，扬程:59m，速:2900r/min 功率:N=2.2kW）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*2台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FF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4F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CC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高层用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要求2台水泵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一用一备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8F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2A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C6D7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50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5E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住宅高区热水膨胀罐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8C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体积：500L，压力：1.6MPa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D6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22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26F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578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267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386D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85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FB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住宅低区热水膨胀罐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8A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体积：500L，压力：1.0MPa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A6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23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C6A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2A2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B64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83A5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5C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D4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全自动软水器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EB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水处理量15t/h,单阀单罐时间型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4D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8C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B77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8B5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F9E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DDBA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AC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94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软水箱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B3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03R401-2，17号水箱V=15m3，外形 3x2.5x2.5m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92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D5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04A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B1D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08F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9017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7E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31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气侯补偿器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66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ECL舒适200型配套供水温度传感器，室外温度传感器。电动调节阀、锅炉自带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EC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32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6E3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2C2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E11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059B9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E1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41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预制不锈钢保温烟囱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56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Φ450   L=3m  带烟道蝶阀，烟囱内壁厚度为1.0mm，外壁厚度为0.8mm，保温材料为50mm厚硅酸铝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96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63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9B9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0EB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07B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3500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2E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47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预制不锈钢保温烟囱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1F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Φ350   L=4m  带烟道蝶阀，烟囱内壁厚度为1.0mm，外壁厚度为0.8mm，保温材料为50mm厚硅酸铝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CF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E9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D72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60A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3B9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6F70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63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B0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旋启式止回阀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22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DN125     H44T-16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EE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05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B45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795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DE9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6604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40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15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除污器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40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DN150立式直通除污器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92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66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8FC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6A7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D18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7B02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F5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BD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铸钢闸阀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7A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DN125 Z41H  PN1.6MP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53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F6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73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锅炉进出口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0F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AB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D466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4C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C8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铸钢闸阀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CC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DN80 Z41H  PN1.6MP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B4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89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42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水泵进出口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1C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61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4E4C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4F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40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铸钢闸阀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23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DN80  Z41H  PN1.6MP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33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19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28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软水器接口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01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B0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EFC3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FE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BB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82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DN50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E4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CC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51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进水口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71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0D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0567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98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49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F9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DN40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CB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4E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80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定压补水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A5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31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983C0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BE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B0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A8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DN25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A5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64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A5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高压阀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08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F0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FD12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21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66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EA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DN20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D5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39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A3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排气口用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82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30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A1F5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A0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C7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单向阀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2B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DN80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6E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D2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7D5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DF6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2C5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B2AA4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58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D3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过滤器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28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DN80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94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24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56B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A16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988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98B8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AA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62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不锈钢软接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E3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DN80 Pn=1.6MPa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32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C8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AD9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4A5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7B2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2FE6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75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C0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不锈钢软接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7E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DN125 Pn=1.6MPa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33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B5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8F0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EB2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CAC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75DA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DA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1A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超声波热量表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04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DN150  设计水流量：G=26.9t/h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0A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04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40D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15F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28F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81B7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A8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CB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法兰片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8C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DN150 PN1.6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29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4D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8EA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C53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B67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FE44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5F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48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法兰片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3A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DN125 PN1.6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9E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03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3536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D08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736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1C1E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B8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08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法兰片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C6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DN80 PN1.6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44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26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C9F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F92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CBB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1046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2D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3F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管件辅材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FE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弯头、变径、堵头、焊条、除锈、防锈漆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刷子、螺栓、麻丝生料带、吊杆、预埋板、化学锚栓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FA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33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03C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1DE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119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B910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42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C5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E0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133×4.0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D7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F3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BF9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BE5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AAA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6CF4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1A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E6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D8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108×4.0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D2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7D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0C8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81E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2EE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B976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AC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BD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8C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89×4.0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79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44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D89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88D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EFE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6CEAC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01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80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34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57×3.5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5F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55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876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4C8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EB1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DBEFD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74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DF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AE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48×3.5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16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34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C62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A10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B5E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1F33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22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FC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5F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33.5×3.25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B8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E4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9C3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217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E1F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315E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2F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FD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AB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DN26.8×2.75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BA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11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DFD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6D0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AD1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93DEC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C2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5F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槽钢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6B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12#×5.5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05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B7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16549">
            <w:pPr>
              <w:rPr>
                <w:highlight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12F0C">
            <w:pPr>
              <w:rPr>
                <w:highlight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EB874">
            <w:pPr>
              <w:rPr>
                <w:highlight w:val="none"/>
              </w:rPr>
            </w:pPr>
          </w:p>
        </w:tc>
      </w:tr>
      <w:tr w14:paraId="10BBFA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93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63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角钢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44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L50×5.0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BC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62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8B9FB">
            <w:pPr>
              <w:rPr>
                <w:highlight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25F95">
            <w:pPr>
              <w:rPr>
                <w:highlight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A2E93">
            <w:pPr>
              <w:rPr>
                <w:highlight w:val="none"/>
              </w:rPr>
            </w:pPr>
          </w:p>
        </w:tc>
      </w:tr>
      <w:tr w14:paraId="70C93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72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bookmarkStart w:id="2" w:name="OLE_LINK5" w:colFirst="1" w:colLast="2"/>
            <w:bookmarkStart w:id="3" w:name="OLE_LINK6" w:colFirst="1" w:colLast="3"/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BD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锅炉主机电缆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B1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YJV-3*10+2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E9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B8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A4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从配电室到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锅炉控制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柜控制柜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FA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A9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bookmarkEnd w:id="2"/>
      <w:bookmarkEnd w:id="3"/>
      <w:tr w14:paraId="43864D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3E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C6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循环水泵主电缆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AF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YJV-3*35+2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DF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25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127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FE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从配电室到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水泵控制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柜控制柜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C2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19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1774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9D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AE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循环水泵电缆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68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YJV-3*10+2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59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04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E9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循环水泵控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制柜到水泵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37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64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8D96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BB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7B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补水泵电缆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92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YJV-3*2.5+1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A4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DB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113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625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85C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CFA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BE39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C8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71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旋翼式水表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C8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DN80 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35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B4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0CD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3A0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8B4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DAA9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BA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F8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电动调节阀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41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DN40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C9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BD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928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6C7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BBF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6E8F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CB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11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60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Y-100  0~1.6MPa 含表弯、阀门等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F5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75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88A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EE5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FFB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391E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D9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9E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双金属温度计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2D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WSS系列，含管座等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67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74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67E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582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4D5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E1C2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E8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A2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管道保温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ED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采用橡塑保温、保温厚度；3CM、外壳用铁皮管壳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13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61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DDF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3F7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409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5D8F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45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3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拆除与恢复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13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1.吊装口的拆除和恢复。设计图中的拆除部分、门洞补强、填埋地沟、新开地沟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2.地下室设备除生活热水水箱及往楼上供水系统，其他旧设备全部拆除吊装运输到地面指定位置。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DE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14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942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F73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66B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A95E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EB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A4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设备土建基础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41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设备基础采用C20混凝土现场浇筑，C10混凝土作为垫层，基础内置双层钢筋网片，详细做法见施工图纸。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9C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F6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3FD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802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5FC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E81A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77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DC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安装施工费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4B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包含设备就位、工艺管道及电气设备安装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53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44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E33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260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F74C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</w:tr>
      <w:tr w14:paraId="5F92D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2C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E9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运输吊装费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5C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包含设备及材料运输至项目现场及二次搬运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3D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C4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4D9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820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8ED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8CFF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EF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63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天然气改造及施工费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CD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包含更换调压箱、通气管道及相关产生的一切费用、且与之前的使用功能不变，确保改造后燃气价格与改造前一致（需提供承诺函）。</w:t>
            </w:r>
          </w:p>
          <w:p w14:paraId="02F4B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注：天然气改造施工完成后供应商需取得当地燃气公司备案资料。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22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7F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709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A32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887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DE41B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42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A2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拆除及天然气施工辅材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F3C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A5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86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354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E26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FF1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8F53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34A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高层锅炉安装部分小计</w:t>
            </w: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F3A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911C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04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BE9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三、制冷系统主要设备安装部分</w:t>
            </w:r>
          </w:p>
        </w:tc>
      </w:tr>
      <w:tr w14:paraId="4CE61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A55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7F5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设备</w:t>
            </w:r>
          </w:p>
          <w:p w14:paraId="6F89EB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168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271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22A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A6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　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EBB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C27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1801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E00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50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变频螺杆式水冷冷水机组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F9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制冷量:1450kW 功率:N=280.4kW                  COP:5.17  NPLV：10.15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运行重量:7626KG  LDG设备承压不小于1.0MPa            冷冻水供回水温度7/12℃，冷却水供回水温度32/37℃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冷冻水流量；253.08m3/h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冷却水流量；303.66m3/h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蒸发器水压降：94.1KPa 冷凝器水压降：87.4KPa</w:t>
            </w:r>
          </w:p>
          <w:p w14:paraId="7E15D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注：所有技术指标需提供相关证明材料包含但不限于（国家认证的第三方检测报告、技术白皮书、官网截图、生产厂家出具的承诺函等）。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24F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F2D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60F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办公楼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C21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16D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B9F7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EC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51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冷冻水循环泵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58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流量:250.0m3/h扬程:37.0m，转速:1480r/min 功率:N=30kW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CF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C2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70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办公楼用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两用一备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84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C8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E573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71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2C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空调定压补水设备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31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（流量:8m3/h扬程:32m转速:2900r/min 功率:N=1.1kW）*2台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21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74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E1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办公楼用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要求水泵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一用一备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59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DA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A058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1F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23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空调冷水膨胀罐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03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体积：1000L，压力：1.0MPa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3F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9A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04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办公楼</w:t>
            </w:r>
          </w:p>
        </w:tc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99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A2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EEAE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48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01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冷却水循环泵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0F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流量:300m3/h扬程:33.6m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转速:1480r/min 功率:N=45kW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10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67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5B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办公楼用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两用一备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54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F8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E719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CC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32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静态平衡阀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2A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DN200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CE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8A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20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BE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01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3F279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D4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72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静态平衡阀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C2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DN150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2F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D3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BB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23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41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6A67B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31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8B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静态平衡阀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54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DN100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08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50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03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94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52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7F08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51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82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铸钢闸阀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52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DN250  Z41H  PN1.6MP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83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8E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64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制冷系统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93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58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6F6E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6C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BA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铸钢闸阀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DF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DN200 Z41H  PN1.6MP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DC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FD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1A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主机进出口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冷却泵进出口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0D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2C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7CE3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14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C1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铸钢闸阀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35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DN150 Z41H  PN1.6MP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B5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7D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F2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冷冻循环泵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C5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88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609F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93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70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铜闸阀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50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DN50  PN1.6MP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98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06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DE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补水用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27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7B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FA5E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F8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8A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F6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DN40 PN1.6MP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36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4C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79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泄水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F8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1B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4317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F1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42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8C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DN20 PN1.6MP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CB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76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1A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排气阀用                                                                            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53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8D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09DB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FD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34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                                 排气阀                                                                                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4E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DN20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C1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F0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26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冷冻系统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73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FF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1FF4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55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BE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除污器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E8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DN300立式直通除污器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20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61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C0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冷冻系统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3F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93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D785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27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DF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单向阀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62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DN200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62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C9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2F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冷却循环泵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86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49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7D05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87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1D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单向阀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F7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DN150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1F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F0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38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冷冻循环泵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41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CF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3930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D7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06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过滤器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F7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DN200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DE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6C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8F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冷却循环泵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C8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68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BD47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D0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E3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过滤器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CA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DN150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BE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21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FE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冷冻循环泵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A7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87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F688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20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CD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不锈钢软接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05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DN200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10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D8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FE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冷却泵进出口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E1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72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91667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17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37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不锈钢软接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74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DN150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AE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7E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EF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冷冻循环泵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空调主机进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ED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C7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351B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08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44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法兰片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FA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DN300 PN1.6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38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3C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84D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256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E9E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9B0C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07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CD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法兰片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9C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DN250 PN1.6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FA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32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93C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77F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62D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81EB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34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C6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法兰片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9B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DN200 PN1.6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B3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68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1C1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C6E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97A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40CB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D5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A7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法兰片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A4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DN150 PN1.6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00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59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35C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2E1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426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BD93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5C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E0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无缝管道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B4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328×8.0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37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66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925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D97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7DF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BAF46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3B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42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无缝管道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22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273×7.0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2A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FF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ADC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161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221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262F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B7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D6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无缝管道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13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219×6.0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A8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7A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F16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3FF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39F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31EA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3F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8D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无缝管道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0D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159×4.5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B0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E5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A0F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279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A38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12E01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E6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FD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无缝管道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33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108×4.0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2F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F6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E97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24B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E2B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6CE7A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2B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bookmarkStart w:id="4" w:name="OLE_LINK9" w:colFirst="1" w:colLast="4"/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D5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无缝管道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16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57×3.5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01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BF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726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8FA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35F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bookmarkEnd w:id="4"/>
      <w:tr w14:paraId="0FC82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53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52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无缝管道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2B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76×3.5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AA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D2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EB3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BA1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1CF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E973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83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DC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无缝管道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AE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48×3.5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0A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A3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FE9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14D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438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5E2D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CA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FA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管道保温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E0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采用橡塑保温、保温厚度；3CM、外壳用铁皮管壳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47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05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508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D9D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4F7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8724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C8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E0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管件.辅材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17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弯头、变径、堵头、焊条、除锈、防锈漆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刷子、螺栓、麻丝生料带、吊杆、预埋板、化学锚栓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AC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83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3F3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D63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C74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766BC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2F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bookmarkStart w:id="5" w:name="OLE_LINK10" w:colFirst="1" w:colLast="4"/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21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主机电缆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AD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YJV-3*150+2*10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F7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D6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21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从配电室到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主机控制柜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44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4C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bookmarkEnd w:id="5"/>
      <w:tr w14:paraId="75B10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B3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D9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主机主电缆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48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YJV-3*150+2*10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7D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CA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89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从主机控制柜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到主机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F8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F5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63B8C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5C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B7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循环泵主电缆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D9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YJV-3*150+2*10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DB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D9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73B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397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D81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A5C3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40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53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60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YJV-3*25+1*10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32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3A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187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2F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冷冻水泵控制柜到水泵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6D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E7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A45A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B4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8B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24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YJV-3*35+1*10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7F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5D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187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74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冷却水泵控制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柜到水泵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54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8E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AB812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2A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6D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EF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YJV-3*2.5+1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1F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51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128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F89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1F7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833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08CE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26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28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电缆桥架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D93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DE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BB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17A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95F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C6C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3D09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28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93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安装费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C72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38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DD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5DE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1C2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2B9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526D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CC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F7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辅材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36B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22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C0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C98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7A1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B43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1422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A9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CF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运输费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708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A9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1C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6E5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1B4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71E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7C10B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E50C6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制冷系统主要设备安装部分小计</w:t>
            </w: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FF2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DE90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004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825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四、通风系统主要设备</w:t>
            </w:r>
          </w:p>
        </w:tc>
      </w:tr>
      <w:tr w14:paraId="6AE581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31E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2EC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设备</w:t>
            </w:r>
          </w:p>
          <w:p w14:paraId="3B1182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B0E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3B2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A09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B3F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　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275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605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B7A0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F3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59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EF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JSF-500，转速1450r/min，风量6170m³/h,风压468Pa，功率1.1KW。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02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4B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9A0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FBD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0C3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B8D7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C0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5B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A6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JSF-450，转速1450r/min，风量5500m³/h,风压320Pa，功率0.75KW。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1A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9A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898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D21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B55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E2EF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9D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E4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B6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JSF-450，转速1450r/min，风量4552m³/h,风压247Pa，功率0.55KW。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5F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EE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820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025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797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FCA74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9F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DF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65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JSF-400，转速1450r/min，风量3880m³/h,风压256Pa，功率0.55KW。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74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FF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31A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902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D7B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F537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3A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3B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C8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JSF-355，转速1450r/min，风量2330m³/h,风压136Pa，功率0.18KW。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0F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0C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C4D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458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604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3717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DE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D6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单层百叶风口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3A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630x500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82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A3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4E4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89C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8E9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7678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B3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2E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单层百叶风口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8D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500x400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61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66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69D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469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85B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452C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4C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11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单层百叶风口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15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500x320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06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09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28A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F82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7D4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4942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DC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DD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双层百叶风口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BB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630x500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2D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B7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E75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369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4DA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2B5D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85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82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双层百叶风口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14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500x400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6F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14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0A9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469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110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98513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F5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5A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双层百叶风口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80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500x320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A9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6E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029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FF8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24D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FC0A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FF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30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双层百叶风口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2C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250x250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0D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88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0D0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4B9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561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E2FD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28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32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矩形风管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C4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800×320  材质为镀锌钢板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41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B9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0DA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E72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16A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A225E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94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22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矩形风管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76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400×320  材质为镀锌钢板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5D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1C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6FC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483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1E9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AEAB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3A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CA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矩形风管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1D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320×250 材质为镀锌钢板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1D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F1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CE4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477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580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EDCC5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D1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58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矩形风管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FB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250×250 材质为镀锌钢板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D6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4D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7.5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DC9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C78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E92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51B1D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F3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CE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圆形风管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A1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Φ450  材质为镀锌钢板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A5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3E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DE6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F50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2C4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1EA3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F6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4A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圆形风管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39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Φ360  材质为镀锌钢板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7E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BC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EA7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2C4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5C8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D86B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93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B9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止回风阀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53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Φ450  材质为镀锌钢板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EE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74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FBD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6A1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0F1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3C2A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76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DA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止回风阀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55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Φ360  材质为镀锌钢板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03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75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20C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82F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477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9A106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80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E2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风管软接头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E7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Φ450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48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6F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4D7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E8C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AF5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C66B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BB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BB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风管软接头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66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Φ360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90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09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6E3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5AA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782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2DED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88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DB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手动对开多叶调节阀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71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250×250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14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5F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B57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A0B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B47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F854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272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79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70℃熔断关闭防火阀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C29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Φ450 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BB8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94E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3D8B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99D7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E2C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AE48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D7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530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70℃熔断关闭防火阀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EE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Φ360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695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73F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7421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56BD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368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511A6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E4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C1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70℃熔断关闭防火阀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C3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Φ450  FDVS  800×320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AA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A7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36B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54C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729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54AE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56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08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70℃熔断关闭防火阀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66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Φ450  FDVS  400×320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2A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FC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E24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A60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C06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3E6E7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96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3B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拆除费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06B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66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A4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130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329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FA0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4A935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B2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26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安装费</w:t>
            </w:r>
          </w:p>
        </w:tc>
        <w:tc>
          <w:tcPr>
            <w:tcW w:w="3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702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D7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38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423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8A4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94D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31B34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9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D373B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通风系统主要设备小计</w:t>
            </w: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3BB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0C243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004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F25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五、电气部分主要设备</w:t>
            </w:r>
          </w:p>
        </w:tc>
      </w:tr>
      <w:tr w14:paraId="2DA77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CB6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752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设备</w:t>
            </w:r>
          </w:p>
          <w:p w14:paraId="452FAB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0D8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0BB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322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24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　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B07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265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1535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AC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12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AP1配电柜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8F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800*600*2200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D8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9B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F24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E39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93B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1030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B9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6F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AP2配电柜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89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800*600*2200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4F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57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101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2D3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A46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389B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05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40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AP3配电柜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23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800*600*2200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EA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CF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EC7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37A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194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CEF9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F1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B2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ACO-1控制柜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D3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800*600*2200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FC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CF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8E5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9B9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728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7C76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2F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DE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ACO-2控制柜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02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800*600*2200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59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7A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40C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262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E51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D9480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1C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36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ACO-3控制柜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BC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800*600*2200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56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47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36D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15A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32F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5562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9C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86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ACO-4控制柜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FA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800*600*2200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41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7E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C1B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02F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D0F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C883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2E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65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ACO-5控制柜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86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800*600*2200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C0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38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62E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452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1FC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F974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FB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84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ACO-6风机控制柜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28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500*600*200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AE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76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D29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548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686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5BAF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25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D6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ACO-7风机控制柜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B5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500*600*200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F7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A2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240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B61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47C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0EC4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C3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F5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ACO-8风机控制柜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99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500*600*200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0E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48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8D2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A0B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D8D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2B15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90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27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ACO-9风机控制柜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01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500*600*200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0A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CF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B2F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388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20F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021CA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F0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AE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1#楼电表箱1AW1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6E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1200*1200*180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72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80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060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AD2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271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816AD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A6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32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1#楼电表箱1AW2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EA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1200*1200*180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FA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C0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1A6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3E0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881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2B91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24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19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1#楼家居配电箱HX1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13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400*300*120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4B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91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DDB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B53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D25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0D7B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5E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D8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2#楼电表箱2AW1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3E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1200*1200*180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25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C4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B2A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F21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5E0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F57A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5B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F3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2#楼电表箱2AW2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8D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1200*1200*180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33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3A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608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A55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6AF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A8E3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B4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94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2#楼家居配电箱HX1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47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400*300*120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F0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54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AA1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AC0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49E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BF05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48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09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2#楼家居配电箱HX2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77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400*300*120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FA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53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8AD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B59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0E2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FE7F3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2E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7B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3#楼电表箱1AW1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B2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1200*1200*180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6E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3B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853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8CE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730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B2B4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F1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37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3#楼电表箱1AW2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3D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1200*1200*180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D7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61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FD0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22E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3B4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D64E5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FE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49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3#楼电表箱1AW3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E9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1200*1200*180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38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48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387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235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BF1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39A0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08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63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3#楼电表箱1AW4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3C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1200*1200*180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7E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44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0AF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0BE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B88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E4203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4E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EC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3#楼电表箱1AW5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66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1200*1200*180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F5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D2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857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F14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422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A6B8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64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83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3#楼家居配电箱HX1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08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400*300*120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4D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7C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83D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CB3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D46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16C0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BF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ED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33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YJV-4*95+1*50-TC-SC100-FC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5E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16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4A7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E7A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B51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BC5C8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E7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D6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71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YJV-4*120+1*70-TC-SC100-FC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72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83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0E7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706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742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1936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F7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7E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73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YJV-4*150+1*70-TC-SC100-FC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A7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E9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E80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DC1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8B4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40C2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63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3F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3B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YJV-4*50+1*25-SC65-FC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8C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67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450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706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C35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87AB8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C7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B4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67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YJV-3*10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E9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AF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2650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717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0DA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925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9250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8C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AC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电缆桥架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1D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参照图纸设计及规范要求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08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C3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BC6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46C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997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0BCD0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55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01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辅材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5D60D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CC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6C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D50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F9D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2C9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AFC2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CC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C8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施工费</w:t>
            </w:r>
          </w:p>
        </w:tc>
        <w:tc>
          <w:tcPr>
            <w:tcW w:w="3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1D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为了满足多层住户空调能独立用电，动力电改造直接从地下配电室将电源引</w:t>
            </w:r>
            <w:bookmarkStart w:id="6" w:name="_GoBack"/>
            <w:bookmarkEnd w:id="6"/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到每一户户内，新架桥架、新开地沟、在每一个单元门口做总配电箱、再由总配电箱分支到每一户户内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19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9A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24B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E9F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5CF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4998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9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7EE6D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电气部分主要设备小计</w:t>
            </w: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975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0AC9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9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9B99E"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投标总报价</w:t>
            </w: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2DBE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</w:tbl>
    <w:p w14:paraId="59E18835">
      <w:pPr>
        <w:pStyle w:val="2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  <w:t>注：</w:t>
      </w:r>
    </w:p>
    <w:p w14:paraId="2A46F16C">
      <w:pPr>
        <w:pStyle w:val="2"/>
        <w:numPr>
          <w:numId w:val="0"/>
        </w:numP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  <w:t>1、投标总报价为多层锅炉安装部分小计+高层锅炉安装部分小计+制冷系统主要设备安装部分小计+通风系统主要设备小计+电气部分主要设备小计相加总和。</w:t>
      </w:r>
    </w:p>
    <w:p w14:paraId="0C0F52BE">
      <w:pPr>
        <w:pStyle w:val="2"/>
        <w:numPr>
          <w:numId w:val="0"/>
        </w:numPr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  <w:t>2、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  <w:t>报价以元为单位，保留小数点后两位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  <w:t>。</w:t>
      </w:r>
    </w:p>
    <w:p w14:paraId="32348CFE"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07E0B839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投标人名称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（盖章）</w:t>
      </w:r>
    </w:p>
    <w:p w14:paraId="091CEC89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（签字或盖章）</w:t>
      </w:r>
    </w:p>
    <w:p w14:paraId="31B847DF">
      <w:pPr>
        <w:pStyle w:val="9"/>
        <w:spacing w:line="360" w:lineRule="auto"/>
        <w:ind w:firstLine="0" w:firstLineChars="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9369DE"/>
    <w:multiLevelType w:val="multilevel"/>
    <w:tmpl w:val="369369DE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571"/>
        </w:tabs>
        <w:ind w:left="1531" w:hanging="680"/>
      </w:pPr>
      <w:rPr>
        <w:rFonts w:hint="eastAsia"/>
      </w:rPr>
    </w:lvl>
    <w:lvl w:ilvl="3" w:tentative="0">
      <w:start w:val="1"/>
      <w:numFmt w:val="decimal"/>
      <w:pStyle w:val="4"/>
      <w:lvlText w:val="%1.%2.%3.%4"/>
      <w:lvlJc w:val="left"/>
      <w:pPr>
        <w:tabs>
          <w:tab w:val="left" w:pos="2268"/>
        </w:tabs>
        <w:ind w:left="2268" w:hanging="992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141"/>
        </w:tabs>
        <w:ind w:left="2268" w:hanging="567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28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07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85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64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jN2FhOGEyYTBlMTgwMDAxOWMzZTE0NTAwMjNiMDkifQ=="/>
  </w:docVars>
  <w:rsids>
    <w:rsidRoot w:val="6D366C89"/>
    <w:rsid w:val="02C04E84"/>
    <w:rsid w:val="17E4768B"/>
    <w:rsid w:val="1B9340B2"/>
    <w:rsid w:val="32920F38"/>
    <w:rsid w:val="50091F89"/>
    <w:rsid w:val="54F67E94"/>
    <w:rsid w:val="6D36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4"/>
    <w:basedOn w:val="1"/>
    <w:next w:val="1"/>
    <w:qFormat/>
    <w:uiPriority w:val="0"/>
    <w:pPr>
      <w:keepNext/>
      <w:numPr>
        <w:ilvl w:val="3"/>
        <w:numId w:val="1"/>
      </w:numPr>
      <w:adjustRightInd w:val="0"/>
      <w:snapToGrid w:val="0"/>
      <w:spacing w:before="40" w:after="40"/>
      <w:textAlignment w:val="baseline"/>
      <w:outlineLvl w:val="3"/>
    </w:pPr>
    <w:rPr>
      <w:rFonts w:ascii="Arial" w:hAnsi="Arial"/>
      <w:kern w:val="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widowControl/>
      <w:jc w:val="left"/>
    </w:pPr>
    <w:rPr>
      <w:rFonts w:ascii="等线" w:hAnsi="等线" w:eastAsia="黑体"/>
      <w:kern w:val="0"/>
      <w:sz w:val="28"/>
      <w:szCs w:val="22"/>
    </w:rPr>
  </w:style>
  <w:style w:type="paragraph" w:styleId="5">
    <w:name w:val="Body Text"/>
    <w:basedOn w:val="6"/>
    <w:next w:val="6"/>
    <w:qFormat/>
    <w:uiPriority w:val="0"/>
    <w:pPr>
      <w:tabs>
        <w:tab w:val="left" w:pos="2268"/>
      </w:tabs>
    </w:pPr>
    <w:rPr>
      <w:rFonts w:ascii="Arial" w:hAnsi="Arial" w:eastAsia="Arial" w:cs="Arial"/>
      <w:szCs w:val="21"/>
      <w:lang w:eastAsia="en-US"/>
    </w:rPr>
  </w:style>
  <w:style w:type="paragraph" w:styleId="6">
    <w:name w:val="toc 4"/>
    <w:basedOn w:val="4"/>
    <w:next w:val="4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92</Words>
  <Characters>92</Characters>
  <Lines>0</Lines>
  <Paragraphs>0</Paragraphs>
  <TotalTime>1</TotalTime>
  <ScaleCrop>false</ScaleCrop>
  <LinksUpToDate>false</LinksUpToDate>
  <CharactersWithSpaces>132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2024-10-28T07:08:00Z</dcterms:created>
  <dc:creator>AOC</dc:creator>
  <cp:lastModifiedBy>赵璐</cp:lastModifiedBy>
  <dcterms:modified xsi:type="dcterms:W3CDTF">2025-07-16T02:24:51Z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2582D0F19FEB45BF939C94B132D336F0_11</vt:lpwstr>
  </property>
  <property fmtid="{D5CDD505-2E9C-101B-9397-08002B2CF9AE}" pid="4" name="KSOTemplateDocerSaveRecord">
    <vt:lpwstr>eyJoZGlkIjoiZDQwNTY2N2MwMTc3ZDM5NDMxMThiYTljNWNkZTdmNDEiLCJ1c2VySWQiOiIxMTk3NzI3MDgzIn0=</vt:lpwstr>
  </property>
</Properties>
</file>