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29C88">
      <w:pPr>
        <w:rPr>
          <w:sz w:val="36"/>
          <w:szCs w:val="36"/>
        </w:rPr>
      </w:pPr>
    </w:p>
    <w:p w14:paraId="0580C50E"/>
    <w:p w14:paraId="34CFF874">
      <w:pPr>
        <w:rPr>
          <w:b/>
          <w:bCs/>
        </w:rPr>
      </w:pPr>
    </w:p>
    <w:p w14:paraId="0EE5E7D1">
      <w:pPr>
        <w:jc w:val="center"/>
        <w:rPr>
          <w:b/>
          <w:bCs/>
        </w:rPr>
      </w:pPr>
      <w:r>
        <w:rPr>
          <w:b/>
          <w:bCs/>
          <w:sz w:val="48"/>
          <w:szCs w:val="48"/>
        </w:rPr>
        <w:t>采</w:t>
      </w:r>
      <w:r>
        <w:rPr>
          <w:b/>
          <w:bCs/>
          <w:spacing w:val="-3"/>
          <w:sz w:val="48"/>
          <w:szCs w:val="48"/>
        </w:rPr>
        <w:t>购</w:t>
      </w:r>
      <w:r>
        <w:rPr>
          <w:b/>
          <w:bCs/>
          <w:spacing w:val="-2"/>
          <w:sz w:val="48"/>
          <w:szCs w:val="48"/>
        </w:rPr>
        <w:t>合同</w:t>
      </w:r>
    </w:p>
    <w:p w14:paraId="166264CE">
      <w:pPr>
        <w:jc w:val="center"/>
        <w:rPr>
          <w:b/>
          <w:bCs/>
        </w:rPr>
      </w:pPr>
    </w:p>
    <w:p w14:paraId="103294D5">
      <w:pPr>
        <w:jc w:val="center"/>
        <w:rPr>
          <w:b/>
          <w:bCs/>
        </w:rPr>
      </w:pPr>
    </w:p>
    <w:p w14:paraId="1722DD7E">
      <w:pPr>
        <w:jc w:val="center"/>
        <w:rPr>
          <w:b/>
          <w:bCs/>
        </w:rPr>
      </w:pPr>
    </w:p>
    <w:p w14:paraId="5CCE06DE">
      <w:pPr>
        <w:jc w:val="center"/>
        <w:rPr>
          <w:b/>
          <w:bCs/>
        </w:rPr>
      </w:pPr>
    </w:p>
    <w:p w14:paraId="00611562">
      <w:pPr>
        <w:jc w:val="center"/>
        <w:rPr>
          <w:b/>
          <w:bCs/>
          <w:color w:val="FF0000"/>
          <w:sz w:val="28"/>
          <w:szCs w:val="28"/>
        </w:rPr>
      </w:pPr>
      <w:r>
        <w:rPr>
          <w:rFonts w:hint="eastAsia"/>
          <w:b/>
          <w:bCs/>
          <w:sz w:val="28"/>
          <w:szCs w:val="28"/>
          <w:lang w:val="en-US" w:eastAsia="zh-CN"/>
        </w:rPr>
        <w:t xml:space="preserve"> </w:t>
      </w:r>
      <w:r>
        <w:rPr>
          <w:b/>
          <w:bCs/>
          <w:sz w:val="28"/>
          <w:szCs w:val="28"/>
        </w:rPr>
        <w:t xml:space="preserve">合同编号： </w:t>
      </w:r>
      <w:r>
        <w:rPr>
          <w:rFonts w:hint="eastAsia"/>
          <w:b/>
          <w:bCs/>
          <w:sz w:val="28"/>
          <w:szCs w:val="28"/>
        </w:rPr>
        <w:t>CT-ZB00-144-2025</w:t>
      </w:r>
    </w:p>
    <w:p w14:paraId="5F240A3C">
      <w:pPr>
        <w:ind w:firstLine="2404" w:firstLineChars="900"/>
        <w:jc w:val="both"/>
        <w:rPr>
          <w:rFonts w:hint="default"/>
          <w:b/>
          <w:bCs/>
          <w:sz w:val="28"/>
          <w:szCs w:val="28"/>
          <w:lang w:val="en-US"/>
        </w:rPr>
      </w:pPr>
      <w:r>
        <w:rPr>
          <w:b/>
          <w:bCs/>
          <w:spacing w:val="-7"/>
          <w:sz w:val="28"/>
          <w:szCs w:val="28"/>
        </w:rPr>
        <w:t>会</w:t>
      </w:r>
      <w:r>
        <w:rPr>
          <w:b/>
          <w:bCs/>
          <w:sz w:val="28"/>
          <w:szCs w:val="28"/>
        </w:rPr>
        <w:t>签编号：</w:t>
      </w:r>
      <w:r>
        <w:rPr>
          <w:rFonts w:hint="eastAsia"/>
          <w:b/>
          <w:bCs/>
          <w:sz w:val="28"/>
          <w:szCs w:val="28"/>
          <w:u w:val="single"/>
          <w:lang w:val="en-US" w:eastAsia="zh-CN"/>
        </w:rPr>
        <w:t xml:space="preserve">                 </w:t>
      </w:r>
      <w:r>
        <w:rPr>
          <w:rFonts w:hint="eastAsia"/>
          <w:b/>
          <w:bCs/>
          <w:sz w:val="28"/>
          <w:szCs w:val="28"/>
          <w:lang w:val="en-US" w:eastAsia="zh-CN"/>
        </w:rPr>
        <w:t xml:space="preserve">                  </w:t>
      </w:r>
    </w:p>
    <w:p w14:paraId="32B25C03">
      <w:pPr>
        <w:jc w:val="center"/>
        <w:rPr>
          <w:b/>
          <w:bCs/>
        </w:rPr>
      </w:pPr>
    </w:p>
    <w:p w14:paraId="1922D589">
      <w:pPr>
        <w:jc w:val="center"/>
        <w:rPr>
          <w:b/>
          <w:bCs/>
        </w:rPr>
      </w:pPr>
    </w:p>
    <w:p w14:paraId="30ED5335">
      <w:pPr>
        <w:jc w:val="both"/>
        <w:rPr>
          <w:b/>
          <w:bCs/>
        </w:rPr>
      </w:pPr>
    </w:p>
    <w:p w14:paraId="10E5A9A7">
      <w:pPr>
        <w:jc w:val="center"/>
        <w:rPr>
          <w:b/>
          <w:bCs/>
        </w:rPr>
      </w:pPr>
    </w:p>
    <w:p w14:paraId="6CD2A188">
      <w:pPr>
        <w:ind w:firstLine="1968" w:firstLineChars="700"/>
        <w:jc w:val="both"/>
        <w:rPr>
          <w:b/>
          <w:bCs/>
          <w:sz w:val="28"/>
          <w:szCs w:val="28"/>
          <w:u w:val="single"/>
        </w:rPr>
      </w:pPr>
      <w:r>
        <w:rPr>
          <w:b/>
          <w:bCs/>
          <w:sz w:val="28"/>
          <w:szCs w:val="28"/>
        </w:rPr>
        <w:t>项目名称：</w:t>
      </w:r>
      <w:r>
        <w:rPr>
          <w:rFonts w:hint="eastAsia" w:asciiTheme="minorEastAsia" w:hAnsiTheme="minorEastAsia" w:cstheme="minorEastAsia"/>
          <w:b/>
          <w:color w:val="auto"/>
          <w:sz w:val="28"/>
          <w:u w:val="single"/>
        </w:rPr>
        <w:t>2025年度图书馆数字资源采购项目</w:t>
      </w:r>
    </w:p>
    <w:p w14:paraId="7B7C5A0C">
      <w:pPr>
        <w:ind w:left="3360" w:leftChars="931" w:hanging="1405" w:hangingChars="500"/>
        <w:jc w:val="both"/>
        <w:rPr>
          <w:rFonts w:hint="default" w:eastAsia="宋体" w:asciiTheme="minorEastAsia" w:hAnsiTheme="minorEastAsia" w:cstheme="minorEastAsia"/>
          <w:b/>
          <w:color w:val="auto"/>
          <w:sz w:val="28"/>
          <w:u w:val="single"/>
          <w:lang w:val="en-US" w:eastAsia="zh-CN"/>
        </w:rPr>
      </w:pPr>
      <w:r>
        <w:rPr>
          <w:b/>
          <w:bCs/>
          <w:sz w:val="28"/>
          <w:szCs w:val="28"/>
        </w:rPr>
        <w:t>采购内容：</w:t>
      </w:r>
      <w:r>
        <w:rPr>
          <w:rFonts w:hint="eastAsia"/>
          <w:b/>
          <w:bCs/>
          <w:sz w:val="28"/>
          <w:szCs w:val="28"/>
          <w:u w:val="single"/>
          <w:lang w:val="en-US" w:eastAsia="zh-CN"/>
        </w:rPr>
        <w:t xml:space="preserve">                               </w:t>
      </w:r>
    </w:p>
    <w:p w14:paraId="487B48BB">
      <w:pPr>
        <w:ind w:firstLine="1968" w:firstLineChars="700"/>
        <w:jc w:val="both"/>
        <w:rPr>
          <w:b/>
          <w:bCs/>
          <w:sz w:val="28"/>
          <w:szCs w:val="28"/>
          <w:u w:val="single"/>
        </w:rPr>
      </w:pPr>
      <w:r>
        <w:rPr>
          <w:b/>
          <w:bCs/>
          <w:sz w:val="28"/>
          <w:szCs w:val="28"/>
        </w:rPr>
        <w:t>甲    方：</w:t>
      </w:r>
      <w:r>
        <w:rPr>
          <w:b/>
          <w:bCs/>
          <w:sz w:val="28"/>
          <w:szCs w:val="28"/>
          <w:u w:val="single"/>
        </w:rPr>
        <w:t>陕西工业职业技术学院</w:t>
      </w:r>
    </w:p>
    <w:p w14:paraId="04D278BA">
      <w:pPr>
        <w:ind w:firstLine="1968" w:firstLineChars="700"/>
        <w:jc w:val="both"/>
        <w:rPr>
          <w:rFonts w:hint="default" w:eastAsia="宋体"/>
          <w:b/>
          <w:bCs/>
          <w:sz w:val="28"/>
          <w:szCs w:val="28"/>
          <w:u w:val="single"/>
          <w:lang w:val="en-US" w:eastAsia="zh-CN"/>
        </w:rPr>
      </w:pPr>
      <w:r>
        <w:rPr>
          <w:b/>
          <w:bCs/>
          <w:sz w:val="28"/>
          <w:szCs w:val="28"/>
        </w:rPr>
        <w:t>乙    方：</w:t>
      </w:r>
      <w:r>
        <w:rPr>
          <w:rFonts w:hint="default"/>
          <w:b/>
          <w:bCs/>
          <w:sz w:val="28"/>
          <w:szCs w:val="28"/>
          <w:u w:val="single"/>
          <w:lang w:val="en-US" w:eastAsia="zh-CN"/>
        </w:rPr>
        <w:t xml:space="preserve">                    </w:t>
      </w:r>
    </w:p>
    <w:p w14:paraId="4A42988C">
      <w:pPr>
        <w:spacing w:before="0" w:line="360" w:lineRule="auto"/>
        <w:jc w:val="center"/>
        <w:rPr>
          <w:rFonts w:hint="eastAsia" w:asciiTheme="minorEastAsia" w:hAnsiTheme="minorEastAsia" w:eastAsiaTheme="minorEastAsia" w:cstheme="minorEastAsia"/>
          <w:b/>
          <w:bCs/>
          <w:sz w:val="24"/>
        </w:rPr>
      </w:pPr>
    </w:p>
    <w:p w14:paraId="1C879DB2">
      <w:pPr>
        <w:spacing w:before="0" w:line="360" w:lineRule="auto"/>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采购合同</w:t>
      </w:r>
    </w:p>
    <w:p w14:paraId="5D1CD469">
      <w:pPr>
        <w:pStyle w:val="3"/>
        <w:rPr>
          <w:rFonts w:hint="eastAsia"/>
        </w:rPr>
      </w:pPr>
    </w:p>
    <w:p w14:paraId="5FF7A90C">
      <w:pPr>
        <w:spacing w:before="0" w:line="360" w:lineRule="auto"/>
        <w:jc w:val="both"/>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pacing w:val="-14"/>
          <w:sz w:val="24"/>
        </w:rPr>
        <w:t>甲</w:t>
      </w:r>
      <w:r>
        <w:rPr>
          <w:rFonts w:hint="eastAsia" w:asciiTheme="minorEastAsia" w:hAnsiTheme="minorEastAsia" w:eastAsiaTheme="minorEastAsia" w:cstheme="minorEastAsia"/>
          <w:sz w:val="24"/>
        </w:rPr>
        <w:t xml:space="preserve">方： </w:t>
      </w:r>
      <w:r>
        <w:rPr>
          <w:rFonts w:hint="eastAsia" w:asciiTheme="minorEastAsia" w:hAnsiTheme="minorEastAsia" w:eastAsiaTheme="minorEastAsia" w:cstheme="minorEastAsia"/>
          <w:sz w:val="24"/>
          <w:u w:val="single"/>
        </w:rPr>
        <w:t>陕西工业职业技术学院</w:t>
      </w:r>
    </w:p>
    <w:p w14:paraId="22B1370C">
      <w:pPr>
        <w:spacing w:before="0" w:line="360" w:lineRule="auto"/>
        <w:jc w:val="both"/>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spacing w:val="-14"/>
          <w:sz w:val="24"/>
        </w:rPr>
        <w:t>乙方：</w:t>
      </w:r>
      <w:r>
        <w:rPr>
          <w:rFonts w:hint="eastAsia" w:asciiTheme="minorEastAsia" w:hAnsiTheme="minorEastAsia" w:eastAsiaTheme="minorEastAsia" w:cstheme="minorEastAsia"/>
          <w:color w:val="auto"/>
          <w:spacing w:val="-14"/>
          <w:sz w:val="24"/>
          <w:lang w:val="en-US" w:eastAsia="zh-CN"/>
        </w:rPr>
        <w:t xml:space="preserve"> </w:t>
      </w:r>
      <w:r>
        <w:rPr>
          <w:rFonts w:hint="eastAsia" w:asciiTheme="minorEastAsia" w:hAnsiTheme="minorEastAsia" w:eastAsiaTheme="minorEastAsia" w:cstheme="minorEastAsia"/>
          <w:color w:val="auto"/>
          <w:spacing w:val="-14"/>
          <w:sz w:val="24"/>
          <w:u w:val="single"/>
        </w:rPr>
        <w:t xml:space="preserve"> </w:t>
      </w:r>
      <w:r>
        <w:rPr>
          <w:rFonts w:hint="eastAsia" w:asciiTheme="minorEastAsia" w:hAnsiTheme="minorEastAsia" w:eastAsiaTheme="minorEastAsia" w:cstheme="minorEastAsia"/>
          <w:color w:val="auto"/>
          <w:spacing w:val="-14"/>
          <w:sz w:val="24"/>
          <w:u w:val="single"/>
          <w:lang w:val="en-US" w:eastAsia="zh-CN"/>
        </w:rPr>
        <w:t xml:space="preserve">                              </w:t>
      </w:r>
    </w:p>
    <w:p w14:paraId="4B1713BB">
      <w:pPr>
        <w:spacing w:before="0" w:line="360" w:lineRule="auto"/>
        <w:ind w:firstLine="432"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2"/>
          <w:sz w:val="24"/>
        </w:rPr>
        <w:t>甲方</w:t>
      </w:r>
      <w:r>
        <w:rPr>
          <w:rFonts w:hint="eastAsia" w:asciiTheme="minorEastAsia" w:hAnsiTheme="minorEastAsia" w:eastAsiaTheme="minorEastAsia" w:cstheme="minorEastAsia"/>
          <w:spacing w:val="-11"/>
          <w:sz w:val="24"/>
        </w:rPr>
        <w:t>与</w:t>
      </w:r>
      <w:r>
        <w:rPr>
          <w:rFonts w:hint="eastAsia" w:asciiTheme="minorEastAsia" w:hAnsiTheme="minorEastAsia" w:eastAsiaTheme="minorEastAsia" w:cstheme="minorEastAsia"/>
          <w:spacing w:val="-6"/>
          <w:sz w:val="24"/>
        </w:rPr>
        <w:t>乙方依据《中华人民共和国民法典》及其他有关法律法规， 遵循平等、自愿、公平</w:t>
      </w:r>
      <w:r>
        <w:rPr>
          <w:rFonts w:hint="eastAsia" w:asciiTheme="minorEastAsia" w:hAnsiTheme="minorEastAsia" w:eastAsiaTheme="minorEastAsia" w:cstheme="minorEastAsia"/>
          <w:spacing w:val="-20"/>
          <w:sz w:val="24"/>
        </w:rPr>
        <w:t>和诚实</w:t>
      </w:r>
      <w:r>
        <w:rPr>
          <w:rFonts w:hint="eastAsia" w:asciiTheme="minorEastAsia" w:hAnsiTheme="minorEastAsia" w:eastAsiaTheme="minorEastAsia" w:cstheme="minorEastAsia"/>
          <w:spacing w:val="-17"/>
          <w:sz w:val="24"/>
        </w:rPr>
        <w:t>信</w:t>
      </w:r>
      <w:r>
        <w:rPr>
          <w:rFonts w:hint="eastAsia" w:asciiTheme="minorEastAsia" w:hAnsiTheme="minorEastAsia" w:eastAsiaTheme="minorEastAsia" w:cstheme="minorEastAsia"/>
          <w:sz w:val="24"/>
        </w:rPr>
        <w:t xml:space="preserve">用的原则，甲、乙双方就陕西工业职业技术学院 </w:t>
      </w:r>
      <w:r>
        <w:rPr>
          <w:rFonts w:hint="eastAsia" w:asciiTheme="minorEastAsia" w:hAnsiTheme="minorEastAsia" w:eastAsiaTheme="minorEastAsia" w:cstheme="minorEastAsia"/>
          <w:color w:val="auto"/>
          <w:spacing w:val="-14"/>
          <w:sz w:val="24"/>
          <w:u w:val="single"/>
          <w:lang w:eastAsia="zh-CN"/>
        </w:rPr>
        <w:t>（</w:t>
      </w:r>
      <w:r>
        <w:rPr>
          <w:rFonts w:hint="eastAsia" w:asciiTheme="minorEastAsia" w:hAnsiTheme="minorEastAsia" w:eastAsiaTheme="minorEastAsia" w:cstheme="minorEastAsia"/>
          <w:color w:val="auto"/>
          <w:spacing w:val="-14"/>
          <w:sz w:val="24"/>
          <w:u w:val="single"/>
          <w:lang w:val="en-US" w:eastAsia="zh-CN"/>
        </w:rPr>
        <w:t xml:space="preserve">项目名称+包名称）  </w:t>
      </w:r>
      <w:r>
        <w:rPr>
          <w:rFonts w:hint="eastAsia" w:asciiTheme="minorEastAsia" w:hAnsiTheme="minorEastAsia" w:eastAsiaTheme="minorEastAsia" w:cstheme="minorEastAsia"/>
          <w:spacing w:val="-4"/>
          <w:sz w:val="24"/>
        </w:rPr>
        <w:t>相关事项</w:t>
      </w:r>
      <w:r>
        <w:rPr>
          <w:rFonts w:hint="eastAsia" w:asciiTheme="minorEastAsia" w:hAnsiTheme="minorEastAsia" w:eastAsiaTheme="minorEastAsia" w:cstheme="minorEastAsia"/>
          <w:spacing w:val="-2"/>
          <w:sz w:val="24"/>
        </w:rPr>
        <w:t>达成一致意见，订立本合同。</w:t>
      </w:r>
    </w:p>
    <w:p w14:paraId="23FAFFDD">
      <w:pPr>
        <w:spacing w:before="0" w:line="360" w:lineRule="auto"/>
        <w:jc w:val="both"/>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一、项</w:t>
      </w:r>
      <w:r>
        <w:rPr>
          <w:rFonts w:hint="eastAsia" w:asciiTheme="minorEastAsia" w:hAnsiTheme="minorEastAsia" w:eastAsiaTheme="minorEastAsia" w:cstheme="minorEastAsia"/>
          <w:b/>
          <w:bCs/>
          <w:spacing w:val="-1"/>
          <w:sz w:val="24"/>
        </w:rPr>
        <w:t>目范围</w:t>
      </w:r>
    </w:p>
    <w:p w14:paraId="0DF03DC5">
      <w:pPr>
        <w:spacing w:before="0"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年度图书馆数字资源采购项目</w:t>
      </w:r>
      <w:r>
        <w:rPr>
          <w:rFonts w:hint="eastAsia" w:asciiTheme="minorEastAsia" w:hAnsiTheme="minorEastAsia" w:eastAsiaTheme="minorEastAsia" w:cstheme="minorEastAsia"/>
          <w:sz w:val="24"/>
          <w:u w:val="single"/>
        </w:rPr>
        <w:t xml:space="preserve"> 编号</w:t>
      </w:r>
      <w:r>
        <w:rPr>
          <w:rFonts w:hint="eastAsia" w:asciiTheme="minorEastAsia" w:hAnsiTheme="minorEastAsia" w:eastAsiaTheme="minorEastAsia" w:cstheme="minorEastAsia"/>
          <w:color w:val="auto"/>
          <w:sz w:val="24"/>
          <w:u w:val="single"/>
        </w:rPr>
        <w:t>：CT-ZB00-1</w:t>
      </w:r>
      <w:r>
        <w:rPr>
          <w:rFonts w:hint="eastAsia" w:asciiTheme="minorEastAsia" w:hAnsiTheme="minorEastAsia" w:eastAsiaTheme="minorEastAsia" w:cstheme="minorEastAsia"/>
          <w:color w:val="auto"/>
          <w:sz w:val="24"/>
          <w:u w:val="single"/>
          <w:lang w:val="en-US" w:eastAsia="zh-CN"/>
        </w:rPr>
        <w:t>44</w:t>
      </w:r>
      <w:r>
        <w:rPr>
          <w:rFonts w:hint="eastAsia" w:asciiTheme="minorEastAsia" w:hAnsiTheme="minorEastAsia" w:eastAsiaTheme="minorEastAsia" w:cstheme="minorEastAsia"/>
          <w:color w:val="auto"/>
          <w:sz w:val="24"/>
          <w:u w:val="single"/>
        </w:rPr>
        <w:t xml:space="preserve">-2025 </w:t>
      </w:r>
      <w:r>
        <w:rPr>
          <w:rFonts w:hint="eastAsia" w:asciiTheme="minorEastAsia" w:hAnsiTheme="minorEastAsia" w:eastAsiaTheme="minorEastAsia" w:cstheme="minorEastAsia"/>
          <w:sz w:val="24"/>
        </w:rPr>
        <w:t>的招标文</w:t>
      </w:r>
      <w:r>
        <w:rPr>
          <w:rFonts w:hint="eastAsia" w:asciiTheme="minorEastAsia" w:hAnsiTheme="minorEastAsia" w:eastAsiaTheme="minorEastAsia" w:cstheme="minorEastAsia"/>
          <w:spacing w:val="-4"/>
          <w:sz w:val="24"/>
        </w:rPr>
        <w:t>件</w:t>
      </w:r>
      <w:r>
        <w:rPr>
          <w:rFonts w:hint="eastAsia" w:asciiTheme="minorEastAsia" w:hAnsiTheme="minorEastAsia" w:eastAsiaTheme="minorEastAsia" w:cstheme="minorEastAsia"/>
          <w:sz w:val="24"/>
        </w:rPr>
        <w:t>、澄清文件及采购合同所涵盖的全部内容。</w:t>
      </w:r>
    </w:p>
    <w:p w14:paraId="22B1D2CF">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pacing w:val="1"/>
          <w:sz w:val="24"/>
        </w:rPr>
        <w:t>二、交货</w:t>
      </w:r>
      <w:r>
        <w:rPr>
          <w:rFonts w:hint="eastAsia" w:asciiTheme="minorEastAsia" w:hAnsiTheme="minorEastAsia" w:eastAsiaTheme="minorEastAsia" w:cstheme="minorEastAsia"/>
          <w:b/>
          <w:bCs/>
          <w:sz w:val="24"/>
        </w:rPr>
        <w:t>期、交货地点、质量要求及质保期</w:t>
      </w:r>
    </w:p>
    <w:p w14:paraId="3D974BD0">
      <w:pPr>
        <w:spacing w:before="0" w:line="360" w:lineRule="auto"/>
        <w:ind w:firstLine="48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交货期</w:t>
      </w:r>
      <w:r>
        <w:rPr>
          <w:rFonts w:hint="eastAsia" w:asciiTheme="minorEastAsia" w:hAnsiTheme="minorEastAsia" w:eastAsiaTheme="minorEastAsia" w:cstheme="minorEastAsia"/>
          <w:spacing w:val="-12"/>
          <w:sz w:val="24"/>
        </w:rPr>
        <w:t>：</w:t>
      </w:r>
      <w:r>
        <w:rPr>
          <w:rFonts w:hint="eastAsia" w:asciiTheme="minorEastAsia" w:hAnsiTheme="minorEastAsia" w:eastAsiaTheme="minorEastAsia" w:cstheme="minorEastAsia"/>
          <w:spacing w:val="-7"/>
          <w:sz w:val="24"/>
        </w:rPr>
        <w:t>本项目交付期为</w:t>
      </w:r>
      <w:r>
        <w:rPr>
          <w:rFonts w:hint="eastAsia" w:asciiTheme="minorEastAsia" w:hAnsiTheme="minorEastAsia" w:eastAsiaTheme="minorEastAsia" w:cstheme="minorEastAsia"/>
          <w:color w:val="auto"/>
          <w:spacing w:val="-7"/>
          <w:sz w:val="24"/>
          <w:u w:val="single"/>
          <w:lang w:val="en-US" w:eastAsia="zh-CN"/>
        </w:rPr>
        <w:t xml:space="preserve">    </w:t>
      </w:r>
      <w:r>
        <w:rPr>
          <w:rFonts w:hint="eastAsia" w:asciiTheme="minorEastAsia" w:hAnsiTheme="minorEastAsia" w:eastAsiaTheme="minorEastAsia" w:cstheme="minorEastAsia"/>
          <w:color w:val="auto"/>
          <w:spacing w:val="-7"/>
          <w:sz w:val="24"/>
          <w:u w:val="single"/>
        </w:rPr>
        <w:t xml:space="preserve"> </w:t>
      </w:r>
      <w:r>
        <w:rPr>
          <w:rFonts w:hint="eastAsia" w:asciiTheme="minorEastAsia" w:hAnsiTheme="minorEastAsia" w:eastAsiaTheme="minorEastAsia" w:cstheme="minorEastAsia"/>
          <w:color w:val="auto"/>
          <w:spacing w:val="-7"/>
          <w:sz w:val="24"/>
          <w:u w:val="none"/>
        </w:rPr>
        <w:t>年</w:t>
      </w:r>
      <w:r>
        <w:rPr>
          <w:rFonts w:hint="eastAsia" w:asciiTheme="minorEastAsia" w:hAnsiTheme="minorEastAsia" w:eastAsiaTheme="minorEastAsia" w:cstheme="minorEastAsia"/>
          <w:color w:val="auto"/>
          <w:spacing w:val="-7"/>
          <w:sz w:val="24"/>
        </w:rPr>
        <w:t xml:space="preserve"> </w:t>
      </w:r>
      <w:r>
        <w:rPr>
          <w:rFonts w:hint="eastAsia" w:asciiTheme="minorEastAsia" w:hAnsiTheme="minorEastAsia" w:eastAsiaTheme="minorEastAsia" w:cstheme="minorEastAsia"/>
          <w:color w:val="auto"/>
          <w:spacing w:val="-7"/>
          <w:sz w:val="24"/>
          <w:u w:val="single"/>
          <w:lang w:val="en-US" w:eastAsia="zh-CN"/>
        </w:rPr>
        <w:t xml:space="preserve">    </w:t>
      </w:r>
      <w:r>
        <w:rPr>
          <w:rFonts w:hint="eastAsia" w:asciiTheme="minorEastAsia" w:hAnsiTheme="minorEastAsia" w:eastAsiaTheme="minorEastAsia" w:cstheme="minorEastAsia"/>
          <w:color w:val="auto"/>
          <w:spacing w:val="-7"/>
          <w:sz w:val="24"/>
          <w:u w:val="single"/>
        </w:rPr>
        <w:t xml:space="preserve"> </w:t>
      </w:r>
      <w:r>
        <w:rPr>
          <w:rFonts w:hint="eastAsia" w:asciiTheme="minorEastAsia" w:hAnsiTheme="minorEastAsia" w:eastAsiaTheme="minorEastAsia" w:cstheme="minorEastAsia"/>
          <w:color w:val="auto"/>
          <w:spacing w:val="-7"/>
          <w:sz w:val="24"/>
        </w:rPr>
        <w:t>月</w:t>
      </w:r>
      <w:r>
        <w:rPr>
          <w:rFonts w:hint="eastAsia" w:asciiTheme="minorEastAsia" w:hAnsiTheme="minorEastAsia" w:eastAsiaTheme="minorEastAsia" w:cstheme="minorEastAsia"/>
          <w:color w:val="auto"/>
          <w:spacing w:val="-7"/>
          <w:sz w:val="24"/>
          <w:u w:val="single"/>
        </w:rPr>
        <w:t xml:space="preserve"> </w:t>
      </w:r>
      <w:r>
        <w:rPr>
          <w:rFonts w:hint="eastAsia" w:asciiTheme="minorEastAsia" w:hAnsiTheme="minorEastAsia" w:eastAsiaTheme="minorEastAsia" w:cstheme="minorEastAsia"/>
          <w:color w:val="auto"/>
          <w:spacing w:val="-7"/>
          <w:sz w:val="24"/>
          <w:u w:val="single"/>
          <w:lang w:val="en-US" w:eastAsia="zh-CN"/>
        </w:rPr>
        <w:t xml:space="preserve">    </w:t>
      </w:r>
      <w:r>
        <w:rPr>
          <w:rFonts w:hint="eastAsia" w:asciiTheme="minorEastAsia" w:hAnsiTheme="minorEastAsia" w:eastAsiaTheme="minorEastAsia" w:cstheme="minorEastAsia"/>
          <w:color w:val="auto"/>
          <w:spacing w:val="-7"/>
          <w:sz w:val="24"/>
        </w:rPr>
        <w:t>日</w:t>
      </w:r>
      <w:r>
        <w:rPr>
          <w:rFonts w:hint="eastAsia" w:asciiTheme="minorEastAsia" w:hAnsiTheme="minorEastAsia" w:eastAsiaTheme="minorEastAsia" w:cstheme="minorEastAsia"/>
          <w:spacing w:val="-7"/>
          <w:sz w:val="24"/>
        </w:rPr>
        <w:t>之前，乙方为甲方开通图书馆数字资源服务平</w:t>
      </w:r>
      <w:r>
        <w:rPr>
          <w:rFonts w:hint="eastAsia" w:asciiTheme="minorEastAsia" w:hAnsiTheme="minorEastAsia" w:eastAsiaTheme="minorEastAsia" w:cstheme="minorEastAsia"/>
          <w:spacing w:val="-23"/>
          <w:sz w:val="24"/>
        </w:rPr>
        <w:t>台</w:t>
      </w:r>
      <w:r>
        <w:rPr>
          <w:rFonts w:hint="eastAsia" w:asciiTheme="minorEastAsia" w:hAnsiTheme="minorEastAsia" w:eastAsiaTheme="minorEastAsia" w:cstheme="minorEastAsia"/>
          <w:spacing w:val="-19"/>
          <w:sz w:val="24"/>
        </w:rPr>
        <w:t>全库， 并连续不间断试运行， 试运行期 30 日，试用期满后，经甲方书面验收合格视为交付；</w:t>
      </w:r>
      <w:r>
        <w:rPr>
          <w:rFonts w:hint="eastAsia" w:asciiTheme="minorEastAsia" w:hAnsiTheme="minorEastAsia" w:eastAsiaTheme="minorEastAsia" w:cstheme="minorEastAsia"/>
          <w:sz w:val="24"/>
        </w:rPr>
        <w:t xml:space="preserve"> </w:t>
      </w:r>
    </w:p>
    <w:p w14:paraId="57885830">
      <w:pPr>
        <w:spacing w:before="0" w:line="360" w:lineRule="auto"/>
        <w:ind w:firstLine="408"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8"/>
          <w:sz w:val="24"/>
        </w:rPr>
        <w:t>交</w:t>
      </w:r>
      <w:r>
        <w:rPr>
          <w:rFonts w:hint="eastAsia" w:asciiTheme="minorEastAsia" w:hAnsiTheme="minorEastAsia" w:eastAsiaTheme="minorEastAsia" w:cstheme="minorEastAsia"/>
          <w:sz w:val="24"/>
        </w:rPr>
        <w:t>货地点：</w:t>
      </w:r>
      <w:r>
        <w:rPr>
          <w:rFonts w:hint="eastAsia" w:asciiTheme="minorEastAsia" w:hAnsiTheme="minorEastAsia" w:eastAsiaTheme="minorEastAsia" w:cstheme="minorEastAsia"/>
          <w:sz w:val="24"/>
          <w:lang w:val="en-US" w:eastAsia="zh-CN"/>
        </w:rPr>
        <w:t>陕西工业职业技术学院</w:t>
      </w:r>
      <w:r>
        <w:rPr>
          <w:rFonts w:hint="eastAsia" w:asciiTheme="minorEastAsia" w:hAnsiTheme="minorEastAsia" w:eastAsiaTheme="minorEastAsia" w:cstheme="minorEastAsia"/>
          <w:sz w:val="24"/>
          <w:u w:val="single"/>
        </w:rPr>
        <w:t>指定地点</w:t>
      </w:r>
      <w:r>
        <w:rPr>
          <w:rFonts w:hint="eastAsia" w:asciiTheme="minorEastAsia" w:hAnsiTheme="minorEastAsia" w:eastAsiaTheme="minorEastAsia" w:cstheme="minorEastAsia"/>
          <w:sz w:val="24"/>
        </w:rPr>
        <w:t>；</w:t>
      </w:r>
    </w:p>
    <w:p w14:paraId="249A6C17">
      <w:pPr>
        <w:spacing w:before="0" w:line="360" w:lineRule="auto"/>
        <w:ind w:firstLine="460" w:firstLineChars="2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5"/>
          <w:sz w:val="24"/>
        </w:rPr>
        <w:t>质</w:t>
      </w:r>
      <w:r>
        <w:rPr>
          <w:rFonts w:hint="eastAsia" w:asciiTheme="minorEastAsia" w:hAnsiTheme="minorEastAsia" w:eastAsiaTheme="minorEastAsia" w:cstheme="minorEastAsia"/>
          <w:sz w:val="24"/>
        </w:rPr>
        <w:t xml:space="preserve">量要求： 质量达到现行合格标准，符合国家、行业、地方规定的质量和安全标准要求； </w:t>
      </w:r>
    </w:p>
    <w:p w14:paraId="51A291F9">
      <w:pPr>
        <w:spacing w:before="0" w:line="360" w:lineRule="auto"/>
        <w:ind w:firstLine="546" w:firstLineChars="300"/>
        <w:jc w:val="both"/>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9"/>
          <w:sz w:val="24"/>
        </w:rPr>
        <w:t>质</w:t>
      </w:r>
      <w:r>
        <w:rPr>
          <w:rFonts w:hint="eastAsia" w:asciiTheme="minorEastAsia" w:hAnsiTheme="minorEastAsia" w:eastAsiaTheme="minorEastAsia" w:cstheme="minorEastAsia"/>
          <w:spacing w:val="-18"/>
          <w:sz w:val="24"/>
        </w:rPr>
        <w:t xml:space="preserve">保期： </w:t>
      </w:r>
      <w:r>
        <w:rPr>
          <w:rFonts w:hint="eastAsia" w:asciiTheme="minorEastAsia" w:hAnsiTheme="minorEastAsia" w:eastAsiaTheme="minorEastAsia" w:cstheme="minorEastAsia"/>
          <w:color w:val="auto"/>
          <w:spacing w:val="-18"/>
          <w:sz w:val="24"/>
        </w:rPr>
        <w:t>自甲方书面验收合格之日起算 1 年。</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sz w:val="24"/>
        </w:rPr>
        <w:t xml:space="preserve"> </w:t>
      </w:r>
    </w:p>
    <w:p w14:paraId="55C1DB61">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pacing w:val="-1"/>
          <w:sz w:val="24"/>
        </w:rPr>
        <w:t>三</w:t>
      </w:r>
      <w:r>
        <w:rPr>
          <w:rFonts w:hint="eastAsia" w:asciiTheme="minorEastAsia" w:hAnsiTheme="minorEastAsia" w:eastAsiaTheme="minorEastAsia" w:cstheme="minorEastAsia"/>
          <w:b/>
          <w:bCs/>
          <w:sz w:val="24"/>
        </w:rPr>
        <w:t>、合同文件及解释</w:t>
      </w:r>
    </w:p>
    <w:p w14:paraId="2797F51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合同协议</w:t>
      </w:r>
      <w:r>
        <w:rPr>
          <w:rFonts w:hint="eastAsia" w:asciiTheme="minorEastAsia" w:hAnsiTheme="minorEastAsia" w:eastAsiaTheme="minorEastAsia" w:cstheme="minorEastAsia"/>
          <w:spacing w:val="-1"/>
          <w:sz w:val="24"/>
        </w:rPr>
        <w:t>书</w:t>
      </w:r>
    </w:p>
    <w:p w14:paraId="1425EFF1">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auto"/>
          <w:sz w:val="24"/>
          <w:u w:val="none"/>
          <w:lang w:val="en-US" w:eastAsia="zh-CN"/>
        </w:rPr>
        <w:t>中标</w:t>
      </w:r>
      <w:r>
        <w:rPr>
          <w:rFonts w:hint="eastAsia" w:asciiTheme="minorEastAsia" w:hAnsiTheme="minorEastAsia" w:eastAsiaTheme="minorEastAsia" w:cstheme="minorEastAsia"/>
          <w:color w:val="auto"/>
          <w:sz w:val="24"/>
        </w:rPr>
        <w:t>通</w:t>
      </w:r>
      <w:r>
        <w:rPr>
          <w:rFonts w:hint="eastAsia" w:asciiTheme="minorEastAsia" w:hAnsiTheme="minorEastAsia" w:eastAsiaTheme="minorEastAsia" w:cstheme="minorEastAsia"/>
          <w:sz w:val="24"/>
        </w:rPr>
        <w:t>知书</w:t>
      </w:r>
    </w:p>
    <w:p w14:paraId="607665A6">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招标文件及相关补遗文件</w:t>
      </w:r>
    </w:p>
    <w:p w14:paraId="50D899E8">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投标</w:t>
      </w:r>
      <w:r>
        <w:rPr>
          <w:rFonts w:hint="eastAsia" w:asciiTheme="minorEastAsia" w:hAnsiTheme="minorEastAsia" w:eastAsiaTheme="minorEastAsia" w:cstheme="minorEastAsia"/>
          <w:sz w:val="24"/>
        </w:rPr>
        <w:t>函及投标函附录</w:t>
      </w:r>
    </w:p>
    <w:p w14:paraId="76E1BAA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技术标准、规范。</w:t>
      </w:r>
    </w:p>
    <w:p w14:paraId="5FCBAB4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其他合</w:t>
      </w:r>
      <w:r>
        <w:rPr>
          <w:rFonts w:hint="eastAsia" w:asciiTheme="minorEastAsia" w:hAnsiTheme="minorEastAsia" w:eastAsiaTheme="minorEastAsia" w:cstheme="minorEastAsia"/>
          <w:spacing w:val="-1"/>
          <w:sz w:val="24"/>
        </w:rPr>
        <w:t>同文件</w:t>
      </w:r>
    </w:p>
    <w:p w14:paraId="6C68AFF5">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四、合同价款、结算与</w:t>
      </w:r>
      <w:r>
        <w:rPr>
          <w:rFonts w:hint="eastAsia" w:asciiTheme="minorEastAsia" w:hAnsiTheme="minorEastAsia" w:eastAsiaTheme="minorEastAsia" w:cstheme="minorEastAsia"/>
          <w:b/>
          <w:bCs/>
          <w:spacing w:val="-1"/>
          <w:sz w:val="24"/>
        </w:rPr>
        <w:t>支付</w:t>
      </w:r>
    </w:p>
    <w:p w14:paraId="1CE2914B">
      <w:pPr>
        <w:spacing w:before="0" w:line="360" w:lineRule="auto"/>
        <w:ind w:firstLine="45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7"/>
          <w:sz w:val="24"/>
        </w:rPr>
        <w:t>1</w:t>
      </w:r>
      <w:r>
        <w:rPr>
          <w:rFonts w:hint="eastAsia" w:asciiTheme="minorEastAsia" w:hAnsiTheme="minorEastAsia" w:eastAsiaTheme="minorEastAsia" w:cstheme="minorEastAsia"/>
          <w:sz w:val="24"/>
        </w:rPr>
        <w:t>、本合同固定总价合同</w:t>
      </w:r>
    </w:p>
    <w:p w14:paraId="29AE7CC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本合同</w:t>
      </w:r>
      <w:r>
        <w:rPr>
          <w:rFonts w:hint="eastAsia" w:asciiTheme="minorEastAsia" w:hAnsiTheme="minorEastAsia" w:eastAsiaTheme="minorEastAsia" w:cstheme="minorEastAsia"/>
          <w:sz w:val="24"/>
          <w:lang w:val="en-US" w:eastAsia="zh-CN"/>
        </w:rPr>
        <w:t>含税</w:t>
      </w:r>
      <w:r>
        <w:rPr>
          <w:rFonts w:hint="eastAsia" w:asciiTheme="minorEastAsia" w:hAnsiTheme="minorEastAsia" w:eastAsiaTheme="minorEastAsia" w:cstheme="minorEastAsia"/>
          <w:sz w:val="24"/>
        </w:rPr>
        <w:t>价款总价：</w:t>
      </w:r>
      <w:r>
        <w:rPr>
          <w:rFonts w:hint="eastAsia" w:asciiTheme="minorEastAsia" w:hAnsiTheme="minorEastAsia" w:eastAsiaTheme="minorEastAsia" w:cstheme="minorEastAsia"/>
          <w:sz w:val="24"/>
          <w:u w:val="single"/>
        </w:rPr>
        <w:t xml:space="preserve"> 大写</w:t>
      </w:r>
      <w:r>
        <w:rPr>
          <w:rFonts w:hint="eastAsia" w:asciiTheme="minorEastAsia" w:hAnsiTheme="minorEastAsia" w:eastAsiaTheme="minorEastAsia" w:cstheme="minorEastAsia"/>
          <w:color w:val="auto"/>
          <w:sz w:val="24"/>
          <w:u w:val="single"/>
        </w:rPr>
        <w:t>：</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pacing w:val="-3"/>
          <w:sz w:val="24"/>
          <w:u w:val="single"/>
        </w:rPr>
        <w:t>小写：</w:t>
      </w:r>
      <w:r>
        <w:rPr>
          <w:rFonts w:hint="eastAsia" w:asciiTheme="minorEastAsia" w:hAnsiTheme="minorEastAsia" w:eastAsiaTheme="minorEastAsia" w:cstheme="minorEastAsia"/>
          <w:color w:val="auto"/>
          <w:spacing w:val="-3"/>
          <w:sz w:val="24"/>
          <w:u w:val="single"/>
          <w:lang w:val="en-US" w:eastAsia="zh-CN"/>
        </w:rPr>
        <w:t xml:space="preserve">            </w:t>
      </w:r>
      <w:r>
        <w:rPr>
          <w:rFonts w:hint="eastAsia" w:asciiTheme="minorEastAsia" w:hAnsiTheme="minorEastAsia" w:eastAsiaTheme="minorEastAsia" w:cstheme="minorEastAsia"/>
          <w:color w:val="auto"/>
          <w:spacing w:val="-3"/>
          <w:sz w:val="24"/>
          <w:u w:val="single"/>
        </w:rPr>
        <w:t xml:space="preserve"> </w:t>
      </w:r>
      <w:r>
        <w:rPr>
          <w:rFonts w:hint="eastAsia" w:asciiTheme="minorEastAsia" w:hAnsiTheme="minorEastAsia" w:eastAsiaTheme="minorEastAsia" w:cstheme="minorEastAsia"/>
          <w:spacing w:val="-3"/>
          <w:sz w:val="24"/>
          <w:u w:val="single"/>
        </w:rPr>
        <w:t>。</w:t>
      </w:r>
      <w:r>
        <w:rPr>
          <w:rFonts w:hint="eastAsia" w:asciiTheme="minorEastAsia" w:hAnsiTheme="minorEastAsia" w:eastAsiaTheme="minorEastAsia" w:cstheme="minorEastAsia"/>
          <w:spacing w:val="-3"/>
          <w:sz w:val="24"/>
        </w:rPr>
        <w:t>该总价</w:t>
      </w:r>
      <w:r>
        <w:rPr>
          <w:rFonts w:hint="eastAsia" w:asciiTheme="minorEastAsia" w:hAnsiTheme="minorEastAsia" w:eastAsiaTheme="minorEastAsia" w:cstheme="minorEastAsia"/>
          <w:spacing w:val="12"/>
          <w:sz w:val="24"/>
        </w:rPr>
        <w:t>包</w:t>
      </w:r>
      <w:r>
        <w:rPr>
          <w:rFonts w:hint="eastAsia" w:asciiTheme="minorEastAsia" w:hAnsiTheme="minorEastAsia" w:eastAsiaTheme="minorEastAsia" w:cstheme="minorEastAsia"/>
          <w:spacing w:val="-2"/>
          <w:sz w:val="24"/>
        </w:rPr>
        <w:t>括人工费、 材料费(材质要求符合国家相关标准)、安装调试费（安装至甲方指定地点）、更新升级费、版权及知识产权费、包装、运输、仓储、保管、装卸(卸 货至甲方指定地点) 、保险、税金、利润、运杂费(含保险) 、措施费、</w:t>
      </w:r>
      <w:r>
        <w:rPr>
          <w:rFonts w:hint="eastAsia" w:asciiTheme="minorEastAsia" w:hAnsiTheme="minorEastAsia" w:eastAsiaTheme="minorEastAsia" w:cstheme="minorEastAsia"/>
          <w:spacing w:val="-2"/>
          <w:sz w:val="24"/>
          <w:lang w:val="en-US" w:eastAsia="zh-CN"/>
        </w:rPr>
        <w:t>培训费、</w:t>
      </w:r>
      <w:r>
        <w:rPr>
          <w:rFonts w:hint="eastAsia" w:asciiTheme="minorEastAsia" w:hAnsiTheme="minorEastAsia" w:eastAsiaTheme="minorEastAsia" w:cstheme="minorEastAsia"/>
          <w:spacing w:val="-2"/>
          <w:sz w:val="24"/>
        </w:rPr>
        <w:t>市场价格风险、社会干扰因素排除费用在内等一切费用。乙方确认上述费用为履行本合同所需的全部费用，因乙方漏项或遗忘等产生的费用，由乙方自行承担。</w:t>
      </w:r>
    </w:p>
    <w:p w14:paraId="02E2EA9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2、支付方</w:t>
      </w:r>
      <w:r>
        <w:rPr>
          <w:rFonts w:hint="eastAsia" w:asciiTheme="minorEastAsia" w:hAnsiTheme="minorEastAsia" w:eastAsiaTheme="minorEastAsia" w:cstheme="minorEastAsia"/>
          <w:spacing w:val="-1"/>
          <w:sz w:val="24"/>
        </w:rPr>
        <w:t>式:</w:t>
      </w:r>
    </w:p>
    <w:p w14:paraId="4EC4B5CC">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w:t>
      </w:r>
      <w:r>
        <w:rPr>
          <w:rFonts w:hint="eastAsia" w:asciiTheme="minorEastAsia" w:hAnsiTheme="minorEastAsia" w:eastAsiaTheme="minorEastAsia" w:cstheme="minorEastAsia"/>
          <w:spacing w:val="-5"/>
          <w:sz w:val="24"/>
        </w:rPr>
        <w:t>同</w:t>
      </w:r>
      <w:r>
        <w:rPr>
          <w:rFonts w:hint="eastAsia" w:asciiTheme="minorEastAsia" w:hAnsiTheme="minorEastAsia" w:eastAsiaTheme="minorEastAsia" w:cstheme="minorEastAsia"/>
          <w:spacing w:val="-4"/>
          <w:sz w:val="24"/>
        </w:rPr>
        <w:t>款支付全部通过银行转账：</w:t>
      </w:r>
    </w:p>
    <w:p w14:paraId="551A6A76">
      <w:pPr>
        <w:spacing w:before="0" w:line="360" w:lineRule="auto"/>
        <w:ind w:firstLine="432"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pacing w:val="-12"/>
          <w:sz w:val="24"/>
        </w:rPr>
        <w:t>名     称：</w:t>
      </w:r>
      <w:r>
        <w:rPr>
          <w:rFonts w:hint="eastAsia" w:asciiTheme="minorEastAsia" w:hAnsiTheme="minorEastAsia" w:eastAsiaTheme="minorEastAsia" w:cstheme="minorEastAsia"/>
          <w:color w:val="auto"/>
          <w:spacing w:val="-12"/>
          <w:sz w:val="24"/>
          <w:lang w:val="en-US" w:eastAsia="zh-CN"/>
        </w:rPr>
        <w:t xml:space="preserve">                                                                 </w:t>
      </w:r>
      <w:r>
        <w:rPr>
          <w:rFonts w:hint="eastAsia" w:asciiTheme="minorEastAsia" w:hAnsiTheme="minorEastAsia" w:eastAsiaTheme="minorEastAsia" w:cstheme="minorEastAsia"/>
          <w:color w:val="auto"/>
          <w:sz w:val="24"/>
        </w:rPr>
        <w:t xml:space="preserve">                      </w:t>
      </w:r>
    </w:p>
    <w:p w14:paraId="17262C79">
      <w:pPr>
        <w:spacing w:before="0" w:line="360" w:lineRule="auto"/>
        <w:ind w:firstLine="424" w:firstLineChars="200"/>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pacing w:val="-14"/>
          <w:sz w:val="24"/>
        </w:rPr>
        <w:t>开</w:t>
      </w:r>
      <w:r>
        <w:rPr>
          <w:rFonts w:hint="eastAsia" w:asciiTheme="minorEastAsia" w:hAnsiTheme="minorEastAsia" w:eastAsiaTheme="minorEastAsia" w:cstheme="minorEastAsia"/>
          <w:color w:val="auto"/>
          <w:sz w:val="24"/>
        </w:rPr>
        <w:t xml:space="preserve">  户 行：</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w:t>
      </w:r>
    </w:p>
    <w:p w14:paraId="7AE3591F">
      <w:pPr>
        <w:spacing w:before="0" w:line="360" w:lineRule="auto"/>
        <w:ind w:firstLine="41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auto"/>
          <w:spacing w:val="-17"/>
          <w:sz w:val="24"/>
        </w:rPr>
        <w:t>账</w:t>
      </w:r>
      <w:r>
        <w:rPr>
          <w:rFonts w:hint="eastAsia" w:asciiTheme="minorEastAsia" w:hAnsiTheme="minorEastAsia" w:eastAsiaTheme="minorEastAsia" w:cstheme="minorEastAsia"/>
          <w:color w:val="auto"/>
          <w:sz w:val="24"/>
        </w:rPr>
        <w:t xml:space="preserve">     号：</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sz w:val="24"/>
        </w:rPr>
        <w:t xml:space="preserve"> </w:t>
      </w:r>
    </w:p>
    <w:p w14:paraId="426E6F16">
      <w:pPr>
        <w:spacing w:before="0" w:line="360" w:lineRule="auto"/>
        <w:ind w:firstLine="480" w:firstLineChars="200"/>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乙方确认上述账户为合同履行期间乙方唯一收款账户， 若因乙方提供账户错误或账户更换导致乙方未收到款项的，由乙方承担一切责任。</w:t>
      </w:r>
      <w:r>
        <w:rPr>
          <w:rFonts w:hint="eastAsia" w:asciiTheme="minorEastAsia" w:hAnsiTheme="minorEastAsia" w:eastAsiaTheme="minorEastAsia" w:cstheme="minorEastAsia"/>
          <w:sz w:val="24"/>
          <w:lang w:val="en-US" w:eastAsia="zh-CN"/>
        </w:rPr>
        <w:t>甲方支付款项到达乙方收款账户，即视为甲方已妥善履行本合同项下全部付款义务。</w:t>
      </w:r>
    </w:p>
    <w:p w14:paraId="6303ABCC">
      <w:pPr>
        <w:spacing w:before="0" w:line="360" w:lineRule="auto"/>
        <w:ind w:firstLine="504"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6"/>
          <w:sz w:val="24"/>
        </w:rPr>
        <w:t>2.</w:t>
      </w:r>
      <w:r>
        <w:rPr>
          <w:rFonts w:hint="eastAsia" w:asciiTheme="minorEastAsia" w:hAnsiTheme="minorEastAsia" w:eastAsiaTheme="minorEastAsia" w:cstheme="minorEastAsia"/>
          <w:sz w:val="24"/>
        </w:rPr>
        <w:t>1 付款方式</w:t>
      </w:r>
    </w:p>
    <w:p w14:paraId="25DF143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乙方将数据库向甲方开放并完成安装调试后，约定试用期30日；在30后按照合同约定技术参数进行验收，验收合格且无索赔争议后，支付合同总金额的 100.00%。</w:t>
      </w:r>
    </w:p>
    <w:p w14:paraId="12F86E0D">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3、结算方式</w:t>
      </w:r>
    </w:p>
    <w:p w14:paraId="6B5458E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3.1 按照甲方最终验收确认的实际供货数量进行</w:t>
      </w:r>
      <w:r>
        <w:rPr>
          <w:rFonts w:hint="eastAsia" w:asciiTheme="minorEastAsia" w:hAnsiTheme="minorEastAsia" w:eastAsiaTheme="minorEastAsia" w:cstheme="minorEastAsia"/>
          <w:spacing w:val="-1"/>
          <w:sz w:val="24"/>
        </w:rPr>
        <w:t>结</w:t>
      </w:r>
      <w:r>
        <w:rPr>
          <w:rFonts w:hint="eastAsia" w:asciiTheme="minorEastAsia" w:hAnsiTheme="minorEastAsia" w:eastAsiaTheme="minorEastAsia" w:cstheme="minorEastAsia"/>
          <w:sz w:val="24"/>
        </w:rPr>
        <w:t>算。</w:t>
      </w:r>
    </w:p>
    <w:p w14:paraId="71E12175">
      <w:pPr>
        <w:spacing w:before="0" w:line="360" w:lineRule="auto"/>
        <w:ind w:firstLine="44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0"/>
          <w:sz w:val="24"/>
        </w:rPr>
        <w:t>3.2</w:t>
      </w:r>
      <w:r>
        <w:rPr>
          <w:rFonts w:hint="eastAsia" w:asciiTheme="minorEastAsia" w:hAnsiTheme="minorEastAsia" w:eastAsiaTheme="minorEastAsia" w:cstheme="minorEastAsia"/>
          <w:spacing w:val="-9"/>
          <w:sz w:val="24"/>
        </w:rPr>
        <w:t xml:space="preserve"> </w:t>
      </w:r>
      <w:r>
        <w:rPr>
          <w:rFonts w:hint="eastAsia" w:asciiTheme="minorEastAsia" w:hAnsiTheme="minorEastAsia" w:eastAsiaTheme="minorEastAsia" w:cstheme="minorEastAsia"/>
          <w:spacing w:val="-5"/>
          <w:sz w:val="24"/>
        </w:rPr>
        <w:t>凡因乙方投标漏项、误报等导致的费用差异均由乙方自行承担，且必须按合同约定继</w:t>
      </w:r>
      <w:r>
        <w:rPr>
          <w:rFonts w:hint="eastAsia" w:asciiTheme="minorEastAsia" w:hAnsiTheme="minorEastAsia" w:eastAsiaTheme="minorEastAsia" w:cstheme="minorEastAsia"/>
          <w:spacing w:val="-4"/>
          <w:sz w:val="24"/>
        </w:rPr>
        <w:t>续履行</w:t>
      </w:r>
      <w:r>
        <w:rPr>
          <w:rFonts w:hint="eastAsia" w:asciiTheme="minorEastAsia" w:hAnsiTheme="minorEastAsia" w:eastAsiaTheme="minorEastAsia" w:cstheme="minorEastAsia"/>
          <w:spacing w:val="-3"/>
          <w:sz w:val="24"/>
        </w:rPr>
        <w:t>此</w:t>
      </w:r>
      <w:r>
        <w:rPr>
          <w:rFonts w:hint="eastAsia" w:asciiTheme="minorEastAsia" w:hAnsiTheme="minorEastAsia" w:eastAsiaTheme="minorEastAsia" w:cstheme="minorEastAsia"/>
          <w:sz w:val="24"/>
        </w:rPr>
        <w:t>部分合同内容，结算时不予调整。</w:t>
      </w:r>
    </w:p>
    <w:p w14:paraId="3CA23345">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五、权利与义务</w:t>
      </w:r>
    </w:p>
    <w:p w14:paraId="625DF438">
      <w:pPr>
        <w:spacing w:before="0"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3"/>
          <w:sz w:val="24"/>
        </w:rPr>
        <w:t>(</w:t>
      </w:r>
      <w:r>
        <w:rPr>
          <w:rFonts w:hint="eastAsia" w:asciiTheme="minorEastAsia" w:hAnsiTheme="minorEastAsia" w:eastAsiaTheme="minorEastAsia" w:cstheme="minorEastAsia"/>
          <w:sz w:val="24"/>
        </w:rPr>
        <w:t>一) 甲方的权利与义务</w:t>
      </w:r>
    </w:p>
    <w:p w14:paraId="57CA5239">
      <w:pPr>
        <w:spacing w:before="0" w:line="360" w:lineRule="auto"/>
        <w:ind w:firstLine="448"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8"/>
          <w:sz w:val="24"/>
        </w:rPr>
        <w:t>1、</w:t>
      </w:r>
      <w:r>
        <w:rPr>
          <w:rFonts w:hint="eastAsia" w:asciiTheme="minorEastAsia" w:hAnsiTheme="minorEastAsia" w:eastAsiaTheme="minorEastAsia" w:cstheme="minorEastAsia"/>
          <w:sz w:val="24"/>
        </w:rPr>
        <w:t>甲</w:t>
      </w:r>
      <w:r>
        <w:rPr>
          <w:rFonts w:hint="eastAsia" w:asciiTheme="minorEastAsia" w:hAnsiTheme="minorEastAsia" w:eastAsiaTheme="minorEastAsia" w:cstheme="minorEastAsia"/>
          <w:spacing w:val="-4"/>
          <w:sz w:val="24"/>
        </w:rPr>
        <w:t>方有权要求乙方供货的项目内容符合国家及同行业相关规范，符合国家验收标准，</w:t>
      </w:r>
      <w:r>
        <w:rPr>
          <w:rFonts w:hint="eastAsia" w:asciiTheme="minorEastAsia" w:hAnsiTheme="minorEastAsia" w:eastAsiaTheme="minorEastAsia" w:cstheme="minorEastAsia"/>
          <w:spacing w:val="-8"/>
          <w:sz w:val="24"/>
        </w:rPr>
        <w:t>能</w:t>
      </w:r>
      <w:r>
        <w:rPr>
          <w:rFonts w:hint="eastAsia" w:asciiTheme="minorEastAsia" w:hAnsiTheme="minorEastAsia" w:eastAsiaTheme="minorEastAsia" w:cstheme="minorEastAsia"/>
          <w:sz w:val="24"/>
        </w:rPr>
        <w:t>够通过国家验收。</w:t>
      </w:r>
    </w:p>
    <w:p w14:paraId="7C823491">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2、甲方有权要求</w:t>
      </w:r>
      <w:r>
        <w:rPr>
          <w:rFonts w:hint="eastAsia" w:asciiTheme="minorEastAsia" w:hAnsiTheme="minorEastAsia" w:eastAsiaTheme="minorEastAsia" w:cstheme="minorEastAsia"/>
          <w:sz w:val="24"/>
        </w:rPr>
        <w:t>乙方配合甲方完成所采购项目内容的预验收工作以及正式验收工作。</w:t>
      </w:r>
    </w:p>
    <w:p w14:paraId="0ED8151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3、甲方有权要求乙方提供的产品所涉及</w:t>
      </w:r>
      <w:r>
        <w:rPr>
          <w:rFonts w:hint="eastAsia" w:asciiTheme="minorEastAsia" w:hAnsiTheme="minorEastAsia" w:eastAsiaTheme="minorEastAsia" w:cstheme="minorEastAsia"/>
          <w:spacing w:val="-1"/>
          <w:sz w:val="24"/>
        </w:rPr>
        <w:t>的第三方权利进行免责。</w:t>
      </w:r>
    </w:p>
    <w:p w14:paraId="43CD5288">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4、</w:t>
      </w:r>
      <w:r>
        <w:rPr>
          <w:rFonts w:hint="eastAsia" w:asciiTheme="minorEastAsia" w:hAnsiTheme="minorEastAsia" w:eastAsiaTheme="minorEastAsia" w:cstheme="minorEastAsia"/>
          <w:spacing w:val="-2"/>
          <w:sz w:val="24"/>
          <w:lang w:val="en-US" w:eastAsia="zh-CN"/>
        </w:rPr>
        <w:t>在乙方妥善履行本合同项下义务且付款节点届至的情形下，</w:t>
      </w:r>
      <w:r>
        <w:rPr>
          <w:rFonts w:hint="eastAsia" w:asciiTheme="minorEastAsia" w:hAnsiTheme="minorEastAsia" w:eastAsiaTheme="minorEastAsia" w:cstheme="minorEastAsia"/>
          <w:spacing w:val="-2"/>
          <w:sz w:val="24"/>
        </w:rPr>
        <w:t>甲方有义务保证按合同</w:t>
      </w:r>
      <w:r>
        <w:rPr>
          <w:rFonts w:hint="eastAsia" w:asciiTheme="minorEastAsia" w:hAnsiTheme="minorEastAsia" w:eastAsiaTheme="minorEastAsia" w:cstheme="minorEastAsia"/>
          <w:sz w:val="24"/>
        </w:rPr>
        <w:t>所规定的内容及时间支付乙方相关费用。</w:t>
      </w:r>
    </w:p>
    <w:p w14:paraId="134C953E">
      <w:pPr>
        <w:spacing w:before="0" w:line="360" w:lineRule="auto"/>
        <w:ind w:firstLine="476"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 xml:space="preserve">5、甲方项目负责人为 </w:t>
      </w:r>
      <w:r>
        <w:rPr>
          <w:rFonts w:hint="eastAsia" w:asciiTheme="minorEastAsia" w:hAnsiTheme="minorEastAsia" w:eastAsiaTheme="minorEastAsia" w:cstheme="minorEastAsia"/>
          <w:spacing w:val="-1"/>
          <w:sz w:val="24"/>
          <w:lang w:val="en-US" w:eastAsia="zh-CN"/>
        </w:rPr>
        <w:t xml:space="preserve">          （手机：             ）</w:t>
      </w:r>
      <w:r>
        <w:rPr>
          <w:rFonts w:hint="eastAsia" w:asciiTheme="minorEastAsia" w:hAnsiTheme="minorEastAsia" w:eastAsiaTheme="minorEastAsia" w:cstheme="minorEastAsia"/>
          <w:spacing w:val="-1"/>
          <w:sz w:val="24"/>
        </w:rPr>
        <w:t xml:space="preserve"> </w:t>
      </w:r>
      <w:r>
        <w:rPr>
          <w:rFonts w:hint="eastAsia" w:asciiTheme="minorEastAsia" w:hAnsiTheme="minorEastAsia" w:eastAsiaTheme="minorEastAsia" w:cstheme="minorEastAsia"/>
          <w:sz w:val="24"/>
        </w:rPr>
        <w:t xml:space="preserve"> 。</w:t>
      </w:r>
    </w:p>
    <w:p w14:paraId="78D0D353">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pacing w:val="-3"/>
          <w:sz w:val="24"/>
        </w:rPr>
        <w:t>、</w:t>
      </w:r>
      <w:r>
        <w:rPr>
          <w:rFonts w:hint="eastAsia" w:asciiTheme="minorEastAsia" w:hAnsiTheme="minorEastAsia" w:eastAsiaTheme="minorEastAsia" w:cstheme="minorEastAsia"/>
          <w:spacing w:val="-2"/>
          <w:sz w:val="24"/>
        </w:rPr>
        <w:t>协调乙方供货时与其他施工单位的关系。</w:t>
      </w:r>
    </w:p>
    <w:p w14:paraId="4DBD670A">
      <w:pPr>
        <w:spacing w:before="0" w:line="360" w:lineRule="auto"/>
        <w:ind w:firstLine="484"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7、乙方不能</w:t>
      </w:r>
      <w:r>
        <w:rPr>
          <w:rFonts w:hint="eastAsia" w:asciiTheme="minorEastAsia" w:hAnsiTheme="minorEastAsia" w:eastAsiaTheme="minorEastAsia" w:cstheme="minorEastAsia"/>
          <w:sz w:val="24"/>
        </w:rPr>
        <w:t>按甲方要求及时供货</w:t>
      </w:r>
      <w:r>
        <w:rPr>
          <w:rFonts w:hint="eastAsia" w:asciiTheme="minorEastAsia" w:hAnsiTheme="minorEastAsia" w:eastAsiaTheme="minorEastAsia" w:cstheme="minorEastAsia"/>
          <w:sz w:val="24"/>
          <w:lang w:val="en-US" w:eastAsia="zh-CN"/>
        </w:rPr>
        <w:t>并开放平台</w:t>
      </w:r>
      <w:r>
        <w:rPr>
          <w:rFonts w:hint="eastAsia" w:asciiTheme="minorEastAsia" w:hAnsiTheme="minorEastAsia" w:eastAsiaTheme="minorEastAsia" w:cstheme="minorEastAsia"/>
          <w:sz w:val="24"/>
        </w:rPr>
        <w:t>，甲方有单方解除合同的权利。解除合同的同时，甲方</w:t>
      </w:r>
      <w:r>
        <w:rPr>
          <w:rFonts w:hint="eastAsia" w:asciiTheme="minorEastAsia" w:hAnsiTheme="minorEastAsia" w:eastAsiaTheme="minorEastAsia" w:cstheme="minorEastAsia"/>
          <w:spacing w:val="-2"/>
          <w:sz w:val="24"/>
        </w:rPr>
        <w:t>有权利与评标报告中排名第二的供应商签</w:t>
      </w:r>
      <w:r>
        <w:rPr>
          <w:rFonts w:hint="eastAsia" w:asciiTheme="minorEastAsia" w:hAnsiTheme="minorEastAsia" w:eastAsiaTheme="minorEastAsia" w:cstheme="minorEastAsia"/>
          <w:spacing w:val="-1"/>
          <w:sz w:val="24"/>
        </w:rPr>
        <w:t>订新的</w:t>
      </w:r>
      <w:r>
        <w:rPr>
          <w:rFonts w:hint="eastAsia" w:asciiTheme="minorEastAsia" w:hAnsiTheme="minorEastAsia" w:eastAsiaTheme="minorEastAsia" w:cstheme="minorEastAsia"/>
          <w:spacing w:val="-1"/>
          <w:sz w:val="24"/>
          <w:lang w:val="en-US" w:eastAsia="zh-CN"/>
        </w:rPr>
        <w:t>采购</w:t>
      </w:r>
      <w:r>
        <w:rPr>
          <w:rFonts w:hint="eastAsia" w:asciiTheme="minorEastAsia" w:hAnsiTheme="minorEastAsia" w:eastAsiaTheme="minorEastAsia" w:cstheme="minorEastAsia"/>
          <w:spacing w:val="-1"/>
          <w:sz w:val="24"/>
        </w:rPr>
        <w:t>合同。</w:t>
      </w:r>
    </w:p>
    <w:p w14:paraId="1E6236C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8、因乙方原因供货延误</w:t>
      </w:r>
      <w:r>
        <w:rPr>
          <w:rFonts w:hint="eastAsia" w:asciiTheme="minorEastAsia" w:hAnsiTheme="minorEastAsia" w:eastAsiaTheme="minorEastAsia" w:cstheme="minorEastAsia"/>
          <w:sz w:val="24"/>
          <w:lang w:val="en-US" w:eastAsia="zh-CN"/>
        </w:rPr>
        <w:t>或迟延履行本合同项下任一义务</w:t>
      </w:r>
      <w:r>
        <w:rPr>
          <w:rFonts w:hint="eastAsia" w:asciiTheme="minorEastAsia" w:hAnsiTheme="minorEastAsia" w:eastAsiaTheme="minorEastAsia" w:cstheme="minorEastAsia"/>
          <w:sz w:val="24"/>
        </w:rPr>
        <w:t>，给甲</w:t>
      </w:r>
      <w:r>
        <w:rPr>
          <w:rFonts w:hint="eastAsia" w:asciiTheme="minorEastAsia" w:hAnsiTheme="minorEastAsia" w:eastAsiaTheme="minorEastAsia" w:cstheme="minorEastAsia"/>
          <w:spacing w:val="-3"/>
          <w:sz w:val="24"/>
        </w:rPr>
        <w:t>方</w:t>
      </w:r>
      <w:r>
        <w:rPr>
          <w:rFonts w:hint="eastAsia" w:asciiTheme="minorEastAsia" w:hAnsiTheme="minorEastAsia" w:eastAsiaTheme="minorEastAsia" w:cstheme="minorEastAsia"/>
          <w:spacing w:val="-2"/>
          <w:sz w:val="24"/>
        </w:rPr>
        <w:t>造成损失或被第三方要求索赔的，乙方应全额承担，包</w:t>
      </w:r>
      <w:r>
        <w:rPr>
          <w:rFonts w:hint="eastAsia" w:asciiTheme="minorEastAsia" w:hAnsiTheme="minorEastAsia" w:eastAsiaTheme="minorEastAsia" w:cstheme="minorEastAsia"/>
          <w:sz w:val="24"/>
        </w:rPr>
        <w:t>括但不限于向第三方赔偿、</w:t>
      </w:r>
      <w:r>
        <w:rPr>
          <w:rFonts w:hint="eastAsia" w:asciiTheme="minorEastAsia" w:hAnsiTheme="minorEastAsia" w:eastAsiaTheme="minorEastAsia" w:cstheme="minorEastAsia"/>
          <w:spacing w:val="-2"/>
          <w:sz w:val="24"/>
        </w:rPr>
        <w:t>行政罚款、处理纠纷产生的律师费、诉讼费、保全费及其他各项费</w:t>
      </w:r>
      <w:r>
        <w:rPr>
          <w:rFonts w:hint="eastAsia" w:asciiTheme="minorEastAsia" w:hAnsiTheme="minorEastAsia" w:eastAsiaTheme="minorEastAsia" w:cstheme="minorEastAsia"/>
          <w:spacing w:val="-6"/>
          <w:sz w:val="24"/>
        </w:rPr>
        <w:t>用</w:t>
      </w:r>
      <w:r>
        <w:rPr>
          <w:rFonts w:hint="eastAsia" w:asciiTheme="minorEastAsia" w:hAnsiTheme="minorEastAsia" w:eastAsiaTheme="minorEastAsia" w:cstheme="minorEastAsia"/>
          <w:sz w:val="24"/>
        </w:rPr>
        <w:t>。</w:t>
      </w:r>
    </w:p>
    <w:p w14:paraId="04D24740">
      <w:pPr>
        <w:spacing w:before="0"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3"/>
          <w:sz w:val="24"/>
        </w:rPr>
        <w:t>(</w:t>
      </w:r>
      <w:r>
        <w:rPr>
          <w:rFonts w:hint="eastAsia" w:asciiTheme="minorEastAsia" w:hAnsiTheme="minorEastAsia" w:eastAsiaTheme="minorEastAsia" w:cstheme="minorEastAsia"/>
          <w:sz w:val="24"/>
        </w:rPr>
        <w:t>二) 乙方的权利与义务</w:t>
      </w:r>
    </w:p>
    <w:p w14:paraId="7FE5CD4B">
      <w:pPr>
        <w:spacing w:before="0" w:line="360" w:lineRule="auto"/>
        <w:ind w:firstLine="456" w:firstLineChars="200"/>
        <w:rPr>
          <w:rFonts w:hint="eastAsia" w:asciiTheme="minorEastAsia" w:hAnsiTheme="minorEastAsia" w:eastAsiaTheme="minorEastAsia" w:cstheme="minorEastAsia"/>
          <w:spacing w:val="-2"/>
          <w:sz w:val="24"/>
        </w:rPr>
      </w:pPr>
      <w:r>
        <w:rPr>
          <w:rFonts w:hint="eastAsia" w:asciiTheme="minorEastAsia" w:hAnsiTheme="minorEastAsia" w:eastAsiaTheme="minorEastAsia" w:cstheme="minorEastAsia"/>
          <w:spacing w:val="-6"/>
          <w:sz w:val="24"/>
        </w:rPr>
        <w:t>1、</w:t>
      </w:r>
      <w:r>
        <w:rPr>
          <w:rFonts w:hint="eastAsia" w:asciiTheme="minorEastAsia" w:hAnsiTheme="minorEastAsia" w:eastAsiaTheme="minorEastAsia" w:cstheme="minorEastAsia"/>
          <w:sz w:val="24"/>
        </w:rPr>
        <w:t>乙方应按本合同的规定供货，并保证</w:t>
      </w:r>
      <w:r>
        <w:rPr>
          <w:rFonts w:hint="eastAsia" w:asciiTheme="minorEastAsia" w:hAnsiTheme="minorEastAsia" w:eastAsiaTheme="minorEastAsia" w:cstheme="minorEastAsia"/>
          <w:sz w:val="24"/>
          <w:lang w:val="en-US" w:eastAsia="zh-CN"/>
        </w:rPr>
        <w:t>提供的</w:t>
      </w:r>
      <w:r>
        <w:rPr>
          <w:rFonts w:hint="eastAsia" w:asciiTheme="minorEastAsia" w:hAnsiTheme="minorEastAsia" w:eastAsiaTheme="minorEastAsia" w:cstheme="minorEastAsia"/>
          <w:sz w:val="24"/>
        </w:rPr>
        <w:t>产品</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服务及数据库资源内容</w:t>
      </w:r>
      <w:r>
        <w:rPr>
          <w:rFonts w:hint="eastAsia" w:asciiTheme="minorEastAsia" w:hAnsiTheme="minorEastAsia" w:eastAsiaTheme="minorEastAsia" w:cstheme="minorEastAsia"/>
          <w:spacing w:val="-4"/>
          <w:sz w:val="24"/>
        </w:rPr>
        <w:t>等</w:t>
      </w:r>
      <w:r>
        <w:rPr>
          <w:rFonts w:hint="eastAsia" w:asciiTheme="minorEastAsia" w:hAnsiTheme="minorEastAsia" w:eastAsiaTheme="minorEastAsia" w:cstheme="minorEastAsia"/>
          <w:spacing w:val="-2"/>
          <w:sz w:val="24"/>
        </w:rPr>
        <w:t>与合同约定完全一致，无任何质量问题</w:t>
      </w:r>
      <w:r>
        <w:rPr>
          <w:rFonts w:hint="eastAsia" w:asciiTheme="minorEastAsia" w:hAnsiTheme="minorEastAsia" w:eastAsiaTheme="minorEastAsia" w:cstheme="minorEastAsia"/>
          <w:spacing w:val="-2"/>
          <w:sz w:val="24"/>
          <w:lang w:val="en-US" w:eastAsia="zh-CN"/>
        </w:rPr>
        <w:t>及权利瑕疵</w:t>
      </w:r>
      <w:r>
        <w:rPr>
          <w:rFonts w:hint="eastAsia" w:asciiTheme="minorEastAsia" w:hAnsiTheme="minorEastAsia" w:eastAsiaTheme="minorEastAsia" w:cstheme="minorEastAsia"/>
          <w:spacing w:val="-2"/>
          <w:sz w:val="24"/>
        </w:rPr>
        <w:t>。</w:t>
      </w:r>
    </w:p>
    <w:p w14:paraId="401C84A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2、乙方有义务配合甲方参与项目的验收</w:t>
      </w:r>
      <w:r>
        <w:rPr>
          <w:rFonts w:hint="eastAsia" w:asciiTheme="minorEastAsia" w:hAnsiTheme="minorEastAsia" w:eastAsiaTheme="minorEastAsia" w:cstheme="minorEastAsia"/>
          <w:sz w:val="24"/>
          <w:lang w:val="en-US" w:eastAsia="zh-CN"/>
        </w:rPr>
        <w:t>工作</w:t>
      </w:r>
      <w:r>
        <w:rPr>
          <w:rFonts w:hint="eastAsia" w:asciiTheme="minorEastAsia" w:hAnsiTheme="minorEastAsia" w:eastAsiaTheme="minorEastAsia" w:cstheme="minorEastAsia"/>
          <w:sz w:val="24"/>
        </w:rPr>
        <w:t>，并确保所供货物</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服务</w:t>
      </w:r>
      <w:r>
        <w:rPr>
          <w:rFonts w:hint="eastAsia" w:asciiTheme="minorEastAsia" w:hAnsiTheme="minorEastAsia" w:eastAsiaTheme="minorEastAsia" w:cstheme="minorEastAsia"/>
          <w:sz w:val="24"/>
        </w:rPr>
        <w:t>符合本项目国家现行标准</w:t>
      </w:r>
      <w:r>
        <w:rPr>
          <w:rFonts w:hint="eastAsia" w:asciiTheme="minorEastAsia" w:hAnsiTheme="minorEastAsia" w:eastAsiaTheme="minorEastAsia" w:cstheme="minorEastAsia"/>
          <w:sz w:val="24"/>
          <w:lang w:val="en-US" w:eastAsia="zh-CN"/>
        </w:rPr>
        <w:t>及招投标约定</w:t>
      </w:r>
      <w:r>
        <w:rPr>
          <w:rFonts w:hint="eastAsia" w:asciiTheme="minorEastAsia" w:hAnsiTheme="minorEastAsia" w:eastAsiaTheme="minorEastAsia" w:cstheme="minorEastAsia"/>
          <w:sz w:val="24"/>
        </w:rPr>
        <w:t>。</w:t>
      </w:r>
    </w:p>
    <w:p w14:paraId="53DD65B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3、乙方项目负责人为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   (手机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w:t>
      </w:r>
    </w:p>
    <w:p w14:paraId="5B19F63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4、乙方有义务按照合同约定时间、地点及期限向甲方交付合同内全部</w:t>
      </w:r>
      <w:r>
        <w:rPr>
          <w:rFonts w:hint="eastAsia" w:asciiTheme="minorEastAsia" w:hAnsiTheme="minorEastAsia" w:eastAsiaTheme="minorEastAsia" w:cstheme="minorEastAsia"/>
          <w:sz w:val="24"/>
          <w:lang w:val="en-US" w:eastAsia="zh-CN"/>
        </w:rPr>
        <w:t>服务</w:t>
      </w:r>
      <w:r>
        <w:rPr>
          <w:rFonts w:hint="eastAsia" w:asciiTheme="minorEastAsia" w:hAnsiTheme="minorEastAsia" w:eastAsiaTheme="minorEastAsia" w:cstheme="minorEastAsia"/>
          <w:sz w:val="24"/>
        </w:rPr>
        <w:t>，并在规定的期限内完成安装调试并配合甲方进行试运行工作。</w:t>
      </w:r>
    </w:p>
    <w:p w14:paraId="539AE804">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5、本项目试运行期限届满，按照甲方要求配合验收工作及整体项目的验收工作。</w:t>
      </w:r>
    </w:p>
    <w:p w14:paraId="73ECC58F">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6、乙方产品进场时应充分了解甲方的现场各项管理标准文件，并在进场后全面服从甲方的管理制度、管理细则等。</w:t>
      </w:r>
    </w:p>
    <w:p w14:paraId="18EF453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7、遵守招标文件及国家行业标准对产品有关规定，做好项目现场安全管理；协助甲方做好现场的安全保卫、防火防盗工作，确保项目顺利进行，如因乙方原因造成安全问题， 因此所产生的所有责任和费用均由乙方承担；接受甲方现场管理人员的监督和检查，保证产品按时按质交付使用。</w:t>
      </w:r>
    </w:p>
    <w:p w14:paraId="459C0988">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8、按甲方指定</w:t>
      </w:r>
      <w:r>
        <w:rPr>
          <w:rFonts w:hint="eastAsia" w:asciiTheme="minorEastAsia" w:hAnsiTheme="minorEastAsia" w:eastAsiaTheme="minorEastAsia" w:cstheme="minorEastAsia"/>
          <w:sz w:val="24"/>
        </w:rPr>
        <w:t>地点将货物码放整齐，及时清运过程中产生的垃圾，保持现场整洁。</w:t>
      </w:r>
    </w:p>
    <w:p w14:paraId="64949FF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9、遵守国家对交通、市容和实施过程</w:t>
      </w:r>
      <w:r>
        <w:rPr>
          <w:rFonts w:hint="eastAsia" w:asciiTheme="minorEastAsia" w:hAnsiTheme="minorEastAsia" w:eastAsiaTheme="minorEastAsia" w:cstheme="minorEastAsia"/>
          <w:spacing w:val="-1"/>
          <w:sz w:val="24"/>
        </w:rPr>
        <w:t>中噪音的管理规定。</w:t>
      </w:r>
    </w:p>
    <w:p w14:paraId="10FE2D9F">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10、在货物验收时，向</w:t>
      </w:r>
      <w:r>
        <w:rPr>
          <w:rFonts w:hint="eastAsia" w:asciiTheme="minorEastAsia" w:hAnsiTheme="minorEastAsia" w:eastAsiaTheme="minorEastAsia" w:cstheme="minorEastAsia"/>
          <w:sz w:val="24"/>
          <w:lang w:val="en-US" w:eastAsia="zh-CN"/>
        </w:rPr>
        <w:t>甲</w:t>
      </w:r>
      <w:r>
        <w:rPr>
          <w:rFonts w:hint="eastAsia" w:asciiTheme="minorEastAsia" w:hAnsiTheme="minorEastAsia" w:eastAsiaTheme="minorEastAsia" w:cstheme="minorEastAsia"/>
          <w:sz w:val="24"/>
        </w:rPr>
        <w:t>方提供《货物合格证》《货物使用说明书》及质量保证书等</w:t>
      </w:r>
      <w:r>
        <w:rPr>
          <w:rFonts w:hint="eastAsia" w:asciiTheme="minorEastAsia" w:hAnsiTheme="minorEastAsia" w:eastAsiaTheme="minorEastAsia" w:cstheme="minorEastAsia"/>
          <w:spacing w:val="-4"/>
          <w:sz w:val="24"/>
        </w:rPr>
        <w:t>技</w:t>
      </w:r>
      <w:r>
        <w:rPr>
          <w:rFonts w:hint="eastAsia" w:asciiTheme="minorEastAsia" w:hAnsiTheme="minorEastAsia" w:eastAsiaTheme="minorEastAsia" w:cstheme="minorEastAsia"/>
          <w:spacing w:val="-11"/>
          <w:sz w:val="24"/>
        </w:rPr>
        <w:t>术</w:t>
      </w:r>
      <w:r>
        <w:rPr>
          <w:rFonts w:hint="eastAsia" w:asciiTheme="minorEastAsia" w:hAnsiTheme="minorEastAsia" w:eastAsiaTheme="minorEastAsia" w:cstheme="minorEastAsia"/>
          <w:spacing w:val="-8"/>
          <w:sz w:val="24"/>
        </w:rPr>
        <w:t>文件。</w:t>
      </w:r>
    </w:p>
    <w:p w14:paraId="45774AED">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11、乙方交付设施设备</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服务内容</w:t>
      </w:r>
      <w:r>
        <w:rPr>
          <w:rFonts w:hint="eastAsia" w:asciiTheme="minorEastAsia" w:hAnsiTheme="minorEastAsia" w:eastAsiaTheme="minorEastAsia" w:cstheme="minorEastAsia"/>
          <w:sz w:val="24"/>
        </w:rPr>
        <w:t>，不符合合同要求及约定技</w:t>
      </w:r>
      <w:r>
        <w:rPr>
          <w:rFonts w:hint="eastAsia" w:asciiTheme="minorEastAsia" w:hAnsiTheme="minorEastAsia" w:eastAsiaTheme="minorEastAsia" w:cstheme="minorEastAsia"/>
          <w:spacing w:val="-1"/>
          <w:sz w:val="24"/>
        </w:rPr>
        <w:t>术参数的，及时履行更换或义务。</w:t>
      </w:r>
    </w:p>
    <w:p w14:paraId="574898BC">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12、</w:t>
      </w:r>
      <w:r>
        <w:rPr>
          <w:rFonts w:hint="eastAsia" w:asciiTheme="minorEastAsia" w:hAnsiTheme="minorEastAsia" w:eastAsiaTheme="minorEastAsia" w:cstheme="minorEastAsia"/>
          <w:spacing w:val="-2"/>
          <w:sz w:val="24"/>
          <w:lang w:val="en-US" w:eastAsia="zh-CN"/>
        </w:rPr>
        <w:t>乙方</w:t>
      </w:r>
      <w:r>
        <w:rPr>
          <w:rFonts w:hint="eastAsia" w:asciiTheme="minorEastAsia" w:hAnsiTheme="minorEastAsia" w:eastAsiaTheme="minorEastAsia" w:cstheme="minorEastAsia"/>
          <w:spacing w:val="-2"/>
          <w:sz w:val="24"/>
        </w:rPr>
        <w:t>承担设施设</w:t>
      </w:r>
      <w:r>
        <w:rPr>
          <w:rFonts w:hint="eastAsia" w:asciiTheme="minorEastAsia" w:hAnsiTheme="minorEastAsia" w:eastAsiaTheme="minorEastAsia" w:cstheme="minorEastAsia"/>
          <w:sz w:val="24"/>
        </w:rPr>
        <w:t>备安装调试前设施设备破损、遗失、盗抢等风险。</w:t>
      </w:r>
    </w:p>
    <w:p w14:paraId="550C7435">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pacing w:val="-1"/>
          <w:sz w:val="24"/>
        </w:rPr>
        <w:t>六、质</w:t>
      </w:r>
      <w:r>
        <w:rPr>
          <w:rFonts w:hint="eastAsia" w:asciiTheme="minorEastAsia" w:hAnsiTheme="minorEastAsia" w:eastAsiaTheme="minorEastAsia" w:cstheme="minorEastAsia"/>
          <w:b/>
          <w:bCs/>
          <w:sz w:val="24"/>
        </w:rPr>
        <w:t>量要求、技术标准</w:t>
      </w:r>
    </w:p>
    <w:p w14:paraId="0DF37050">
      <w:pPr>
        <w:pStyle w:val="2"/>
        <w:spacing w:before="0" w:line="360" w:lineRule="auto"/>
        <w:ind w:firstLine="480" w:firstLineChars="200"/>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1、质量要求：</w:t>
      </w:r>
    </w:p>
    <w:p w14:paraId="008260F2">
      <w:pPr>
        <w:pStyle w:val="2"/>
        <w:spacing w:before="0" w:line="360" w:lineRule="auto"/>
        <w:ind w:firstLine="480" w:firstLineChars="200"/>
        <w:rPr>
          <w:rFonts w:hint="eastAsia" w:asciiTheme="minorEastAsia" w:hAnsiTheme="minorEastAsia" w:eastAsiaTheme="minorEastAsia" w:cstheme="minorEastAsia"/>
          <w:b w:val="0"/>
          <w:bCs/>
        </w:rPr>
      </w:pPr>
      <w:r>
        <w:rPr>
          <w:rFonts w:hint="eastAsia" w:asciiTheme="minorEastAsia" w:hAnsiTheme="minorEastAsia" w:eastAsiaTheme="minorEastAsia" w:cstheme="minorEastAsia"/>
          <w:b w:val="0"/>
          <w:bCs/>
        </w:rPr>
        <w:t>验收依据及方式</w:t>
      </w:r>
    </w:p>
    <w:p w14:paraId="579A9777">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验收是项目从实施到售后维护的一个过度阶段，验收通过之后实施的项目正式完成，项目进入系统售后维护阶段。 </w:t>
      </w:r>
    </w:p>
    <w:p w14:paraId="28432FC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为使陕西工业职业技术学院图书馆202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年建设项目按照要求进行，确保项目完成后达到有关要求和标准，正常运行平稳。按照采购项目及要求的全部条款，完全按照验收流程进行安装、演示及验收。并且安装及验收不涉及额外的费用。</w:t>
      </w:r>
    </w:p>
    <w:p w14:paraId="6DE24925">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安装调试完成标准    </w:t>
      </w:r>
    </w:p>
    <w:p w14:paraId="6819FB9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在学校IP范围内正常访问数据库，并确保数据库在设备上的运行稳定。</w:t>
      </w:r>
    </w:p>
    <w:p w14:paraId="223533C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2、详见产品执行的技</w:t>
      </w:r>
      <w:r>
        <w:rPr>
          <w:rFonts w:hint="eastAsia" w:asciiTheme="minorEastAsia" w:hAnsiTheme="minorEastAsia" w:eastAsiaTheme="minorEastAsia" w:cstheme="minorEastAsia"/>
          <w:spacing w:val="-1"/>
          <w:sz w:val="24"/>
        </w:rPr>
        <w:t>术标准。</w:t>
      </w:r>
    </w:p>
    <w:p w14:paraId="5CD48574">
      <w:pPr>
        <w:spacing w:before="0"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 xml:space="preserve">七、交付要求   </w:t>
      </w:r>
      <w:r>
        <w:rPr>
          <w:rFonts w:hint="eastAsia" w:asciiTheme="minorEastAsia" w:hAnsiTheme="minorEastAsia" w:eastAsiaTheme="minorEastAsia" w:cstheme="minorEastAsia"/>
          <w:sz w:val="24"/>
        </w:rPr>
        <w:t xml:space="preserve"> </w:t>
      </w:r>
    </w:p>
    <w:p w14:paraId="524EB544">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乙方应保证所提供的产品均为崭新的、合法的正品，其质量、规格和性能应完全满足合同约定要求。同时保证享有设备完全知识产权及所有权，无任何权利瑕疵。</w:t>
      </w:r>
    </w:p>
    <w:p w14:paraId="40C01191">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乙方必须保证提供的服务平台及数据库资源内容是通过正常渠道获得的，其有关技术、专利、检验、商务等均要符合中华人民共和国的有关法律、法规，不存在技术、专利等知识产权方面的权利瑕疵，乙方承担因所供服务而引起的全部法律责任。</w:t>
      </w:r>
    </w:p>
    <w:p w14:paraId="2975D205">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 xml:space="preserve">、乙方的责任包括从服务平台开通交付到调试完毕的交付使用，协助甲方进行PC端的使用指导、培训服务等，保证甲方能正常持续使用本合同项下的全部服务 </w:t>
      </w:r>
    </w:p>
    <w:p w14:paraId="737236D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、项目整体服务期自甲方书面验收合格之日起不得少于12个月。若乙方承诺的质量保证服务期超过本条款规定的，按其承诺时间提供服务。</w:t>
      </w:r>
    </w:p>
    <w:p w14:paraId="7BE859EE">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、本合同服务期限内，因服务平台任何原因导致无法正常使用且三日内未予以修复的，本合同服务期限至乙方全部修复完成达到甲方要求使用标准后，质保期限重新起算，并以此类推。</w:t>
      </w:r>
    </w:p>
    <w:p w14:paraId="42BE21AE">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乙方应具备在24小时内对用户的服务要求做出响应，48小时内提供必要的技术服务的能力。设备使用期间，凡发生故障或其他系统问题，乙方均应保证及时满足甲方提出的技术服务要求。从甲方最终书面验收合格之日起3个月内，如果发生系统不能正常工作或不能达到分析精度的情况，在乙方全力排除故障的前提下，仍不能解决问题时，甲方有权要求乙方更换使用账户以解决问题。乙方在收到甲方书面申请后1个月内尚未采取有效补救措施时，甲方有权解除合同。此时，乙方须返还全部已收货款并承担甲方的全部损失。</w:t>
      </w:r>
    </w:p>
    <w:p w14:paraId="392BEE6B">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、数据库服务平台开通调试完毕后，乙方必须安排技术人员对甲方的管理人员进行操作应用方面的技能培训，使其掌握基本技能。</w:t>
      </w:r>
    </w:p>
    <w:p w14:paraId="49FDCBD4">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八、交</w:t>
      </w:r>
      <w:r>
        <w:rPr>
          <w:rFonts w:hint="eastAsia" w:asciiTheme="minorEastAsia" w:hAnsiTheme="minorEastAsia" w:eastAsiaTheme="minorEastAsia" w:cstheme="minorEastAsia"/>
          <w:b/>
          <w:bCs/>
          <w:spacing w:val="-1"/>
          <w:sz w:val="24"/>
        </w:rPr>
        <w:t>付地点</w:t>
      </w:r>
    </w:p>
    <w:p w14:paraId="7852BA1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具体交</w:t>
      </w:r>
      <w:r>
        <w:rPr>
          <w:rFonts w:hint="eastAsia" w:asciiTheme="minorEastAsia" w:hAnsiTheme="minorEastAsia" w:eastAsiaTheme="minorEastAsia" w:cstheme="minorEastAsia"/>
          <w:spacing w:val="-7"/>
          <w:sz w:val="24"/>
        </w:rPr>
        <w:t>付</w:t>
      </w:r>
      <w:r>
        <w:rPr>
          <w:rFonts w:hint="eastAsia" w:asciiTheme="minorEastAsia" w:hAnsiTheme="minorEastAsia" w:eastAsiaTheme="minorEastAsia" w:cstheme="minorEastAsia"/>
          <w:spacing w:val="-6"/>
          <w:sz w:val="24"/>
        </w:rPr>
        <w:t>地点由甲方指定(乙方负责运输，运费、运杂费及保险费已包括在合同总价内)。</w:t>
      </w:r>
    </w:p>
    <w:p w14:paraId="2AB7996F">
      <w:pPr>
        <w:spacing w:before="0" w:line="360" w:lineRule="auto"/>
        <w:rPr>
          <w:rFonts w:hint="eastAsia" w:asciiTheme="minorEastAsia" w:hAnsiTheme="minorEastAsia" w:eastAsiaTheme="minorEastAsia" w:cstheme="minorEastAsia"/>
          <w:b/>
          <w:bCs/>
          <w:sz w:val="24"/>
          <w:u w:val="none"/>
        </w:rPr>
      </w:pPr>
      <w:r>
        <w:rPr>
          <w:rFonts w:hint="eastAsia" w:asciiTheme="minorEastAsia" w:hAnsiTheme="minorEastAsia" w:eastAsiaTheme="minorEastAsia" w:cstheme="minorEastAsia"/>
          <w:b/>
          <w:bCs/>
          <w:sz w:val="24"/>
          <w:u w:val="none"/>
        </w:rPr>
        <w:t>九、</w:t>
      </w:r>
      <w:r>
        <w:rPr>
          <w:rFonts w:hint="eastAsia" w:asciiTheme="minorEastAsia" w:hAnsiTheme="minorEastAsia" w:eastAsiaTheme="minorEastAsia" w:cstheme="minorEastAsia"/>
          <w:b/>
          <w:bCs/>
          <w:sz w:val="24"/>
          <w:u w:val="none"/>
          <w:lang w:val="en-US" w:eastAsia="zh-CN"/>
        </w:rPr>
        <w:t>项目</w:t>
      </w:r>
      <w:r>
        <w:rPr>
          <w:rFonts w:hint="eastAsia" w:asciiTheme="minorEastAsia" w:hAnsiTheme="minorEastAsia" w:eastAsiaTheme="minorEastAsia" w:cstheme="minorEastAsia"/>
          <w:b/>
          <w:bCs/>
          <w:sz w:val="24"/>
          <w:u w:val="none"/>
        </w:rPr>
        <w:t>验</w:t>
      </w:r>
      <w:r>
        <w:rPr>
          <w:rFonts w:hint="eastAsia" w:asciiTheme="minorEastAsia" w:hAnsiTheme="minorEastAsia" w:eastAsiaTheme="minorEastAsia" w:cstheme="minorEastAsia"/>
          <w:b/>
          <w:bCs/>
          <w:spacing w:val="-1"/>
          <w:sz w:val="24"/>
          <w:u w:val="none"/>
        </w:rPr>
        <w:t>收</w:t>
      </w:r>
    </w:p>
    <w:p w14:paraId="63749821">
      <w:pPr>
        <w:spacing w:before="0" w:line="360" w:lineRule="auto"/>
        <w:ind w:firstLine="476" w:firstLineChars="200"/>
        <w:rPr>
          <w:rFonts w:hint="eastAsia" w:asciiTheme="minorEastAsia" w:hAnsiTheme="minorEastAsia" w:eastAsiaTheme="minorEastAsia" w:cstheme="minorEastAsia"/>
          <w:spacing w:val="-1"/>
          <w:sz w:val="24"/>
        </w:rPr>
      </w:pPr>
      <w:r>
        <w:rPr>
          <w:rFonts w:hint="eastAsia" w:asciiTheme="minorEastAsia" w:hAnsiTheme="minorEastAsia" w:eastAsiaTheme="minorEastAsia" w:cstheme="minorEastAsia"/>
          <w:spacing w:val="-1"/>
          <w:sz w:val="24"/>
        </w:rPr>
        <w:t>1、乙方将数据库全库开放经甲方确认后，试运行30天，运行期满后经乙方自检无问题后向甲方提出验收申请，同时提供验收资料（一正两副），由甲方在30个工作日内按照合同约定的技术参数进行验收，乙方应予以配合，验收合格后，甲方出具验收合格证明。</w:t>
      </w:r>
    </w:p>
    <w:p w14:paraId="0F826A36">
      <w:pPr>
        <w:spacing w:before="0" w:line="360" w:lineRule="auto"/>
        <w:ind w:firstLine="476" w:firstLineChars="200"/>
        <w:rPr>
          <w:rFonts w:hint="eastAsia" w:asciiTheme="minorEastAsia" w:hAnsiTheme="minorEastAsia" w:eastAsiaTheme="minorEastAsia" w:cstheme="minorEastAsia"/>
          <w:spacing w:val="-1"/>
          <w:sz w:val="24"/>
        </w:rPr>
      </w:pPr>
      <w:r>
        <w:rPr>
          <w:rFonts w:hint="eastAsia" w:asciiTheme="minorEastAsia" w:hAnsiTheme="minorEastAsia" w:eastAsiaTheme="minorEastAsia" w:cstheme="minorEastAsia"/>
          <w:spacing w:val="-1"/>
          <w:sz w:val="24"/>
        </w:rPr>
        <w:t>2、经甲方验收不合格的，乙方必须在接到甲方通知后7天内予以修复、重做并保证数据库运行正常。如乙方接到通知后7天内未保证系统正常运行，甲方有权解除合同、拒绝支付本合同项下全部款项。</w:t>
      </w:r>
    </w:p>
    <w:p w14:paraId="3808C716">
      <w:pPr>
        <w:spacing w:before="0" w:line="360" w:lineRule="auto"/>
        <w:ind w:firstLine="0" w:firstLineChars="0"/>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十、保密条款</w:t>
      </w:r>
      <w:r>
        <w:rPr>
          <w:rFonts w:hint="eastAsia" w:asciiTheme="minorEastAsia" w:hAnsiTheme="minorEastAsia" w:eastAsiaTheme="minorEastAsia" w:cstheme="minorEastAsia"/>
          <w:b/>
          <w:bCs/>
          <w:sz w:val="24"/>
          <w:lang w:val="en-US" w:eastAsia="zh-CN"/>
        </w:rPr>
        <w:t>及知识产权</w:t>
      </w:r>
    </w:p>
    <w:p w14:paraId="03FD22EC">
      <w:pPr>
        <w:spacing w:before="0" w:line="360" w:lineRule="auto"/>
        <w:ind w:firstLine="476"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双方承诺，除非法</w:t>
      </w:r>
      <w:r>
        <w:rPr>
          <w:rFonts w:hint="eastAsia" w:asciiTheme="minorEastAsia" w:hAnsiTheme="minorEastAsia" w:eastAsiaTheme="minorEastAsia" w:cstheme="minorEastAsia"/>
          <w:sz w:val="24"/>
        </w:rPr>
        <w:t>律另有规定或双方一致同意，任何一方不得将本</w:t>
      </w:r>
      <w:r>
        <w:rPr>
          <w:rFonts w:hint="eastAsia" w:asciiTheme="minorEastAsia" w:hAnsiTheme="minorEastAsia" w:eastAsiaTheme="minorEastAsia" w:cstheme="minorEastAsia"/>
          <w:sz w:val="24"/>
          <w:lang w:val="en-US" w:eastAsia="zh-CN"/>
        </w:rPr>
        <w:t>合同</w:t>
      </w:r>
      <w:r>
        <w:rPr>
          <w:rFonts w:hint="eastAsia" w:asciiTheme="minorEastAsia" w:hAnsiTheme="minorEastAsia" w:eastAsiaTheme="minorEastAsia" w:cstheme="minorEastAsia"/>
          <w:sz w:val="24"/>
        </w:rPr>
        <w:t>的内容向第三方</w:t>
      </w:r>
      <w:r>
        <w:rPr>
          <w:rFonts w:hint="eastAsia" w:asciiTheme="minorEastAsia" w:hAnsiTheme="minorEastAsia" w:eastAsiaTheme="minorEastAsia" w:cstheme="minorEastAsia"/>
          <w:spacing w:val="-2"/>
          <w:sz w:val="24"/>
        </w:rPr>
        <w:t>透露，否则，应向对方承担相应的违约责任。双方同意在本</w:t>
      </w:r>
      <w:r>
        <w:rPr>
          <w:rFonts w:hint="eastAsia" w:asciiTheme="minorEastAsia" w:hAnsiTheme="minorEastAsia" w:eastAsiaTheme="minorEastAsia" w:cstheme="minorEastAsia"/>
          <w:spacing w:val="-1"/>
          <w:sz w:val="24"/>
          <w:lang w:val="en-US" w:eastAsia="zh-CN"/>
        </w:rPr>
        <w:t>合同</w:t>
      </w:r>
      <w:r>
        <w:rPr>
          <w:rFonts w:hint="eastAsia" w:asciiTheme="minorEastAsia" w:hAnsiTheme="minorEastAsia" w:eastAsiaTheme="minorEastAsia" w:cstheme="minorEastAsia"/>
          <w:spacing w:val="-1"/>
          <w:sz w:val="24"/>
        </w:rPr>
        <w:t>期限内或之后，</w:t>
      </w:r>
    </w:p>
    <w:p w14:paraId="201AEA5D">
      <w:pPr>
        <w:spacing w:before="0" w:line="360" w:lineRule="auto"/>
        <w:ind w:firstLine="53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3"/>
          <w:sz w:val="24"/>
        </w:rPr>
        <w:t>(</w:t>
      </w:r>
      <w:r>
        <w:rPr>
          <w:rFonts w:hint="eastAsia" w:asciiTheme="minorEastAsia" w:hAnsiTheme="minorEastAsia" w:eastAsiaTheme="minorEastAsia" w:cstheme="minorEastAsia"/>
          <w:sz w:val="24"/>
        </w:rPr>
        <w:t>1)只为本</w:t>
      </w:r>
      <w:r>
        <w:rPr>
          <w:rFonts w:hint="eastAsia" w:asciiTheme="minorEastAsia" w:hAnsiTheme="minorEastAsia" w:eastAsiaTheme="minorEastAsia" w:cstheme="minorEastAsia"/>
          <w:sz w:val="24"/>
          <w:lang w:val="en-US" w:eastAsia="zh-CN"/>
        </w:rPr>
        <w:t>合同</w:t>
      </w:r>
      <w:r>
        <w:rPr>
          <w:rFonts w:hint="eastAsia" w:asciiTheme="minorEastAsia" w:hAnsiTheme="minorEastAsia" w:eastAsiaTheme="minorEastAsia" w:cstheme="minorEastAsia"/>
          <w:sz w:val="24"/>
        </w:rPr>
        <w:t>目的而使用属于对方的保密资料；</w:t>
      </w:r>
    </w:p>
    <w:p w14:paraId="038BF04F">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pacing w:val="8"/>
          <w:sz w:val="24"/>
        </w:rPr>
        <w:t>2</w:t>
      </w:r>
      <w:r>
        <w:rPr>
          <w:rFonts w:hint="eastAsia" w:asciiTheme="minorEastAsia" w:hAnsiTheme="minorEastAsia" w:eastAsiaTheme="minorEastAsia" w:cstheme="minorEastAsia"/>
          <w:spacing w:val="5"/>
          <w:sz w:val="24"/>
        </w:rPr>
        <w:t>)在未得到对方书面同意之前，不将对方的保密资料披露给第三方；</w:t>
      </w:r>
    </w:p>
    <w:p w14:paraId="0AE2A3D6">
      <w:pPr>
        <w:spacing w:before="0" w:line="360" w:lineRule="auto"/>
        <w:ind w:firstLine="528" w:firstLineChars="200"/>
        <w:rPr>
          <w:rFonts w:hint="eastAsia" w:asciiTheme="minorEastAsia" w:hAnsiTheme="minorEastAsia" w:eastAsiaTheme="minorEastAsia" w:cstheme="minorEastAsia"/>
          <w:spacing w:val="3"/>
          <w:sz w:val="24"/>
        </w:rPr>
      </w:pPr>
      <w:r>
        <w:rPr>
          <w:rFonts w:hint="eastAsia" w:asciiTheme="minorEastAsia" w:hAnsiTheme="minorEastAsia" w:eastAsiaTheme="minorEastAsia" w:cstheme="minorEastAsia"/>
          <w:spacing w:val="12"/>
          <w:sz w:val="24"/>
        </w:rPr>
        <w:t>(</w:t>
      </w:r>
      <w:r>
        <w:rPr>
          <w:rFonts w:hint="eastAsia" w:asciiTheme="minorEastAsia" w:hAnsiTheme="minorEastAsia" w:eastAsiaTheme="minorEastAsia" w:cstheme="minorEastAsia"/>
          <w:spacing w:val="11"/>
          <w:sz w:val="24"/>
        </w:rPr>
        <w:t>3</w:t>
      </w:r>
      <w:r>
        <w:rPr>
          <w:rFonts w:hint="eastAsia" w:asciiTheme="minorEastAsia" w:hAnsiTheme="minorEastAsia" w:eastAsiaTheme="minorEastAsia" w:cstheme="minorEastAsia"/>
          <w:spacing w:val="6"/>
          <w:sz w:val="24"/>
        </w:rPr>
        <w:t>)如果披露方要求，接受方应立即将任何被要求退还的保密资料退还给披露方。本</w:t>
      </w:r>
      <w:r>
        <w:rPr>
          <w:rFonts w:hint="eastAsia" w:asciiTheme="minorEastAsia" w:hAnsiTheme="minorEastAsia" w:eastAsiaTheme="minorEastAsia" w:cstheme="minorEastAsia"/>
          <w:spacing w:val="6"/>
          <w:sz w:val="24"/>
          <w:lang w:val="en-US" w:eastAsia="zh-CN"/>
        </w:rPr>
        <w:t>合同</w:t>
      </w:r>
      <w:r>
        <w:rPr>
          <w:rFonts w:hint="eastAsia" w:asciiTheme="minorEastAsia" w:hAnsiTheme="minorEastAsia" w:eastAsiaTheme="minorEastAsia" w:cstheme="minorEastAsia"/>
          <w:spacing w:val="1"/>
          <w:sz w:val="24"/>
        </w:rPr>
        <w:t>中，保密资料是指任何一方所有的与披露方现</w:t>
      </w:r>
      <w:r>
        <w:rPr>
          <w:rFonts w:hint="eastAsia" w:asciiTheme="minorEastAsia" w:hAnsiTheme="minorEastAsia" w:eastAsiaTheme="minorEastAsia" w:cstheme="minorEastAsia"/>
          <w:sz w:val="24"/>
        </w:rPr>
        <w:t xml:space="preserve">有的潜在的业务、运营或财 务状况直接或间 接有关的书面、演示、电子、或其他形式的资料(包括：价格、市场 营销计划、客户名单、 </w:t>
      </w:r>
      <w:r>
        <w:rPr>
          <w:rFonts w:hint="eastAsia" w:asciiTheme="minorEastAsia" w:hAnsiTheme="minorEastAsia" w:eastAsiaTheme="minorEastAsia" w:cstheme="minorEastAsia"/>
          <w:spacing w:val="6"/>
          <w:sz w:val="24"/>
        </w:rPr>
        <w:t>相关</w:t>
      </w:r>
      <w:r>
        <w:rPr>
          <w:rFonts w:hint="eastAsia" w:asciiTheme="minorEastAsia" w:hAnsiTheme="minorEastAsia" w:eastAsiaTheme="minorEastAsia" w:cstheme="minorEastAsia"/>
          <w:spacing w:val="5"/>
          <w:sz w:val="24"/>
        </w:rPr>
        <w:t>数</w:t>
      </w:r>
      <w:r>
        <w:rPr>
          <w:rFonts w:hint="eastAsia" w:asciiTheme="minorEastAsia" w:hAnsiTheme="minorEastAsia" w:eastAsiaTheme="minorEastAsia" w:cstheme="minorEastAsia"/>
          <w:spacing w:val="3"/>
          <w:sz w:val="24"/>
        </w:rPr>
        <w:t>据等)，但不包括以下资料：</w:t>
      </w:r>
    </w:p>
    <w:p w14:paraId="7D24EB99">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(1)为公众所知的</w:t>
      </w:r>
      <w:r>
        <w:rPr>
          <w:rFonts w:hint="eastAsia" w:asciiTheme="minorEastAsia" w:hAnsiTheme="minorEastAsia" w:eastAsiaTheme="minorEastAsia" w:cstheme="minorEastAsia"/>
          <w:spacing w:val="15"/>
          <w:sz w:val="24"/>
        </w:rPr>
        <w:t>；</w:t>
      </w:r>
    </w:p>
    <w:p w14:paraId="0F40EC0F">
      <w:pPr>
        <w:spacing w:before="0" w:line="360" w:lineRule="auto"/>
        <w:ind w:firstLine="524"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1"/>
          <w:sz w:val="24"/>
        </w:rPr>
        <w:t>(</w:t>
      </w:r>
      <w:r>
        <w:rPr>
          <w:rFonts w:hint="eastAsia" w:asciiTheme="minorEastAsia" w:hAnsiTheme="minorEastAsia" w:eastAsiaTheme="minorEastAsia" w:cstheme="minorEastAsia"/>
          <w:sz w:val="24"/>
        </w:rPr>
        <w:t>2)接受方通过没有保密义务的独立渠道合法获得的资料；</w:t>
      </w:r>
    </w:p>
    <w:p w14:paraId="7ADDAE8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pacing w:val="11"/>
          <w:sz w:val="24"/>
        </w:rPr>
        <w:t>3</w:t>
      </w:r>
      <w:r>
        <w:rPr>
          <w:rFonts w:hint="eastAsia" w:asciiTheme="minorEastAsia" w:hAnsiTheme="minorEastAsia" w:eastAsiaTheme="minorEastAsia" w:cstheme="minorEastAsia"/>
          <w:spacing w:val="6"/>
          <w:sz w:val="24"/>
        </w:rPr>
        <w:t>)接受方在本</w:t>
      </w:r>
      <w:r>
        <w:rPr>
          <w:rFonts w:hint="eastAsia" w:asciiTheme="minorEastAsia" w:hAnsiTheme="minorEastAsia" w:eastAsiaTheme="minorEastAsia" w:cstheme="minorEastAsia"/>
          <w:spacing w:val="6"/>
          <w:sz w:val="24"/>
          <w:lang w:val="en-US" w:eastAsia="zh-CN"/>
        </w:rPr>
        <w:t>合同</w:t>
      </w:r>
      <w:r>
        <w:rPr>
          <w:rFonts w:hint="eastAsia" w:asciiTheme="minorEastAsia" w:hAnsiTheme="minorEastAsia" w:eastAsiaTheme="minorEastAsia" w:cstheme="minorEastAsia"/>
          <w:spacing w:val="6"/>
          <w:sz w:val="24"/>
        </w:rPr>
        <w:t>保密条款 签订之前已经知道的资料；</w:t>
      </w:r>
    </w:p>
    <w:p w14:paraId="52287662">
      <w:pPr>
        <w:spacing w:before="0" w:line="360" w:lineRule="auto"/>
        <w:ind w:firstLine="544"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6"/>
          <w:sz w:val="24"/>
        </w:rPr>
        <w:t>(</w:t>
      </w:r>
      <w:r>
        <w:rPr>
          <w:rFonts w:hint="eastAsia" w:asciiTheme="minorEastAsia" w:hAnsiTheme="minorEastAsia" w:eastAsiaTheme="minorEastAsia" w:cstheme="minorEastAsia"/>
          <w:sz w:val="24"/>
        </w:rPr>
        <w:t>4)因法律行为(包括诉讼、仲裁等行为)和执行国家政策的需要进行披露的资料。</w:t>
      </w:r>
    </w:p>
    <w:p w14:paraId="2997383E">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不侵权保证：乙方保证其向甲方提供的服务不侵犯任何第三方的知识产权、专有技术权、商业秘密权或其它任何权利。如因乙方原因，造成第三方向甲方提起诉讼或主张任何权利的，乙方承担全部费用并协助甲方处理纠纷。如因此给甲方造成损失，乙方赔偿甲方所遭受的全部直接和间接损失。</w:t>
      </w:r>
    </w:p>
    <w:p w14:paraId="4C090520">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十一、违约责任</w:t>
      </w:r>
    </w:p>
    <w:p w14:paraId="69A89A06">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1.按《中华人民共和国民法典》中的相关条款执行。 </w:t>
      </w:r>
    </w:p>
    <w:p w14:paraId="5DBC8C15">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2.未按合同要求提供服务或服务质量不能满足服务要求和标准，采购人有权终止合同，并对供方违约行为进行追究，同时按《中华人民共和国政府采购法》的有关规定进行处罚。 </w:t>
      </w:r>
    </w:p>
    <w:p w14:paraId="77DA8CB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合同一经签订，不得随意变更、中止或终止。对确需变更、调整或者中止、终止合同的，应按规定履行相应的手续。合同执行中发生争议的，甲、乙双方应协商解决，协商达不成一致时，可向甲方所在地人民法院提请诉讼。</w:t>
      </w:r>
    </w:p>
    <w:p w14:paraId="2CDFDA98">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 xml:space="preserve">乙方逾期供货， 每延迟1日， 应按合同总价款的1‰向甲方支付违约金，因不可抗力或经甲方同意除外，但违约金总额不超过合同总价的10％。如合同总价5％以上的货物迟达10日的，甲方有权解除本合同。 </w:t>
      </w:r>
    </w:p>
    <w:p w14:paraId="36CADA83">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、甲方逾期付款，每延迟1日，应按合同总价款的1‰向乙方支付违约金，因不可抗力或经乙方同意除外。 </w:t>
      </w:r>
    </w:p>
    <w:p w14:paraId="39F903D6">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、如乙方产品质量不符合国家标准或未达到本</w:t>
      </w:r>
      <w:r>
        <w:rPr>
          <w:rFonts w:hint="eastAsia" w:asciiTheme="minorEastAsia" w:hAnsiTheme="minorEastAsia" w:eastAsiaTheme="minorEastAsia" w:cstheme="minorEastAsia"/>
          <w:sz w:val="24"/>
          <w:lang w:val="en-US" w:eastAsia="zh-CN"/>
        </w:rPr>
        <w:t>校</w:t>
      </w:r>
      <w:r>
        <w:rPr>
          <w:rFonts w:hint="eastAsia" w:asciiTheme="minorEastAsia" w:hAnsiTheme="minorEastAsia" w:eastAsiaTheme="minorEastAsia" w:cstheme="minorEastAsia"/>
          <w:sz w:val="24"/>
        </w:rPr>
        <w:t>内控标准，甲方有权退货，并且乙方应承担甲方合同总价款的10％的违约金并赔偿其他损失。</w:t>
      </w:r>
    </w:p>
    <w:p w14:paraId="133E001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、在合同规定的供货期内乙方未如数交货，除应如数补齐外，还应承担合同总款的10％违约金。</w:t>
      </w:r>
    </w:p>
    <w:p w14:paraId="5AB3CE9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 xml:space="preserve">、保修期内因产品质量问题，乙方未按合同规定及时进行维修、更换，甲方可自行组织人员进行维修、更换，因此造成的相关责任、费用由乙方承担。 </w:t>
      </w:r>
    </w:p>
    <w:p w14:paraId="7B057120">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 xml:space="preserve">、乙方对材料不  按招标文件要求，擅自更换，除恢复原招标产品外，应承担更换部分价款10%的违约金。 </w:t>
      </w:r>
    </w:p>
    <w:p w14:paraId="63131C51">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10</w:t>
      </w:r>
      <w:r>
        <w:rPr>
          <w:rFonts w:hint="eastAsia" w:asciiTheme="minorEastAsia" w:hAnsiTheme="minorEastAsia" w:eastAsiaTheme="minorEastAsia" w:cstheme="minorEastAsia"/>
          <w:sz w:val="24"/>
        </w:rPr>
        <w:t xml:space="preserve">、乙方如对材料以次充好，除全部按要求恢复外，应承担此部分价款10%的违约金。 </w:t>
      </w:r>
    </w:p>
    <w:p w14:paraId="1719B2A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11</w:t>
      </w:r>
      <w:r>
        <w:rPr>
          <w:rFonts w:hint="eastAsia" w:asciiTheme="minorEastAsia" w:hAnsiTheme="minorEastAsia" w:eastAsiaTheme="minorEastAsia" w:cstheme="minorEastAsia"/>
          <w:sz w:val="24"/>
        </w:rPr>
        <w:t>、如由于产品质量原因，不能通过验收，乙方除按规定无偿更换外，应承担所涉及产品总价款的10％违约金。</w:t>
      </w:r>
    </w:p>
    <w:p w14:paraId="3ECE1BAE">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12</w:t>
      </w:r>
      <w:r>
        <w:rPr>
          <w:rFonts w:hint="eastAsia" w:asciiTheme="minorEastAsia" w:hAnsiTheme="minorEastAsia" w:eastAsiaTheme="minorEastAsia" w:cstheme="minorEastAsia"/>
          <w:sz w:val="24"/>
        </w:rPr>
        <w:t xml:space="preserve">、乙方负责现场施工人员及其他人员安全。如因乙方原因造成人员伤亡或财产损失，由乙方负责并承担一切赔偿责任。甲方有权追究乙方的违约责任。 </w:t>
      </w:r>
    </w:p>
    <w:p w14:paraId="0B24FE20">
      <w:pPr>
        <w:spacing w:before="0" w:line="360" w:lineRule="auto"/>
        <w:ind w:firstLine="480" w:firstLineChars="200"/>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13、如涉及知识产权及侵权等问题，一律由供货方承担相应后果。</w:t>
      </w:r>
    </w:p>
    <w:p w14:paraId="412A38ED">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14</w:t>
      </w:r>
      <w:r>
        <w:rPr>
          <w:rFonts w:hint="eastAsia" w:asciiTheme="minorEastAsia" w:hAnsiTheme="minorEastAsia" w:eastAsiaTheme="minorEastAsia" w:cstheme="minorEastAsia"/>
          <w:sz w:val="24"/>
        </w:rPr>
        <w:t xml:space="preserve">、乙方供应设施设备存在知识产权瑕疵或所有权瑕疵， 导致第三方向甲方索赔的， 因此 产生的赔偿款、行政罚款、处理纠纷发生的律师费、诉讼费、保全费等各项费用由乙方承担。 </w:t>
      </w:r>
    </w:p>
    <w:p w14:paraId="2358F53E">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十二、争议解决</w:t>
      </w:r>
    </w:p>
    <w:p w14:paraId="4A49E8EB">
      <w:pPr>
        <w:spacing w:before="0" w:line="360" w:lineRule="auto"/>
        <w:ind w:firstLine="44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0"/>
          <w:sz w:val="24"/>
        </w:rPr>
        <w:t>合同各方</w:t>
      </w:r>
      <w:r>
        <w:rPr>
          <w:rFonts w:hint="eastAsia" w:asciiTheme="minorEastAsia" w:hAnsiTheme="minorEastAsia" w:eastAsiaTheme="minorEastAsia" w:cstheme="minorEastAsia"/>
          <w:spacing w:val="-9"/>
          <w:sz w:val="24"/>
        </w:rPr>
        <w:t>应</w:t>
      </w:r>
      <w:r>
        <w:rPr>
          <w:rFonts w:hint="eastAsia" w:asciiTheme="minorEastAsia" w:hAnsiTheme="minorEastAsia" w:eastAsiaTheme="minorEastAsia" w:cstheme="minorEastAsia"/>
          <w:spacing w:val="-5"/>
          <w:sz w:val="24"/>
        </w:rPr>
        <w:t>本着诚信的态度及共同合作的精神，通过协商及谈判来努力解决由本合同而产</w:t>
      </w:r>
      <w:r>
        <w:rPr>
          <w:rFonts w:hint="eastAsia" w:asciiTheme="minorEastAsia" w:hAnsiTheme="minorEastAsia" w:eastAsiaTheme="minorEastAsia" w:cstheme="minorEastAsia"/>
          <w:spacing w:val="-6"/>
          <w:sz w:val="24"/>
        </w:rPr>
        <w:t>生的或</w:t>
      </w:r>
      <w:r>
        <w:rPr>
          <w:rFonts w:hint="eastAsia" w:asciiTheme="minorEastAsia" w:hAnsiTheme="minorEastAsia" w:eastAsiaTheme="minorEastAsia" w:cstheme="minorEastAsia"/>
          <w:spacing w:val="-3"/>
          <w:sz w:val="24"/>
        </w:rPr>
        <w:t>与本合同有关(包括本合同项下某一特定货物买卖合同)的任何争议及不同意见。协商、</w:t>
      </w:r>
      <w:r>
        <w:rPr>
          <w:rFonts w:hint="eastAsia" w:asciiTheme="minorEastAsia" w:hAnsiTheme="minorEastAsia" w:eastAsiaTheme="minorEastAsia" w:cstheme="minorEastAsia"/>
          <w:sz w:val="24"/>
        </w:rPr>
        <w:t>谈判不能解决的，如任何一方通过诉讼解决由甲方所在地人民法院管辖。</w:t>
      </w:r>
    </w:p>
    <w:p w14:paraId="05D0F2DB">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十三、协议期限</w:t>
      </w:r>
    </w:p>
    <w:p w14:paraId="5EDB6AFD">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1、合同经甲、乙双方法定代表人或者</w:t>
      </w:r>
      <w:r>
        <w:rPr>
          <w:rFonts w:hint="eastAsia" w:asciiTheme="minorEastAsia" w:hAnsiTheme="minorEastAsia" w:eastAsiaTheme="minorEastAsia" w:cstheme="minorEastAsia"/>
          <w:sz w:val="24"/>
        </w:rPr>
        <w:t>代表人签字并加盖公章(或合同章)即行生效。</w:t>
      </w:r>
    </w:p>
    <w:p w14:paraId="0563F41B">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2、合同签</w:t>
      </w:r>
      <w:r>
        <w:rPr>
          <w:rFonts w:hint="eastAsia" w:asciiTheme="minorEastAsia" w:hAnsiTheme="minorEastAsia" w:eastAsiaTheme="minorEastAsia" w:cstheme="minorEastAsia"/>
          <w:spacing w:val="-9"/>
          <w:sz w:val="24"/>
        </w:rPr>
        <w:t>订</w:t>
      </w:r>
      <w:r>
        <w:rPr>
          <w:rFonts w:hint="eastAsia" w:asciiTheme="minorEastAsia" w:hAnsiTheme="minorEastAsia" w:eastAsiaTheme="minorEastAsia" w:cstheme="minorEastAsia"/>
          <w:spacing w:val="-5"/>
          <w:sz w:val="24"/>
        </w:rPr>
        <w:t>之日起双方即直接产生权利与义务的关系，合同执行过程中出现的问题应按</w:t>
      </w:r>
      <w:r>
        <w:rPr>
          <w:rFonts w:hint="eastAsia" w:asciiTheme="minorEastAsia" w:hAnsiTheme="minorEastAsia" w:eastAsiaTheme="minorEastAsia" w:cstheme="minorEastAsia"/>
          <w:spacing w:val="-4"/>
          <w:sz w:val="24"/>
        </w:rPr>
        <w:t>照</w:t>
      </w:r>
      <w:r>
        <w:rPr>
          <w:rFonts w:hint="eastAsia" w:asciiTheme="minorEastAsia" w:hAnsiTheme="minorEastAsia" w:eastAsiaTheme="minorEastAsia" w:cstheme="minorEastAsia"/>
          <w:spacing w:val="-4"/>
          <w:sz w:val="24"/>
          <w:lang w:eastAsia="zh-CN"/>
        </w:rPr>
        <w:t>《</w:t>
      </w:r>
      <w:r>
        <w:rPr>
          <w:rFonts w:hint="eastAsia" w:asciiTheme="minorEastAsia" w:hAnsiTheme="minorEastAsia" w:eastAsiaTheme="minorEastAsia" w:cstheme="minorEastAsia"/>
          <w:spacing w:val="-4"/>
          <w:sz w:val="24"/>
          <w:lang w:val="en-US" w:eastAsia="zh-CN"/>
        </w:rPr>
        <w:t>民法典</w:t>
      </w:r>
      <w:r>
        <w:rPr>
          <w:rFonts w:hint="eastAsia" w:asciiTheme="minorEastAsia" w:hAnsiTheme="minorEastAsia" w:eastAsiaTheme="minorEastAsia" w:cstheme="minorEastAsia"/>
          <w:spacing w:val="-4"/>
          <w:sz w:val="24"/>
          <w:lang w:eastAsia="zh-CN"/>
        </w:rPr>
        <w:t>》</w:t>
      </w:r>
      <w:r>
        <w:rPr>
          <w:rFonts w:hint="eastAsia" w:asciiTheme="minorEastAsia" w:hAnsiTheme="minorEastAsia" w:eastAsiaTheme="minorEastAsia" w:cstheme="minorEastAsia"/>
          <w:spacing w:val="-4"/>
          <w:sz w:val="24"/>
        </w:rPr>
        <w:t>等有关规定办理。</w:t>
      </w:r>
    </w:p>
    <w:p w14:paraId="5085C4C2">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3、合同在执</w:t>
      </w:r>
      <w:r>
        <w:rPr>
          <w:rFonts w:hint="eastAsia" w:asciiTheme="minorEastAsia" w:hAnsiTheme="minorEastAsia" w:eastAsiaTheme="minorEastAsia" w:cstheme="minorEastAsia"/>
          <w:spacing w:val="-6"/>
          <w:sz w:val="24"/>
        </w:rPr>
        <w:t>行</w:t>
      </w:r>
      <w:r>
        <w:rPr>
          <w:rFonts w:hint="eastAsia" w:asciiTheme="minorEastAsia" w:hAnsiTheme="minorEastAsia" w:eastAsiaTheme="minorEastAsia" w:cstheme="minorEastAsia"/>
          <w:spacing w:val="-5"/>
          <w:sz w:val="24"/>
        </w:rPr>
        <w:t>过程中出现的未尽事宜，双方在不违背本合同和招标文件的原则下协商解</w:t>
      </w:r>
      <w:r>
        <w:rPr>
          <w:rFonts w:hint="eastAsia" w:asciiTheme="minorEastAsia" w:hAnsiTheme="minorEastAsia" w:eastAsiaTheme="minorEastAsia" w:cstheme="minorEastAsia"/>
          <w:spacing w:val="-2"/>
          <w:sz w:val="24"/>
        </w:rPr>
        <w:t>决，</w:t>
      </w:r>
      <w:r>
        <w:rPr>
          <w:rFonts w:hint="eastAsia" w:asciiTheme="minorEastAsia" w:hAnsiTheme="minorEastAsia" w:eastAsiaTheme="minorEastAsia" w:cstheme="minorEastAsia"/>
          <w:spacing w:val="-1"/>
          <w:sz w:val="24"/>
        </w:rPr>
        <w:t>协商结果以“纪要”形式盖章记录在案，作为本合同的附件，与本合同具有同等效力。</w:t>
      </w:r>
    </w:p>
    <w:p w14:paraId="075F04B5">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pacing w:val="-1"/>
          <w:sz w:val="24"/>
        </w:rPr>
        <w:t>十四、</w:t>
      </w:r>
      <w:r>
        <w:rPr>
          <w:rFonts w:hint="eastAsia" w:asciiTheme="minorEastAsia" w:hAnsiTheme="minorEastAsia" w:eastAsiaTheme="minorEastAsia" w:cstheme="minorEastAsia"/>
          <w:b/>
          <w:bCs/>
          <w:sz w:val="24"/>
        </w:rPr>
        <w:t>不可抗力</w:t>
      </w:r>
    </w:p>
    <w:p w14:paraId="5DF2B9B8">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本合同项下的“不可抗力”是指不能预见，不能避免且不能克服的客观情况，使得本合同一方当事人无法履行合同义务，不可抗力事由发生三日内，不能履行合同方应当向对方发出书面通知。不可抗力之政治因素及自然灾害：如战争、严重火灾、水灾、风灾和地震属于不可抗力的事故。</w:t>
      </w:r>
    </w:p>
    <w:p w14:paraId="001A2A3C">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一方因不可抗力不能履行合同或不能完全履行合同的，根据不可抗力的影响，可以部分或全部地免除责任，但遭受不可抗力的一方应当及时通知另一方，并在不可抗力结束后的合理期限内向另一方提交充分而有效的发生不可抗力的证明，否则不能免除相应责任。由于不可抗力原因致使项目开发中断时，项目交付日期及付款日期相应顺延，各方不承担违约责任。</w:t>
      </w:r>
    </w:p>
    <w:p w14:paraId="5413F8CB">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3、如不可抗力时间延续120天以上的，各方通过协商达成在合理的时间内继续履行合同，或部分履行合同，或终止合同的履行。</w:t>
      </w:r>
    </w:p>
    <w:p w14:paraId="09C7B246">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4、一方迟延履行后发生不可抗力的，不能免除责任。</w:t>
      </w:r>
    </w:p>
    <w:p w14:paraId="61591854">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pacing w:val="-1"/>
          <w:sz w:val="24"/>
        </w:rPr>
        <w:t>十</w:t>
      </w:r>
      <w:r>
        <w:rPr>
          <w:rFonts w:hint="eastAsia" w:asciiTheme="minorEastAsia" w:hAnsiTheme="minorEastAsia" w:eastAsiaTheme="minorEastAsia" w:cstheme="minorEastAsia"/>
          <w:b/>
          <w:bCs/>
          <w:sz w:val="24"/>
        </w:rPr>
        <w:t>五、通知和合同修改</w:t>
      </w:r>
    </w:p>
    <w:p w14:paraId="713411CF">
      <w:pPr>
        <w:spacing w:before="0" w:line="360" w:lineRule="auto"/>
        <w:ind w:firstLine="484"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1"/>
          <w:sz w:val="24"/>
        </w:rPr>
        <w:t>本合同一方给另一方的通</w:t>
      </w:r>
      <w:r>
        <w:rPr>
          <w:rFonts w:hint="eastAsia" w:asciiTheme="minorEastAsia" w:hAnsiTheme="minorEastAsia" w:eastAsiaTheme="minorEastAsia" w:cstheme="minorEastAsia"/>
          <w:sz w:val="24"/>
        </w:rPr>
        <w:t>知，都应以书面的形式(信函、传真) 发送至对方，对本合同</w:t>
      </w:r>
      <w:r>
        <w:rPr>
          <w:rFonts w:hint="eastAsia" w:asciiTheme="minorEastAsia" w:hAnsiTheme="minorEastAsia" w:eastAsiaTheme="minorEastAsia" w:cstheme="minorEastAsia"/>
          <w:spacing w:val="-2"/>
          <w:sz w:val="24"/>
        </w:rPr>
        <w:t>条款进行任何改动，均须由甲</w:t>
      </w:r>
      <w:r>
        <w:rPr>
          <w:rFonts w:hint="eastAsia" w:asciiTheme="minorEastAsia" w:hAnsiTheme="minorEastAsia" w:eastAsiaTheme="minorEastAsia" w:cstheme="minorEastAsia"/>
          <w:spacing w:val="-1"/>
          <w:sz w:val="24"/>
        </w:rPr>
        <w:t>乙双方签署书面合同修改签证，方为有效。</w:t>
      </w:r>
    </w:p>
    <w:p w14:paraId="4C6376D8">
      <w:pPr>
        <w:spacing w:before="0" w:line="360" w:lineRule="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十六、其他规定</w:t>
      </w:r>
    </w:p>
    <w:p w14:paraId="5CE00096">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w:t>
      </w:r>
      <w:r>
        <w:rPr>
          <w:rFonts w:hint="eastAsia" w:asciiTheme="minorEastAsia" w:hAnsiTheme="minorEastAsia" w:eastAsiaTheme="minorEastAsia" w:cstheme="minorEastAsia"/>
          <w:sz w:val="24"/>
          <w:lang w:val="en-US" w:eastAsia="zh-CN"/>
        </w:rPr>
        <w:t>合同</w:t>
      </w:r>
      <w:r>
        <w:rPr>
          <w:rFonts w:hint="eastAsia" w:asciiTheme="minorEastAsia" w:hAnsiTheme="minorEastAsia" w:eastAsiaTheme="minorEastAsia" w:cstheme="minorEastAsia"/>
          <w:sz w:val="24"/>
        </w:rPr>
        <w:t>的附件为本</w:t>
      </w:r>
      <w:r>
        <w:rPr>
          <w:rFonts w:hint="eastAsia" w:asciiTheme="minorEastAsia" w:hAnsiTheme="minorEastAsia" w:eastAsiaTheme="minorEastAsia" w:cstheme="minorEastAsia"/>
          <w:sz w:val="24"/>
          <w:lang w:val="en-US" w:eastAsia="zh-CN"/>
        </w:rPr>
        <w:t>合同</w:t>
      </w:r>
      <w:r>
        <w:rPr>
          <w:rFonts w:hint="eastAsia" w:asciiTheme="minorEastAsia" w:hAnsiTheme="minorEastAsia" w:eastAsiaTheme="minorEastAsia" w:cstheme="minorEastAsia"/>
          <w:sz w:val="24"/>
        </w:rPr>
        <w:t>不可分割的</w:t>
      </w:r>
      <w:r>
        <w:rPr>
          <w:rFonts w:hint="eastAsia" w:asciiTheme="minorEastAsia" w:hAnsiTheme="minorEastAsia" w:eastAsiaTheme="minorEastAsia" w:cstheme="minorEastAsia"/>
          <w:spacing w:val="-3"/>
          <w:sz w:val="24"/>
        </w:rPr>
        <w:t>部</w:t>
      </w:r>
      <w:r>
        <w:rPr>
          <w:rFonts w:hint="eastAsia" w:asciiTheme="minorEastAsia" w:hAnsiTheme="minorEastAsia" w:eastAsiaTheme="minorEastAsia" w:cstheme="minorEastAsia"/>
          <w:spacing w:val="-2"/>
          <w:sz w:val="24"/>
        </w:rPr>
        <w:t>分，与本</w:t>
      </w:r>
      <w:r>
        <w:rPr>
          <w:rFonts w:hint="eastAsia" w:asciiTheme="minorEastAsia" w:hAnsiTheme="minorEastAsia" w:eastAsiaTheme="minorEastAsia" w:cstheme="minorEastAsia"/>
          <w:spacing w:val="-2"/>
          <w:sz w:val="24"/>
          <w:lang w:val="en-US" w:eastAsia="zh-CN"/>
        </w:rPr>
        <w:t>合同</w:t>
      </w:r>
      <w:r>
        <w:rPr>
          <w:rFonts w:hint="eastAsia" w:asciiTheme="minorEastAsia" w:hAnsiTheme="minorEastAsia" w:eastAsiaTheme="minorEastAsia" w:cstheme="minorEastAsia"/>
          <w:spacing w:val="-2"/>
          <w:sz w:val="24"/>
        </w:rPr>
        <w:t>正文具有同等的法律效力。</w:t>
      </w:r>
      <w:r>
        <w:rPr>
          <w:rFonts w:hint="eastAsia" w:asciiTheme="minorEastAsia" w:hAnsiTheme="minorEastAsia" w:eastAsiaTheme="minorEastAsia" w:cstheme="minorEastAsia"/>
          <w:spacing w:val="-2"/>
          <w:sz w:val="24"/>
          <w:lang w:val="en-US" w:eastAsia="zh-CN"/>
        </w:rPr>
        <w:t>结合体</w:t>
      </w:r>
      <w:r>
        <w:rPr>
          <w:rFonts w:hint="eastAsia" w:asciiTheme="minorEastAsia" w:hAnsiTheme="minorEastAsia" w:eastAsiaTheme="minorEastAsia" w:cstheme="minorEastAsia"/>
          <w:spacing w:val="-2"/>
          <w:sz w:val="24"/>
        </w:rPr>
        <w:t>附件</w:t>
      </w:r>
      <w:r>
        <w:rPr>
          <w:rFonts w:hint="eastAsia" w:asciiTheme="minorEastAsia" w:hAnsiTheme="minorEastAsia" w:eastAsiaTheme="minorEastAsia" w:cstheme="minorEastAsia"/>
          <w:spacing w:val="-9"/>
          <w:sz w:val="24"/>
        </w:rPr>
        <w:t>与</w:t>
      </w:r>
      <w:r>
        <w:rPr>
          <w:rFonts w:hint="eastAsia" w:asciiTheme="minorEastAsia" w:hAnsiTheme="minorEastAsia" w:eastAsiaTheme="minorEastAsia" w:cstheme="minorEastAsia"/>
          <w:spacing w:val="-8"/>
          <w:sz w:val="24"/>
        </w:rPr>
        <w:t>本</w:t>
      </w:r>
      <w:r>
        <w:rPr>
          <w:rFonts w:hint="eastAsia" w:asciiTheme="minorEastAsia" w:hAnsiTheme="minorEastAsia" w:eastAsiaTheme="minorEastAsia" w:cstheme="minorEastAsia"/>
          <w:spacing w:val="-8"/>
          <w:sz w:val="24"/>
          <w:lang w:val="en-US" w:eastAsia="zh-CN"/>
        </w:rPr>
        <w:t>合同</w:t>
      </w:r>
      <w:r>
        <w:rPr>
          <w:rFonts w:hint="eastAsia" w:asciiTheme="minorEastAsia" w:hAnsiTheme="minorEastAsia" w:eastAsiaTheme="minorEastAsia" w:cstheme="minorEastAsia"/>
          <w:spacing w:val="-8"/>
          <w:sz w:val="24"/>
        </w:rPr>
        <w:t>约定不一致的，以本</w:t>
      </w:r>
      <w:r>
        <w:rPr>
          <w:rFonts w:hint="eastAsia" w:asciiTheme="minorEastAsia" w:hAnsiTheme="minorEastAsia" w:eastAsiaTheme="minorEastAsia" w:cstheme="minorEastAsia"/>
          <w:spacing w:val="-8"/>
          <w:sz w:val="24"/>
          <w:lang w:val="en-US" w:eastAsia="zh-CN"/>
        </w:rPr>
        <w:t>合同</w:t>
      </w:r>
      <w:r>
        <w:rPr>
          <w:rFonts w:hint="eastAsia" w:asciiTheme="minorEastAsia" w:hAnsiTheme="minorEastAsia" w:eastAsiaTheme="minorEastAsia" w:cstheme="minorEastAsia"/>
          <w:spacing w:val="-8"/>
          <w:sz w:val="24"/>
        </w:rPr>
        <w:t>的约定为准，除非双方一致同意并以书面形式表示以</w:t>
      </w:r>
      <w:r>
        <w:rPr>
          <w:rFonts w:hint="eastAsia" w:asciiTheme="minorEastAsia" w:hAnsiTheme="minorEastAsia" w:eastAsiaTheme="minorEastAsia" w:cstheme="minorEastAsia"/>
          <w:spacing w:val="-8"/>
          <w:sz w:val="24"/>
          <w:lang w:val="en-US" w:eastAsia="zh-CN"/>
        </w:rPr>
        <w:t>合同</w:t>
      </w:r>
      <w:r>
        <w:rPr>
          <w:rFonts w:hint="eastAsia" w:asciiTheme="minorEastAsia" w:hAnsiTheme="minorEastAsia" w:eastAsiaTheme="minorEastAsia" w:cstheme="minorEastAsia"/>
          <w:spacing w:val="-8"/>
          <w:sz w:val="24"/>
        </w:rPr>
        <w:t>附</w:t>
      </w:r>
      <w:r>
        <w:rPr>
          <w:rFonts w:hint="eastAsia" w:asciiTheme="minorEastAsia" w:hAnsiTheme="minorEastAsia" w:eastAsiaTheme="minorEastAsia" w:cstheme="minorEastAsia"/>
          <w:spacing w:val="-9"/>
          <w:sz w:val="24"/>
        </w:rPr>
        <w:t>件</w:t>
      </w:r>
      <w:r>
        <w:rPr>
          <w:rFonts w:hint="eastAsia" w:asciiTheme="minorEastAsia" w:hAnsiTheme="minorEastAsia" w:eastAsiaTheme="minorEastAsia" w:cstheme="minorEastAsia"/>
          <w:spacing w:val="-8"/>
          <w:sz w:val="24"/>
        </w:rPr>
        <w:t>为准。</w:t>
      </w:r>
    </w:p>
    <w:p w14:paraId="4CDD07A1">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本合同</w:t>
      </w:r>
      <w:r>
        <w:rPr>
          <w:rFonts w:hint="eastAsia" w:asciiTheme="minorEastAsia" w:hAnsiTheme="minorEastAsia" w:eastAsiaTheme="minorEastAsia" w:cstheme="minorEastAsia"/>
          <w:spacing w:val="-3"/>
          <w:sz w:val="24"/>
        </w:rPr>
        <w:t>甲</w:t>
      </w:r>
      <w:r>
        <w:rPr>
          <w:rFonts w:hint="eastAsia" w:asciiTheme="minorEastAsia" w:hAnsiTheme="minorEastAsia" w:eastAsiaTheme="minorEastAsia" w:cstheme="minorEastAsia"/>
          <w:spacing w:val="-2"/>
          <w:sz w:val="24"/>
        </w:rPr>
        <w:t>、乙双方均同意以上条款内容。</w:t>
      </w:r>
    </w:p>
    <w:p w14:paraId="22BC4DEA">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本合同一式柒份，正本叁份(甲方贰份，乙方壹份)，副本肆份(甲方贰份，乙方贰份) </w:t>
      </w:r>
      <w:r>
        <w:rPr>
          <w:rFonts w:hint="eastAsia" w:asciiTheme="minorEastAsia" w:hAnsiTheme="minorEastAsia" w:eastAsiaTheme="minorEastAsia" w:cstheme="minorEastAsia"/>
          <w:spacing w:val="-9"/>
          <w:sz w:val="24"/>
        </w:rPr>
        <w:t>，</w:t>
      </w:r>
      <w:r>
        <w:rPr>
          <w:rFonts w:hint="eastAsia" w:asciiTheme="minorEastAsia" w:hAnsiTheme="minorEastAsia" w:eastAsiaTheme="minorEastAsia" w:cstheme="minorEastAsia"/>
          <w:spacing w:val="-2"/>
          <w:sz w:val="24"/>
        </w:rPr>
        <w:t>具有同等效力。自双方法</w:t>
      </w:r>
      <w:r>
        <w:rPr>
          <w:rFonts w:hint="eastAsia" w:asciiTheme="minorEastAsia" w:hAnsiTheme="minorEastAsia" w:eastAsiaTheme="minorEastAsia" w:cstheme="minorEastAsia"/>
          <w:spacing w:val="-1"/>
          <w:sz w:val="24"/>
        </w:rPr>
        <w:t>定代表人或授权代表人签字、并加盖单位公章之日起生效。</w:t>
      </w:r>
    </w:p>
    <w:p w14:paraId="1AD18FD8">
      <w:pPr>
        <w:spacing w:before="0" w:line="360" w:lineRule="auto"/>
        <w:ind w:firstLine="472"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pacing w:val="-2"/>
          <w:sz w:val="24"/>
        </w:rPr>
        <w:t>本合同的订立、履行、变更</w:t>
      </w:r>
      <w:r>
        <w:rPr>
          <w:rFonts w:hint="eastAsia" w:asciiTheme="minorEastAsia" w:hAnsiTheme="minorEastAsia" w:eastAsiaTheme="minorEastAsia" w:cstheme="minorEastAsia"/>
          <w:sz w:val="24"/>
        </w:rPr>
        <w:t>、终止、解释等均适用中华人民共和国法律。</w:t>
      </w:r>
    </w:p>
    <w:p w14:paraId="7BC81EDB">
      <w:pPr>
        <w:spacing w:before="0"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本合</w:t>
      </w:r>
      <w:r>
        <w:rPr>
          <w:rFonts w:hint="eastAsia" w:asciiTheme="minorEastAsia" w:hAnsiTheme="minorEastAsia" w:eastAsiaTheme="minorEastAsia" w:cstheme="minorEastAsia"/>
          <w:spacing w:val="-9"/>
          <w:sz w:val="24"/>
        </w:rPr>
        <w:t>同</w:t>
      </w:r>
      <w:r>
        <w:rPr>
          <w:rFonts w:hint="eastAsia" w:asciiTheme="minorEastAsia" w:hAnsiTheme="minorEastAsia" w:eastAsiaTheme="minorEastAsia" w:cstheme="minorEastAsia"/>
          <w:spacing w:val="-8"/>
          <w:sz w:val="24"/>
        </w:rPr>
        <w:t>未尽事宜由双方共同协商，另行订立补充协议，补充协议与本</w:t>
      </w:r>
      <w:r>
        <w:rPr>
          <w:rFonts w:hint="eastAsia" w:asciiTheme="minorEastAsia" w:hAnsiTheme="minorEastAsia" w:eastAsiaTheme="minorEastAsia" w:cstheme="minorEastAsia"/>
          <w:spacing w:val="-8"/>
          <w:sz w:val="24"/>
          <w:lang w:val="en-US" w:eastAsia="zh-CN"/>
        </w:rPr>
        <w:t>合同</w:t>
      </w:r>
      <w:r>
        <w:rPr>
          <w:rFonts w:hint="eastAsia" w:asciiTheme="minorEastAsia" w:hAnsiTheme="minorEastAsia" w:eastAsiaTheme="minorEastAsia" w:cstheme="minorEastAsia"/>
          <w:spacing w:val="-8"/>
          <w:sz w:val="24"/>
        </w:rPr>
        <w:t>具有同样的法律</w:t>
      </w:r>
      <w:r>
        <w:rPr>
          <w:rFonts w:hint="eastAsia" w:asciiTheme="minorEastAsia" w:hAnsiTheme="minorEastAsia" w:eastAsiaTheme="minorEastAsia" w:cstheme="minorEastAsia"/>
          <w:spacing w:val="-2"/>
          <w:sz w:val="24"/>
        </w:rPr>
        <w:t>效力。如果本合同之附件与</w:t>
      </w:r>
      <w:r>
        <w:rPr>
          <w:rFonts w:hint="eastAsia" w:asciiTheme="minorEastAsia" w:hAnsiTheme="minorEastAsia" w:eastAsiaTheme="minorEastAsia" w:cstheme="minorEastAsia"/>
          <w:spacing w:val="-1"/>
          <w:sz w:val="24"/>
        </w:rPr>
        <w:t>本合同规定不符,以本合同规定为准。</w:t>
      </w:r>
    </w:p>
    <w:p w14:paraId="320DEA1D">
      <w:pPr>
        <w:spacing w:before="0" w:line="360" w:lineRule="auto"/>
        <w:rPr>
          <w:rFonts w:hint="eastAsia" w:asciiTheme="minorEastAsia" w:hAnsiTheme="minorEastAsia" w:eastAsiaTheme="minorEastAsia" w:cstheme="minorEastAsia"/>
          <w:sz w:val="24"/>
        </w:rPr>
      </w:pPr>
    </w:p>
    <w:p w14:paraId="50B00539">
      <w:pPr>
        <w:ind w:firstLine="480"/>
        <w:rPr>
          <w:rFonts w:hint="eastAsia" w:asciiTheme="minorEastAsia" w:hAnsiTheme="minorEastAsia" w:eastAsiaTheme="minorEastAsia" w:cstheme="minorEastAsia"/>
          <w:sz w:val="24"/>
        </w:rPr>
      </w:pPr>
    </w:p>
    <w:p w14:paraId="1E4432E7">
      <w:pPr>
        <w:ind w:firstLine="480"/>
        <w:rPr>
          <w:rFonts w:hint="eastAsia" w:asciiTheme="minorEastAsia" w:hAnsiTheme="minorEastAsia" w:eastAsiaTheme="minorEastAsia" w:cstheme="minorEastAsia"/>
          <w:sz w:val="24"/>
        </w:rPr>
      </w:pPr>
    </w:p>
    <w:p w14:paraId="31445373">
      <w:pPr>
        <w:ind w:firstLine="480"/>
        <w:rPr>
          <w:rFonts w:hint="eastAsia" w:asciiTheme="minorEastAsia" w:hAnsiTheme="minorEastAsia" w:eastAsiaTheme="minorEastAsia" w:cstheme="minorEastAsia"/>
          <w:sz w:val="24"/>
        </w:rPr>
      </w:pPr>
    </w:p>
    <w:p w14:paraId="480D0DA3">
      <w:pPr>
        <w:ind w:firstLine="480"/>
        <w:rPr>
          <w:rFonts w:hint="eastAsia" w:asciiTheme="minorEastAsia" w:hAnsiTheme="minorEastAsia" w:eastAsiaTheme="minorEastAsia" w:cstheme="minorEastAsia"/>
          <w:sz w:val="24"/>
        </w:rPr>
      </w:pPr>
    </w:p>
    <w:p w14:paraId="2549CA84">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（以下无正文）</w:t>
      </w:r>
    </w:p>
    <w:p w14:paraId="047B9F81">
      <w:pPr>
        <w:pStyle w:val="3"/>
        <w:rPr>
          <w:rFonts w:hint="eastAsia"/>
        </w:rPr>
      </w:pPr>
    </w:p>
    <w:p w14:paraId="1DCB36FB">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甲方：陕西工业职业技术学院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 乙方： </w:t>
      </w:r>
    </w:p>
    <w:p w14:paraId="1F049835">
      <w:pPr>
        <w:pStyle w:val="3"/>
        <w:ind w:firstLine="480" w:firstLineChars="200"/>
        <w:rPr>
          <w:rFonts w:hint="default" w:eastAsiaTheme="minorEastAsia"/>
          <w:lang w:val="en-US" w:eastAsia="zh-CN"/>
        </w:rPr>
      </w:pPr>
      <w:r>
        <w:rPr>
          <w:rFonts w:hint="eastAsia" w:asciiTheme="minorEastAsia" w:hAnsiTheme="minorEastAsia" w:eastAsiaTheme="minorEastAsia" w:cstheme="minorEastAsia"/>
          <w:sz w:val="24"/>
          <w:lang w:val="en-US" w:eastAsia="zh-CN"/>
        </w:rPr>
        <w:t>地址：                             地址：</w:t>
      </w:r>
    </w:p>
    <w:p w14:paraId="3C172A42">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法人代表或授权代表：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法人代表或授权代表：             </w:t>
      </w:r>
    </w:p>
    <w:p w14:paraId="3FF2F10D">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签订日期： 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 xml:space="preserve">年     月     日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签订日期： 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年     月     日</w:t>
      </w:r>
    </w:p>
    <w:p w14:paraId="44AE2839">
      <w:pPr>
        <w:pStyle w:val="3"/>
        <w:rPr>
          <w:rFonts w:hint="eastAsia" w:asciiTheme="minorEastAsia" w:hAnsiTheme="minorEastAsia" w:eastAsiaTheme="minorEastAsia" w:cstheme="minorEastAsia"/>
          <w:sz w:val="24"/>
        </w:rPr>
      </w:pPr>
    </w:p>
    <w:p w14:paraId="4399EF9F">
      <w:pPr>
        <w:pStyle w:val="3"/>
        <w:rPr>
          <w:rFonts w:hint="eastAsia" w:asciiTheme="minorEastAsia" w:hAnsiTheme="minorEastAsia" w:eastAsiaTheme="minorEastAsia" w:cstheme="minorEastAsia"/>
          <w:sz w:val="24"/>
        </w:rPr>
      </w:pPr>
    </w:p>
    <w:p w14:paraId="35474E7A">
      <w:pPr>
        <w:ind w:firstLine="480"/>
        <w:rPr>
          <w:rFonts w:hint="eastAsia" w:asciiTheme="minorEastAsia" w:hAnsiTheme="minorEastAsia" w:eastAsiaTheme="minorEastAsia" w:cstheme="minorEastAsia"/>
          <w:sz w:val="24"/>
        </w:rPr>
      </w:pPr>
    </w:p>
    <w:p w14:paraId="399DA80C">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招标代理机构（盖章）：中昕国际项目管理有限公司</w:t>
      </w:r>
    </w:p>
    <w:p w14:paraId="34A8BEEF">
      <w:pPr>
        <w:pStyle w:val="3"/>
        <w:rPr>
          <w:rFonts w:hint="eastAsia" w:eastAsiaTheme="minorEastAsia"/>
          <w:lang w:val="en-US" w:eastAsia="zh-CN"/>
        </w:rPr>
      </w:pPr>
      <w:r>
        <w:rPr>
          <w:rFonts w:hint="eastAsia" w:asciiTheme="minorEastAsia" w:hAnsiTheme="minorEastAsia" w:eastAsiaTheme="minorEastAsia" w:cstheme="minorEastAsia"/>
          <w:sz w:val="24"/>
          <w:lang w:val="en-US" w:eastAsia="zh-CN"/>
        </w:rPr>
        <w:t>地    址：</w:t>
      </w:r>
    </w:p>
    <w:p w14:paraId="54B251B8">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代    表：                       </w:t>
      </w:r>
    </w:p>
    <w:p w14:paraId="50A40CD5">
      <w:pPr>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签订日期： 202</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年    月    日</w:t>
      </w:r>
    </w:p>
    <w:p w14:paraId="0450F97F">
      <w:pPr>
        <w:spacing w:before="0" w:line="240" w:lineRule="auto"/>
        <w:rPr>
          <w:rFonts w:hint="eastAsia" w:eastAsia="宋体"/>
          <w:lang w:val="en-US" w:eastAsia="zh-CN"/>
        </w:rPr>
      </w:pPr>
      <w:r>
        <w:rPr>
          <w:rFonts w:hint="eastAsia" w:asciiTheme="minorEastAsia" w:hAnsiTheme="minorEastAsia" w:eastAsiaTheme="minorEastAsia" w:cstheme="minorEastAsia"/>
          <w:sz w:val="24"/>
        </w:rPr>
        <w:br w:type="page"/>
      </w:r>
      <w:bookmarkStart w:id="0" w:name="_GoBack"/>
      <w:bookmarkEnd w:id="0"/>
    </w:p>
    <w:p w14:paraId="1264BC97">
      <w:pPr>
        <w:pStyle w:val="9"/>
        <w:rPr>
          <w:rFonts w:hint="eastAsia" w:eastAsia="宋体"/>
          <w:lang w:val="en-US" w:eastAsia="zh-CN"/>
        </w:rPr>
      </w:pPr>
    </w:p>
    <w:p w14:paraId="36E3FB97"/>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88F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21" w:lineRule="auto"/>
      </w:pPr>
      <w:r>
        <w:separator/>
      </w:r>
    </w:p>
  </w:footnote>
  <w:footnote w:type="continuationSeparator" w:id="1">
    <w:p>
      <w:pPr>
        <w:spacing w:before="0" w:after="0" w:line="221"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0EAC0">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F4AD2"/>
    <w:rsid w:val="05FF4AD2"/>
    <w:rsid w:val="1C171EFE"/>
    <w:rsid w:val="27634D28"/>
    <w:rsid w:val="401A0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278" w:line="221" w:lineRule="auto"/>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adjustRightInd w:val="0"/>
      <w:snapToGrid w:val="0"/>
      <w:spacing w:line="372" w:lineRule="auto"/>
      <w:outlineLvl w:val="3"/>
    </w:pPr>
    <w:rPr>
      <w:rFonts w:ascii="宋体" w:hAnsi="宋体" w:cs="宋体"/>
      <w:b/>
      <w:sz w:val="2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pPr>
  </w:style>
  <w:style w:type="paragraph" w:styleId="4">
    <w:name w:val="Plain Text"/>
    <w:basedOn w:val="1"/>
    <w:qFormat/>
    <w:uiPriority w:val="0"/>
    <w:rPr>
      <w:rFonts w:ascii="宋体" w:hAnsi="Courier New" w:cs="Courier New"/>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首行缩进"/>
    <w:basedOn w:val="1"/>
    <w:qFormat/>
    <w:uiPriority w:val="99"/>
    <w:pPr>
      <w:ind w:firstLine="480" w:firstLineChars="200"/>
    </w:pPr>
    <w:rPr>
      <w:lang w:val="zh-CN"/>
    </w:rPr>
  </w:style>
  <w:style w:type="table" w:customStyle="1" w:styleId="10">
    <w:name w:val="Table Normal"/>
    <w:autoRedefine/>
    <w:unhideWhenUsed/>
    <w:qFormat/>
    <w:uiPriority w:val="0"/>
    <w:tblPr>
      <w:tblCellMar>
        <w:top w:w="0" w:type="dxa"/>
        <w:left w:w="0" w:type="dxa"/>
        <w:bottom w:w="0" w:type="dxa"/>
        <w:right w:w="0" w:type="dxa"/>
      </w:tblCellMar>
    </w:tblPr>
  </w:style>
  <w:style w:type="paragraph" w:customStyle="1" w:styleId="11">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17539</Words>
  <Characters>18451</Characters>
  <Lines>0</Lines>
  <Paragraphs>0</Paragraphs>
  <TotalTime>2</TotalTime>
  <ScaleCrop>false</ScaleCrop>
  <LinksUpToDate>false</LinksUpToDate>
  <CharactersWithSpaces>19146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2025-07-15T02:21:00Z</dcterms:created>
  <dc:creator>STRONG</dc:creator>
  <cp:lastModifiedBy>公 瑾－</cp:lastModifiedBy>
  <dcterms:modified xsi:type="dcterms:W3CDTF">2025-07-16T07:36:42Z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A78D368C0C5142E5AAD2F14BE3D1024C_11</vt:lpwstr>
  </property>
  <property fmtid="{D5CDD505-2E9C-101B-9397-08002B2CF9AE}" pid="4" name="KSOTemplateDocerSaveRecord">
    <vt:lpwstr>eyJoZGlkIjoiMmM5MTIxYmFmZjM4OWU1OGZkNzM4ZjM3MzdkYjQxNzEiLCJ1c2VySWQiOiIxMDg4NjYyMDg1In0=</vt:lpwstr>
  </property>
</Properties>
</file>