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B9ECF">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5459421C">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905"/>
        <w:gridCol w:w="388"/>
        <w:gridCol w:w="1165"/>
        <w:gridCol w:w="1029"/>
        <w:gridCol w:w="261"/>
        <w:gridCol w:w="896"/>
        <w:gridCol w:w="912"/>
        <w:gridCol w:w="842"/>
        <w:gridCol w:w="1761"/>
      </w:tblGrid>
      <w:tr w14:paraId="45A5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600D56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95EC142">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sz w:val="24"/>
                <w:highlight w:val="none"/>
              </w:rPr>
            </w:pPr>
          </w:p>
        </w:tc>
        <w:tc>
          <w:tcPr>
            <w:tcW w:w="1000" w:type="pct"/>
            <w:gridSpan w:val="2"/>
            <w:noWrap w:val="0"/>
            <w:vAlign w:val="center"/>
          </w:tcPr>
          <w:p w14:paraId="7C87C29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36EF16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6F07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61C707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CAB956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0080D81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D8DCD3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23B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9EEAB7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358C0D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18DAF6D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3C45615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368E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7C6F22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05EF771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63EB1CF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51CED3E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013DB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7C4F7E9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180B686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13C8173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253A15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2275880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5DAB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016779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7" w:type="pct"/>
            <w:gridSpan w:val="2"/>
            <w:noWrap w:val="0"/>
            <w:vAlign w:val="center"/>
          </w:tcPr>
          <w:p w14:paraId="02FBCC7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934676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7443F49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37283C6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2FEF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AF40D4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7" w:type="pct"/>
            <w:gridSpan w:val="2"/>
            <w:noWrap w:val="0"/>
            <w:vAlign w:val="center"/>
          </w:tcPr>
          <w:p w14:paraId="2668E31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2391E6D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05244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75A3FA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65D10A9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428D417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282794B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2E4D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39C69DF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655E71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301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2111B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2E57F08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961E2E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5EC0B6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D65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579BD3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74DFDCD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7A99292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7F40DF0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C9C7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8A21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54BEA65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6937E42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160F31C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1978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8DC1E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6E156D0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2C74C03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458D59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1B9B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8DEE85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1B3516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4FA367E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0E76BA3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2A6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1788E0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6B3C28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3F28694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00DCF9B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44A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015D1A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44F0A9C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bl>
    <w:p w14:paraId="2182C917">
      <w:pPr>
        <w:spacing w:line="360" w:lineRule="auto"/>
        <w:rPr>
          <w:rFonts w:hint="eastAsia" w:ascii="宋体" w:hAnsi="宋体" w:eastAsia="宋体" w:cs="宋体"/>
          <w:b/>
          <w:color w:val="auto"/>
          <w:sz w:val="24"/>
          <w:highlight w:val="none"/>
        </w:rPr>
      </w:pPr>
    </w:p>
    <w:p w14:paraId="2FECB77A">
      <w:pPr>
        <w:rPr>
          <w:rFonts w:hint="eastAsia" w:ascii="宋体" w:hAnsi="宋体" w:eastAsia="宋体" w:cs="宋体"/>
          <w:color w:val="auto"/>
          <w:highlight w:val="none"/>
        </w:rPr>
      </w:pPr>
    </w:p>
    <w:p w14:paraId="25A4EE9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640A0D1">
      <w:pPr>
        <w:spacing w:line="360" w:lineRule="auto"/>
        <w:rPr>
          <w:rFonts w:hint="eastAsia" w:ascii="宋体" w:hAnsi="宋体" w:eastAsia="宋体" w:cs="宋体"/>
          <w:b/>
          <w:bCs w:val="0"/>
          <w:color w:val="auto"/>
          <w:sz w:val="24"/>
          <w:highlight w:val="none"/>
          <w:lang w:eastAsia="zh-CN"/>
        </w:rPr>
      </w:pPr>
      <w:r>
        <w:rPr>
          <w:rFonts w:hint="eastAsia" w:ascii="宋体" w:hAnsi="宋体" w:eastAsia="宋体" w:cs="宋体"/>
          <w:b/>
          <w:bCs w:val="0"/>
          <w:color w:val="auto"/>
          <w:sz w:val="24"/>
          <w:highlight w:val="none"/>
        </w:rPr>
        <w:t>（1）</w:t>
      </w:r>
      <w:r>
        <w:rPr>
          <w:rFonts w:hint="eastAsia" w:ascii="宋体" w:hAnsi="宋体" w:eastAsia="宋体" w:cs="宋体"/>
          <w:b/>
          <w:bCs w:val="0"/>
          <w:color w:val="auto"/>
          <w:sz w:val="24"/>
          <w:highlight w:val="none"/>
          <w:lang w:eastAsia="zh-CN"/>
        </w:rPr>
        <w:t>有效的主体资格证明：提供合格有效的法人或者其他组织的营业执照等证明文件或自然人的身份证明；</w:t>
      </w:r>
    </w:p>
    <w:p w14:paraId="6F992F00">
      <w:pPr>
        <w:rPr>
          <w:rFonts w:hint="eastAsia" w:ascii="宋体" w:hAnsi="宋体" w:eastAsia="宋体" w:cs="宋体"/>
          <w:b/>
          <w:bCs w:val="0"/>
          <w:color w:val="auto"/>
          <w:sz w:val="24"/>
          <w:highlight w:val="none"/>
          <w:lang w:eastAsia="zh-CN"/>
        </w:rPr>
      </w:pPr>
      <w:r>
        <w:rPr>
          <w:rFonts w:hint="eastAsia" w:ascii="宋体" w:hAnsi="宋体" w:eastAsia="宋体" w:cs="宋体"/>
          <w:b/>
          <w:bCs w:val="0"/>
          <w:color w:val="auto"/>
          <w:sz w:val="24"/>
          <w:highlight w:val="none"/>
          <w:lang w:eastAsia="zh-CN"/>
        </w:rPr>
        <w:br w:type="page"/>
      </w:r>
    </w:p>
    <w:p w14:paraId="5888F862">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（2）</w:t>
      </w:r>
      <w:r>
        <w:rPr>
          <w:rFonts w:hint="eastAsia" w:ascii="宋体" w:hAnsi="宋体" w:eastAsia="宋体" w:cs="宋体"/>
          <w:b/>
          <w:bCs/>
          <w:color w:val="auto"/>
          <w:sz w:val="24"/>
          <w:highlight w:val="none"/>
          <w:lang w:eastAsia="zh-CN"/>
        </w:rPr>
        <w:t>财务状况报告：提供2023年度</w:t>
      </w:r>
      <w:r>
        <w:rPr>
          <w:rFonts w:hint="eastAsia" w:ascii="宋体" w:hAnsi="宋体" w:eastAsia="宋体" w:cs="宋体"/>
          <w:b/>
          <w:bCs/>
          <w:color w:val="auto"/>
          <w:sz w:val="24"/>
          <w:highlight w:val="none"/>
          <w:lang w:val="en-US" w:eastAsia="zh-CN"/>
        </w:rPr>
        <w:t>或2024年度</w:t>
      </w:r>
      <w:r>
        <w:rPr>
          <w:rFonts w:hint="eastAsia" w:ascii="宋体" w:hAnsi="宋体" w:eastAsia="宋体" w:cs="宋体"/>
          <w:b/>
          <w:bCs/>
          <w:color w:val="auto"/>
          <w:sz w:val="24"/>
          <w:highlight w:val="none"/>
          <w:lang w:eastAsia="zh-CN"/>
        </w:rPr>
        <w:t>的财务审计报告或开标前六个月内其基本存款账户开户银行出具的资信证明（附开户许可证或开户备案证明或基本账户信息）；</w:t>
      </w:r>
    </w:p>
    <w:p w14:paraId="5ACA5C55">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75D146F8">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eastAsia="zh-CN"/>
        </w:rPr>
        <w:t>税收缴纳证明：提供2024年</w:t>
      </w:r>
      <w:r>
        <w:rPr>
          <w:rFonts w:hint="eastAsia" w:ascii="宋体" w:hAnsi="宋体" w:eastAsia="宋体" w:cs="宋体"/>
          <w:b/>
          <w:bCs/>
          <w:color w:val="auto"/>
          <w:sz w:val="24"/>
          <w:highlight w:val="none"/>
          <w:lang w:val="en-US" w:eastAsia="zh-CN"/>
        </w:rPr>
        <w:t>10</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p>
    <w:p w14:paraId="579878EF">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0A3BB4AD">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（4）</w:t>
      </w:r>
      <w:r>
        <w:rPr>
          <w:rFonts w:hint="eastAsia" w:ascii="宋体" w:hAnsi="宋体" w:eastAsia="宋体" w:cs="宋体"/>
          <w:b/>
          <w:bCs/>
          <w:color w:val="auto"/>
          <w:sz w:val="24"/>
          <w:highlight w:val="none"/>
          <w:lang w:eastAsia="zh-CN"/>
        </w:rPr>
        <w:t>社会保障资金缴纳证明：提供2024年</w:t>
      </w:r>
      <w:r>
        <w:rPr>
          <w:rFonts w:hint="eastAsia" w:ascii="宋体" w:hAnsi="宋体" w:eastAsia="宋体" w:cs="宋体"/>
          <w:b/>
          <w:bCs/>
          <w:color w:val="auto"/>
          <w:sz w:val="24"/>
          <w:highlight w:val="none"/>
          <w:lang w:val="en-US" w:eastAsia="zh-CN"/>
        </w:rPr>
        <w:t>10</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p>
    <w:p w14:paraId="0B7FC765">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6C5F0426">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w:t>
      </w:r>
      <w:r>
        <w:rPr>
          <w:rFonts w:hint="eastAsia" w:ascii="宋体" w:hAnsi="宋体" w:eastAsia="宋体" w:cs="宋体"/>
          <w:b/>
          <w:bCs/>
          <w:color w:val="auto"/>
          <w:sz w:val="24"/>
          <w:highlight w:val="none"/>
          <w:lang w:eastAsia="zh-CN"/>
        </w:rPr>
        <w:t>无重大违法记录声明：参加政府采购活动近3年内，在经营活动中没有重大违法记录的书面声明；</w:t>
      </w:r>
    </w:p>
    <w:p w14:paraId="6943DEBF">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14:paraId="4D2663B0">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14:paraId="43A94823">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2C4D523F">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597412C5">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BDBF1B8">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6C5EFC58">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4AF6238">
      <w:pPr>
        <w:widowControl/>
        <w:spacing w:line="480" w:lineRule="auto"/>
        <w:jc w:val="left"/>
        <w:rPr>
          <w:rFonts w:hint="eastAsia" w:ascii="宋体" w:hAnsi="宋体" w:eastAsia="宋体" w:cs="宋体"/>
          <w:color w:val="auto"/>
          <w:kern w:val="0"/>
          <w:sz w:val="24"/>
          <w:highlight w:val="none"/>
        </w:rPr>
      </w:pPr>
    </w:p>
    <w:p w14:paraId="625F7EEF">
      <w:pPr>
        <w:widowControl/>
        <w:spacing w:line="480" w:lineRule="auto"/>
        <w:jc w:val="left"/>
        <w:rPr>
          <w:rFonts w:hint="eastAsia" w:ascii="宋体" w:hAnsi="宋体" w:eastAsia="宋体" w:cs="宋体"/>
          <w:color w:val="auto"/>
          <w:kern w:val="0"/>
          <w:sz w:val="24"/>
          <w:highlight w:val="none"/>
        </w:rPr>
      </w:pPr>
    </w:p>
    <w:p w14:paraId="74A27775">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w:t>
      </w:r>
    </w:p>
    <w:p w14:paraId="396CC0C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7835C79">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5BD785B">
      <w:pPr>
        <w:spacing w:line="360" w:lineRule="auto"/>
        <w:rPr>
          <w:rFonts w:hint="eastAsia" w:ascii="宋体" w:hAnsi="宋体" w:eastAsia="宋体" w:cs="宋体"/>
          <w:b/>
          <w:color w:val="auto"/>
          <w:kern w:val="0"/>
          <w:sz w:val="32"/>
          <w:szCs w:val="32"/>
          <w:highlight w:val="none"/>
        </w:rPr>
      </w:pPr>
    </w:p>
    <w:p w14:paraId="4C11B7D4">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56B50E49">
      <w:pP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6118CEE6">
      <w:pPr>
        <w:spacing w:line="360" w:lineRule="auto"/>
        <w:jc w:val="left"/>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（6）</w:t>
      </w:r>
      <w:r>
        <w:rPr>
          <w:rFonts w:hint="eastAsia" w:ascii="宋体" w:hAnsi="宋体" w:eastAsia="宋体" w:cs="宋体"/>
          <w:b/>
          <w:bCs/>
          <w:color w:val="auto"/>
          <w:sz w:val="24"/>
          <w:highlight w:val="none"/>
          <w:lang w:eastAsia="zh-CN"/>
        </w:rPr>
        <w:t>专业技术能力证明：具备履行合同所必需的设备和专业技术能力的证明材料(由供应商根据项目需求提供说明材料或者承诺)；</w:t>
      </w:r>
    </w:p>
    <w:p w14:paraId="59F05CEA">
      <w:pPr>
        <w:pStyle w:val="3"/>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0A22C2E1">
      <w:pPr>
        <w:pStyle w:val="3"/>
        <w:spacing w:line="360" w:lineRule="auto"/>
        <w:jc w:val="center"/>
        <w:rPr>
          <w:rFonts w:hint="eastAsia" w:ascii="宋体" w:hAnsi="宋体" w:eastAsia="宋体" w:cs="宋体"/>
          <w:b/>
          <w:bCs/>
          <w:color w:val="auto"/>
          <w:sz w:val="28"/>
          <w:szCs w:val="28"/>
          <w:highlight w:val="none"/>
        </w:rPr>
      </w:pPr>
    </w:p>
    <w:p w14:paraId="57AB8C14">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044C517E">
      <w:pPr>
        <w:pStyle w:val="2"/>
        <w:spacing w:line="480" w:lineRule="auto"/>
        <w:rPr>
          <w:rFonts w:hint="eastAsia" w:ascii="宋体" w:hAnsi="宋体" w:eastAsia="宋体" w:cs="宋体"/>
          <w:color w:val="auto"/>
          <w:highlight w:val="none"/>
        </w:rPr>
      </w:pPr>
    </w:p>
    <w:p w14:paraId="0AA1DA54">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1E2E127E">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7FFB9871">
      <w:pPr>
        <w:spacing w:line="360" w:lineRule="auto"/>
        <w:rPr>
          <w:rFonts w:hint="eastAsia" w:ascii="宋体" w:hAnsi="宋体" w:eastAsia="宋体" w:cs="宋体"/>
          <w:color w:val="auto"/>
          <w:spacing w:val="4"/>
          <w:sz w:val="24"/>
          <w:highlight w:val="none"/>
        </w:rPr>
      </w:pPr>
    </w:p>
    <w:p w14:paraId="39E3D204">
      <w:pPr>
        <w:pStyle w:val="3"/>
        <w:adjustRightInd w:val="0"/>
        <w:snapToGrid w:val="0"/>
        <w:spacing w:line="360" w:lineRule="auto"/>
        <w:rPr>
          <w:rFonts w:hint="eastAsia" w:ascii="宋体" w:hAnsi="宋体" w:eastAsia="宋体" w:cs="宋体"/>
          <w:color w:val="auto"/>
          <w:spacing w:val="4"/>
          <w:sz w:val="32"/>
          <w:szCs w:val="32"/>
          <w:highlight w:val="none"/>
        </w:rPr>
      </w:pPr>
    </w:p>
    <w:p w14:paraId="23AE0352">
      <w:pPr>
        <w:pStyle w:val="3"/>
        <w:adjustRightInd w:val="0"/>
        <w:snapToGrid w:val="0"/>
        <w:spacing w:line="360" w:lineRule="auto"/>
        <w:rPr>
          <w:rFonts w:hint="eastAsia" w:ascii="宋体" w:hAnsi="宋体" w:eastAsia="宋体" w:cs="宋体"/>
          <w:color w:val="auto"/>
          <w:spacing w:val="4"/>
          <w:sz w:val="32"/>
          <w:szCs w:val="32"/>
          <w:highlight w:val="none"/>
        </w:rPr>
      </w:pPr>
    </w:p>
    <w:p w14:paraId="56F43CB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175521C">
      <w:pPr>
        <w:spacing w:line="360" w:lineRule="auto"/>
        <w:ind w:firstLine="3120" w:firstLineChars="1300"/>
        <w:jc w:val="left"/>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9C613EC">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BE1F3CC">
      <w:pPr>
        <w:pStyle w:val="3"/>
        <w:spacing w:line="288" w:lineRule="auto"/>
        <w:jc w:val="left"/>
        <w:rPr>
          <w:rFonts w:hint="eastAsia" w:ascii="宋体" w:hAnsi="宋体" w:eastAsia="宋体" w:cs="宋体"/>
          <w:color w:val="auto"/>
          <w:sz w:val="24"/>
          <w:szCs w:val="24"/>
          <w:highlight w:val="none"/>
        </w:rPr>
      </w:pPr>
    </w:p>
    <w:p w14:paraId="7CC39510">
      <w:pPr>
        <w:pStyle w:val="3"/>
        <w:spacing w:line="288" w:lineRule="auto"/>
        <w:jc w:val="left"/>
        <w:rPr>
          <w:rFonts w:hint="eastAsia" w:ascii="宋体" w:hAnsi="宋体" w:eastAsia="宋体" w:cs="宋体"/>
          <w:color w:val="auto"/>
          <w:sz w:val="24"/>
          <w:szCs w:val="24"/>
          <w:highlight w:val="none"/>
        </w:rPr>
      </w:pPr>
    </w:p>
    <w:p w14:paraId="25152D50">
      <w:pPr>
        <w:pStyle w:val="3"/>
        <w:spacing w:line="288" w:lineRule="auto"/>
        <w:jc w:val="left"/>
        <w:rPr>
          <w:rFonts w:hint="eastAsia" w:ascii="宋体" w:hAnsi="宋体" w:eastAsia="宋体" w:cs="宋体"/>
          <w:color w:val="auto"/>
          <w:sz w:val="24"/>
          <w:szCs w:val="24"/>
          <w:highlight w:val="none"/>
        </w:rPr>
      </w:pPr>
    </w:p>
    <w:p w14:paraId="2AED7DB3">
      <w:pPr>
        <w:pStyle w:val="3"/>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0053CD70">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w:t>
      </w:r>
      <w:r>
        <w:rPr>
          <w:rFonts w:hint="eastAsia" w:ascii="宋体" w:hAnsi="宋体" w:eastAsia="宋体" w:cs="宋体"/>
          <w:b/>
          <w:bCs/>
          <w:color w:val="auto"/>
          <w:sz w:val="24"/>
          <w:highlight w:val="none"/>
          <w:lang w:eastAsia="zh-CN"/>
        </w:rPr>
        <w:t>法定代表人委托授权书\身份证明：供应商应授权合法的人员参加</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lang w:eastAsia="zh-CN"/>
        </w:rPr>
        <w:t>全过程，其中法定代表人直接参加</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lang w:eastAsia="zh-CN"/>
        </w:rPr>
        <w:t>的，须出具法定代表人身份证，并与营业执照上信息一致。法定代表人授权代表参加谈判的，须出具法定代表人授权书及授权代表身份证。（其他组织或自然人参照执行）；</w:t>
      </w:r>
    </w:p>
    <w:p w14:paraId="36528871">
      <w:pPr>
        <w:spacing w:line="430" w:lineRule="atLeast"/>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14:paraId="3624F2F2">
      <w:pPr>
        <w:spacing w:line="430" w:lineRule="atLeast"/>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）关联关系：单位负责人为同一人或者存在直接控股、管理关系的不同供应商，不得参加同一合同项下的政府采购活动。</w:t>
      </w:r>
    </w:p>
    <w:p w14:paraId="230CFF11">
      <w:pPr>
        <w:spacing w:line="430" w:lineRule="atLeast"/>
        <w:rPr>
          <w:rFonts w:hint="eastAsia" w:ascii="宋体" w:hAnsi="宋体" w:eastAsia="宋体" w:cs="宋体"/>
          <w:b/>
          <w:bCs/>
          <w:color w:val="auto"/>
          <w:sz w:val="24"/>
          <w:highlight w:val="none"/>
          <w:lang w:val="en-US" w:eastAsia="zh-CN"/>
        </w:rPr>
      </w:pPr>
    </w:p>
    <w:p w14:paraId="3AE3CD78">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5280492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BFFD3A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1874BD3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A4FC9F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D6098B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221087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2A33A9E">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A3ABC3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F35EB21">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25F733E8">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E27BEC1">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0C2CBE05">
      <w:pPr>
        <w:pStyle w:val="4"/>
        <w:tabs>
          <w:tab w:val="center" w:pos="4153"/>
          <w:tab w:val="right" w:pos="8306"/>
        </w:tabs>
        <w:rPr>
          <w:rFonts w:hint="eastAsia" w:ascii="宋体" w:hAnsi="宋体" w:eastAsia="宋体" w:cs="宋体"/>
          <w:color w:val="auto"/>
          <w:highlight w:val="none"/>
        </w:rPr>
      </w:pPr>
    </w:p>
    <w:p w14:paraId="3B759907">
      <w:pPr>
        <w:pStyle w:val="4"/>
        <w:tabs>
          <w:tab w:val="center" w:pos="4153"/>
          <w:tab w:val="right" w:pos="8306"/>
        </w:tabs>
        <w:rPr>
          <w:rFonts w:hint="eastAsia" w:ascii="宋体" w:hAnsi="宋体" w:eastAsia="宋体" w:cs="宋体"/>
          <w:color w:val="auto"/>
          <w:highlight w:val="none"/>
        </w:rPr>
      </w:pPr>
    </w:p>
    <w:p w14:paraId="4769427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6EFDEABD">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DBCC778">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ABDF857">
      <w:pPr>
        <w:bidi w:val="0"/>
        <w:rPr>
          <w:rFonts w:hint="eastAsia" w:ascii="宋体" w:hAnsi="宋体" w:eastAsia="宋体" w:cs="宋体"/>
          <w:color w:val="auto"/>
          <w:highlight w:val="none"/>
          <w:lang w:eastAsia="zh-CN"/>
        </w:rPr>
      </w:pPr>
    </w:p>
    <w:p w14:paraId="4269B86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3037BF7D">
      <w:pPr>
        <w:rPr>
          <w:rFonts w:hint="default"/>
          <w:lang w:val="en-US" w:eastAsia="zh-CN"/>
        </w:rPr>
      </w:pPr>
    </w:p>
    <w:p w14:paraId="38186AA6">
      <w:pPr>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eastAsia="zh-CN"/>
        </w:rPr>
        <w:br w:type="page"/>
      </w:r>
    </w:p>
    <w:p w14:paraId="30C7217C">
      <w:pPr>
        <w:pStyle w:val="3"/>
        <w:spacing w:line="460" w:lineRule="exact"/>
        <w:jc w:val="both"/>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（10）投标保证金：投标保证金缴纳凭证或担保机构出具的保函。（供应商若提交保函，应于投标文件递交截止时间前将保函扫描件发送至代理机构邮箱）。</w:t>
      </w:r>
    </w:p>
    <w:p w14:paraId="48CDCEDB">
      <w:pPr>
        <w:pStyle w:val="3"/>
        <w:spacing w:line="460" w:lineRule="exact"/>
        <w:jc w:val="center"/>
        <w:rPr>
          <w:rFonts w:hAnsi="宋体" w:cs="宋体"/>
          <w:b/>
          <w:bCs/>
          <w:color w:val="000000" w:themeColor="text1"/>
          <w:sz w:val="24"/>
          <w:szCs w:val="24"/>
          <w14:textFill>
            <w14:solidFill>
              <w14:schemeClr w14:val="tx1"/>
            </w14:solidFill>
          </w14:textFill>
        </w:rPr>
      </w:pP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eastAsia="宋体" w:cs="宋体"/>
          <w:b/>
          <w:bCs/>
          <w:color w:val="000000" w:themeColor="text1"/>
          <w:sz w:val="24"/>
          <w:szCs w:val="24"/>
          <w:lang w:val="en-US" w:eastAsia="zh-CN"/>
          <w14:textFill>
            <w14:solidFill>
              <w14:schemeClr w14:val="tx1"/>
            </w14:solidFill>
          </w14:textFill>
        </w:rPr>
        <w:t>1</w:t>
      </w: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cs="宋体"/>
          <w:b/>
          <w:bCs/>
          <w:color w:val="000000" w:themeColor="text1"/>
          <w:sz w:val="24"/>
          <w:szCs w:val="24"/>
          <w14:textFill>
            <w14:solidFill>
              <w14:schemeClr w14:val="tx1"/>
            </w14:solidFill>
          </w14:textFill>
        </w:rPr>
        <w:t>保证金汇款声明函(适用银行转账)</w:t>
      </w:r>
    </w:p>
    <w:p w14:paraId="072642F8">
      <w:pPr>
        <w:pStyle w:val="3"/>
        <w:spacing w:line="460" w:lineRule="exac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致：____________(采购人或采购代理机构)</w:t>
      </w:r>
    </w:p>
    <w:p w14:paraId="0586F2C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我方为</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(项目名称)(项目编号：</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)递交保证金人民币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元(大写(人民币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元)已于_____年____月____日以银行主动划账方式划入你方账户。</w:t>
      </w:r>
    </w:p>
    <w:p w14:paraId="2D2FD498">
      <w:pPr>
        <w:pStyle w:val="3"/>
        <w:spacing w:line="460" w:lineRule="exact"/>
        <w:ind w:firstLine="480" w:firstLineChars="200"/>
        <w:rPr>
          <w:rFonts w:hAnsi="宋体" w:cs="宋体"/>
          <w:color w:val="000000" w:themeColor="text1"/>
          <w:sz w:val="24"/>
          <w:szCs w:val="24"/>
          <w14:textFill>
            <w14:solidFill>
              <w14:schemeClr w14:val="tx1"/>
            </w14:solidFill>
          </w14:textFill>
        </w:rPr>
      </w:pPr>
    </w:p>
    <w:p w14:paraId="4ECDDB44">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详见附件：银行出具的汇款单或转账凭证复印件。</w:t>
      </w:r>
    </w:p>
    <w:p w14:paraId="39890A9F">
      <w:pPr>
        <w:pStyle w:val="3"/>
        <w:spacing w:line="460" w:lineRule="exact"/>
        <w:ind w:firstLine="480" w:firstLineChars="200"/>
        <w:rPr>
          <w:rFonts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14:textFill>
            <w14:solidFill>
              <w14:schemeClr w14:val="tx1"/>
            </w14:solidFill>
          </w14:textFill>
        </w:rPr>
        <w:t>退还保证金时请按以下内容划入我方账户。若因内容不全、错误、字迹潦草模糊导致该项目保证金未能及时退还或退还过程中发生错误，我方将承担全部责任和损失。</w:t>
      </w:r>
    </w:p>
    <w:p w14:paraId="7DDE54A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单位全称：</w:t>
      </w:r>
    </w:p>
    <w:p w14:paraId="6263DCE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开户银行：</w:t>
      </w:r>
    </w:p>
    <w:p w14:paraId="5C13CDD7">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开户账号：</w:t>
      </w:r>
    </w:p>
    <w:p w14:paraId="6BA7904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供应商(公章)：　</w:t>
      </w:r>
    </w:p>
    <w:p w14:paraId="1DCA086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地址：　</w:t>
      </w:r>
    </w:p>
    <w:p w14:paraId="276A6AC6">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项目联系人：　　</w:t>
      </w:r>
    </w:p>
    <w:p w14:paraId="01FD6F1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电话(手机)：　</w:t>
      </w:r>
    </w:p>
    <w:tbl>
      <w:tblPr>
        <w:tblStyle w:val="6"/>
        <w:tblW w:w="79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0"/>
      </w:tblGrid>
      <w:tr w14:paraId="389AD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41" w:hRule="atLeast"/>
          <w:jc w:val="center"/>
        </w:trPr>
        <w:tc>
          <w:tcPr>
            <w:tcW w:w="7920" w:type="dxa"/>
            <w:tcBorders>
              <w:top w:val="single" w:color="auto" w:sz="4" w:space="0"/>
              <w:bottom w:val="single" w:color="auto" w:sz="4" w:space="0"/>
            </w:tcBorders>
            <w:vAlign w:val="center"/>
          </w:tcPr>
          <w:p w14:paraId="16FF6CF7">
            <w:pPr>
              <w:pStyle w:val="3"/>
              <w:keepNext w:val="0"/>
              <w:keepLines w:val="0"/>
              <w:widowControl/>
              <w:suppressLineNumbers w:val="0"/>
              <w:spacing w:before="0" w:beforeAutospacing="0" w:after="0" w:afterAutospacing="0"/>
              <w:ind w:left="0" w:right="0"/>
              <w:jc w:val="center"/>
              <w:rPr>
                <w:rFonts w:hint="default"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汇款单或转账凭证复印件</w:t>
            </w:r>
          </w:p>
        </w:tc>
      </w:tr>
    </w:tbl>
    <w:p w14:paraId="0FC71E80">
      <w:pPr>
        <w:rPr>
          <w:color w:val="000000" w:themeColor="text1"/>
          <w14:textFill>
            <w14:solidFill>
              <w14:schemeClr w14:val="tx1"/>
            </w14:solidFill>
          </w14:textFill>
        </w:rPr>
      </w:pPr>
    </w:p>
    <w:p w14:paraId="52F1B77E">
      <w:pPr>
        <w:rPr>
          <w:rFonts w:asciiTheme="minorEastAsia" w:hAnsiTheme="minorEastAsia" w:eastAsiaTheme="minorEastAsia" w:cstheme="minorEastAsia"/>
          <w:sz w:val="24"/>
        </w:rPr>
      </w:pPr>
      <w:r>
        <w:rPr>
          <w:rFonts w:asciiTheme="minorEastAsia" w:hAnsiTheme="minorEastAsia" w:eastAsiaTheme="minorEastAsia" w:cstheme="minorEastAsia"/>
          <w:sz w:val="24"/>
        </w:rPr>
        <w:br w:type="page"/>
      </w:r>
    </w:p>
    <w:p w14:paraId="5CCF5D32">
      <w:pPr>
        <w:pStyle w:val="3"/>
        <w:numPr>
          <w:ilvl w:val="0"/>
          <w:numId w:val="0"/>
        </w:numPr>
        <w:spacing w:line="460" w:lineRule="exact"/>
        <w:jc w:val="center"/>
        <w:rPr>
          <w:rFonts w:hint="eastAsia"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snapToGrid w:val="0"/>
          <w:color w:val="000000" w:themeColor="text1"/>
          <w:kern w:val="0"/>
          <w:sz w:val="24"/>
          <w:szCs w:val="24"/>
          <w:lang w:val="en-US" w:eastAsia="zh-CN" w:bidi="ar-SA"/>
          <w14:textFill>
            <w14:solidFill>
              <w14:schemeClr w14:val="tx1"/>
            </w14:solidFill>
          </w14:textFill>
        </w:rPr>
        <w:t>（2）</w:t>
      </w:r>
      <w:r>
        <w:rPr>
          <w:rFonts w:hint="eastAsia" w:hAnsi="宋体" w:eastAsia="宋体" w:cs="宋体"/>
          <w:b/>
          <w:bCs/>
          <w:color w:val="000000" w:themeColor="text1"/>
          <w:sz w:val="24"/>
          <w:szCs w:val="24"/>
          <w:lang w:eastAsia="zh-CN"/>
          <w14:textFill>
            <w14:solidFill>
              <w14:schemeClr w14:val="tx1"/>
            </w14:solidFill>
          </w14:textFill>
        </w:rPr>
        <w:t>担保机构出具的保函</w:t>
      </w:r>
    </w:p>
    <w:p w14:paraId="053639B4">
      <w:pPr>
        <w:pStyle w:val="3"/>
        <w:spacing w:line="460" w:lineRule="exact"/>
        <w:ind w:firstLine="480" w:firstLineChars="200"/>
        <w:rPr>
          <w:rFonts w:hint="eastAsia"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lang w:eastAsia="zh-CN"/>
          <w14:textFill>
            <w14:solidFill>
              <w14:schemeClr w14:val="tx1"/>
            </w14:solidFill>
          </w14:textFill>
        </w:rPr>
        <w:t>除</w:t>
      </w:r>
      <w:r>
        <w:rPr>
          <w:rFonts w:hint="eastAsia" w:hAnsi="宋体" w:cs="宋体"/>
          <w:b/>
          <w:bCs/>
          <w:color w:val="000000" w:themeColor="text1"/>
          <w:sz w:val="24"/>
          <w:szCs w:val="24"/>
          <w:lang w:val="en-US" w:eastAsia="zh-CN"/>
          <w14:textFill>
            <w14:solidFill>
              <w14:schemeClr w14:val="tx1"/>
            </w14:solidFill>
          </w14:textFill>
        </w:rPr>
        <w:t>此处附保函复印件外，</w:t>
      </w:r>
      <w:r>
        <w:rPr>
          <w:rFonts w:hint="eastAsia" w:hAnsi="宋体" w:cs="宋体"/>
          <w:b/>
          <w:bCs/>
          <w:color w:val="000000" w:themeColor="text1"/>
          <w:sz w:val="24"/>
          <w:szCs w:val="24"/>
          <w:lang w:eastAsia="zh-CN"/>
          <w14:textFill>
            <w14:solidFill>
              <w14:schemeClr w14:val="tx1"/>
            </w14:solidFill>
          </w14:textFill>
        </w:rPr>
        <w:t>供应商应于投标文件递交截止时间前将保函扫描件发送至代理机构邮箱：</w:t>
      </w:r>
      <w:r>
        <w:rPr>
          <w:rFonts w:hint="eastAsia" w:hAnsi="宋体" w:cs="宋体"/>
          <w:b/>
          <w:bCs/>
          <w:color w:val="000000" w:themeColor="text1"/>
          <w:sz w:val="24"/>
          <w:szCs w:val="24"/>
          <w:lang w:val="en-US" w:eastAsia="zh-CN"/>
          <w14:textFill>
            <w14:solidFill>
              <w14:schemeClr w14:val="tx1"/>
            </w14:solidFill>
          </w14:textFill>
        </w:rPr>
        <w:t>huashengzhaobiao@163.com</w:t>
      </w:r>
      <w:r>
        <w:rPr>
          <w:rFonts w:hint="eastAsia" w:hAnsi="宋体" w:cs="宋体"/>
          <w:b/>
          <w:bCs/>
          <w:color w:val="000000" w:themeColor="text1"/>
          <w:sz w:val="24"/>
          <w:szCs w:val="24"/>
          <w:lang w:eastAsia="zh-CN"/>
          <w14:textFill>
            <w14:solidFill>
              <w14:schemeClr w14:val="tx1"/>
            </w14:solidFill>
          </w14:textFill>
        </w:rPr>
        <w:t>。</w:t>
      </w:r>
    </w:p>
    <w:p w14:paraId="3F6167A8">
      <w:pPr>
        <w:rPr>
          <w:rFonts w:hint="eastAsia" w:ascii="宋体" w:hAnsi="宋体" w:eastAsia="宋体" w:cs="宋体"/>
          <w:spacing w:val="0"/>
          <w:position w:val="0"/>
          <w:sz w:val="24"/>
          <w:szCs w:val="24"/>
        </w:rPr>
      </w:pPr>
    </w:p>
    <w:p w14:paraId="5FD83037"/>
    <w:sectPr>
      <w:pgSz w:w="11906" w:h="16838"/>
      <w:pgMar w:top="1440" w:right="1633"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64001"/>
    <w:rsid w:val="7556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qFormat/>
    <w:uiPriority w:val="99"/>
    <w:pPr>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2025-07-15T03:24:00Z</dcterms:created>
  <dc:creator>YIN</dc:creator>
  <cp:lastModifiedBy>YIN</cp:lastModifiedBy>
  <dcterms:modified xsi:type="dcterms:W3CDTF">2025-07-15T03:25:01Z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01CBD66937884543B37701D1C99C76BE_11</vt:lpwstr>
  </property>
  <property fmtid="{D5CDD505-2E9C-101B-9397-08002B2CF9AE}" pid="4" name="KSOTemplateDocerSaveRecord">
    <vt:lpwstr>eyJoZGlkIjoiMjA4OWRlZGM1ODAwNDJhMTNmNjUzY2IwODY1ZTNjNjIiLCJ1c2VySWQiOiIyODQ1NzA0OTAifQ==</vt:lpwstr>
  </property>
</Properties>
</file>