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版本号：JKCW-2025DEPKHYJ20250717001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陕西省交口抽渭灌溉中心2025年第二批抗旱应急项目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JKCW-2025DEPKHYJ</w:t>
      </w:r>
      <w:r>
        <w:br/>
      </w:r>
      <w:r>
        <w:br/>
      </w:r>
      <w:r>
        <w:br/>
      </w:r>
    </w:p>
    <w:p>
      <w:pPr>
        <w:pStyle w:val="null3"/>
        <w:jc w:val="center"/>
        <w:outlineLvl w:val="2"/>
      </w:pPr>
      <w:r>
        <w:rPr>
          <w:rFonts w:ascii="仿宋_GB2312" w:hAnsi="仿宋_GB2312" w:cs="仿宋_GB2312" w:eastAsia="仿宋_GB2312"/>
          <w:sz w:val="28"/>
          <w:b/>
        </w:rPr>
        <w:t>陕西省交口抽渭灌溉管理局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陕西省交口抽渭灌溉管理局</w:t>
      </w:r>
      <w:r>
        <w:rPr>
          <w:rFonts w:ascii="仿宋_GB2312" w:hAnsi="仿宋_GB2312" w:cs="仿宋_GB2312" w:eastAsia="仿宋_GB2312"/>
        </w:rPr>
        <w:t>委托，拟对</w:t>
      </w:r>
      <w:r>
        <w:rPr>
          <w:rFonts w:ascii="仿宋_GB2312" w:hAnsi="仿宋_GB2312" w:cs="仿宋_GB2312" w:eastAsia="仿宋_GB2312"/>
        </w:rPr>
        <w:t>陕西省交口抽渭灌溉中心2025年第二批抗旱应急项目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JKCW-2025DEPKHYJ</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陕西省交口抽渭灌溉中心2025年第二批抗旱应急项目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应急修复渠首输水涵洞闸门4套，配套15T启闭机4台，涵洞末端与4号进水池连接段侧墙修复；对2条分支渠衬砌进行应急修复，修复渠系建筑物16座；布置土壤墒情监测设施8套，其中总干系统1套、东干系统2套、西干系统1套、南干系统2套、北干系统2套，接入省级旱情监测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的财务审计报告（成立时间至提交投标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3、税收缴纳证明：供应商提供响应文件提交截止时间前一年内任意一个月的依法缴纳税收的相关证明，依法免税需提供相关证明材料</w:t>
      </w:r>
    </w:p>
    <w:p>
      <w:pPr>
        <w:pStyle w:val="null3"/>
      </w:pPr>
      <w:r>
        <w:rPr>
          <w:rFonts w:ascii="仿宋_GB2312" w:hAnsi="仿宋_GB2312" w:cs="仿宋_GB2312" w:eastAsia="仿宋_GB2312"/>
        </w:rPr>
        <w:t>4、社会保障资金缴纳证明：供应商提供响应文件提交截止时间前一年内任意一个月的社会保障资金缴存证明或社保机构开具的社会保险参保缴费情况证明</w:t>
      </w:r>
    </w:p>
    <w:p>
      <w:pPr>
        <w:pStyle w:val="null3"/>
      </w:pPr>
      <w:r>
        <w:rPr>
          <w:rFonts w:ascii="仿宋_GB2312" w:hAnsi="仿宋_GB2312" w:cs="仿宋_GB2312" w:eastAsia="仿宋_GB2312"/>
        </w:rPr>
        <w:t>5、书面声明：提供具有履行合同所必需的设备和专业技术能力的声明或承诺</w:t>
      </w:r>
    </w:p>
    <w:p>
      <w:pPr>
        <w:pStyle w:val="null3"/>
      </w:pPr>
      <w:r>
        <w:rPr>
          <w:rFonts w:ascii="仿宋_GB2312" w:hAnsi="仿宋_GB2312" w:cs="仿宋_GB2312" w:eastAsia="仿宋_GB2312"/>
        </w:rPr>
        <w:t>6、无重大违法记录：提供供应商参加政府采购活动前三年内经营活动中没有重大违法纪录的书面声明</w:t>
      </w:r>
    </w:p>
    <w:p>
      <w:pPr>
        <w:pStyle w:val="null3"/>
      </w:pPr>
      <w:r>
        <w:rPr>
          <w:rFonts w:ascii="仿宋_GB2312" w:hAnsi="仿宋_GB2312" w:cs="仿宋_GB2312" w:eastAsia="仿宋_GB2312"/>
        </w:rPr>
        <w:t>7、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8、授权委托书：供应商应授权合法的人员参加磋商全过程，法定代表人参加磋商的，须出具法定代表人身份证明和身份证（正反面）复印件；授权委托代理人参加磋商的，须出具委托授权书，并附法定代表人和委托代理人身份证（正反面）复印件</w:t>
      </w:r>
    </w:p>
    <w:p>
      <w:pPr>
        <w:pStyle w:val="null3"/>
      </w:pPr>
      <w:r>
        <w:rPr>
          <w:rFonts w:ascii="仿宋_GB2312" w:hAnsi="仿宋_GB2312" w:cs="仿宋_GB2312" w:eastAsia="仿宋_GB2312"/>
        </w:rPr>
        <w:t>9、企业资质：具有水利水电工程施工总承包三级（含三级）以上资质，具有建设行政主管部门颁发的安全生产许可证</w:t>
      </w:r>
    </w:p>
    <w:p>
      <w:pPr>
        <w:pStyle w:val="null3"/>
      </w:pPr>
      <w:r>
        <w:rPr>
          <w:rFonts w:ascii="仿宋_GB2312" w:hAnsi="仿宋_GB2312" w:cs="仿宋_GB2312" w:eastAsia="仿宋_GB2312"/>
        </w:rPr>
        <w:t>10、拟派项目经理资质要求：供应商拟派项目经理为本单位在册人员，具备水利水电工程二级（含二级）以上建造师注册证书，并具有水行政主管部门颁发的安全生产考核合格证书，且无不良信用记录、无在建工程（提供无不良记录、无在建工程承诺书）；</w:t>
      </w:r>
    </w:p>
    <w:p>
      <w:pPr>
        <w:pStyle w:val="null3"/>
      </w:pPr>
      <w:r>
        <w:rPr>
          <w:rFonts w:ascii="仿宋_GB2312" w:hAnsi="仿宋_GB2312" w:cs="仿宋_GB2312" w:eastAsia="仿宋_GB2312"/>
        </w:rPr>
        <w:t>11、企业负责人及专职安全员要求：企业负责人及专职安全员为本单位在册人员，并具有水行政主管部门颁发的安全生产考核合格证书</w:t>
      </w:r>
    </w:p>
    <w:p>
      <w:pPr>
        <w:pStyle w:val="null3"/>
      </w:pPr>
      <w:r>
        <w:rPr>
          <w:rFonts w:ascii="仿宋_GB2312" w:hAnsi="仿宋_GB2312" w:cs="仿宋_GB2312" w:eastAsia="仿宋_GB2312"/>
        </w:rPr>
        <w:t>12、联合体磋商：不接受联合体磋商</w:t>
      </w:r>
    </w:p>
    <w:p>
      <w:pPr>
        <w:pStyle w:val="null3"/>
      </w:pPr>
      <w:r>
        <w:rPr>
          <w:rFonts w:ascii="仿宋_GB2312" w:hAnsi="仿宋_GB2312" w:cs="仿宋_GB2312" w:eastAsia="仿宋_GB2312"/>
        </w:rPr>
        <w:t>13、控股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陕西省交口抽渭灌溉管理局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渭南市西一路南段九号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0913-2185408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0913-2023388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 1015 2010 9000 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中国招标投标协会关于贯彻&lt;国家发展改革委关于进一步放开建设项目专业服务价格的通知&gt;（发改价格〔2015〕299号）的指导意见》的要求、经双方协商，代理费参照【国家发改委发改价格（2011）534号文件】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陕西省交口抽渭灌溉管理局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陕西省交口抽渭灌溉管理局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陕西省交口抽渭灌溉管理局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一、按照竞争性磋商文件要求及合同执行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联系人：邱晓艳</w:t>
      </w:r>
    </w:p>
    <w:p>
      <w:pPr>
        <w:pStyle w:val="null3"/>
      </w:pPr>
      <w:r>
        <w:rPr>
          <w:rFonts w:ascii="仿宋_GB2312" w:hAnsi="仿宋_GB2312" w:cs="仿宋_GB2312" w:eastAsia="仿宋_GB2312"/>
        </w:rPr>
        <w:t>联系电话：0913-2023388</w:t>
      </w:r>
    </w:p>
    <w:p>
      <w:pPr>
        <w:pStyle w:val="null3"/>
      </w:pPr>
      <w:r>
        <w:rPr>
          <w:rFonts w:ascii="仿宋_GB2312" w:hAnsi="仿宋_GB2312" w:cs="仿宋_GB2312" w:eastAsia="仿宋_GB2312"/>
        </w:rPr>
        <w:t>地址：渭南市临渭区朝阳大街审计大楼8层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2,176,900.00</w:t>
      </w:r>
    </w:p>
    <w:p>
      <w:pPr>
        <w:pStyle w:val="null3"/>
      </w:pPr>
      <w:r>
        <w:rPr>
          <w:rFonts w:ascii="仿宋_GB2312" w:hAnsi="仿宋_GB2312" w:cs="仿宋_GB2312" w:eastAsia="仿宋_GB2312"/>
        </w:rPr>
        <w:t>采购包最高限价（元）: 2,176,504.31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陕西省交口抽渭灌溉中心2025年第二批抗旱应急项目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2,176,900.00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标的名称：陕西省交口抽渭灌溉中心2025年第二批抗旱应急项目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投标人在项目施工过程中不得以停水停电等任何外界因素的理由从而影响本项目施工工期（须提供承诺函，未提供承诺函对其投标文件按照无效文件处理。）</w:t>
            </w:r>
          </w:p>
          <w:p>
            <w:pPr>
              <w:pStyle w:val="null3"/>
              <w:ind w:firstLine="420"/>
            </w:pPr>
            <w:r>
              <w:rPr>
                <w:rFonts w:ascii="仿宋_GB2312" w:hAnsi="仿宋_GB2312" w:cs="仿宋_GB2312" w:eastAsia="仿宋_GB2312"/>
                <w:sz w:val="21"/>
                <w:color w:val="000000"/>
              </w:rPr>
              <w:t>一、工程名称</w:t>
            </w:r>
          </w:p>
          <w:p>
            <w:pPr>
              <w:pStyle w:val="null3"/>
              <w:ind w:firstLine="420"/>
            </w:pPr>
            <w:r>
              <w:rPr>
                <w:rFonts w:ascii="仿宋_GB2312" w:hAnsi="仿宋_GB2312" w:cs="仿宋_GB2312" w:eastAsia="仿宋_GB2312"/>
                <w:sz w:val="21"/>
                <w:color w:val="000000"/>
              </w:rPr>
              <w:t>陕西省交口抽渭灌溉中心2025年第二批抗旱应急项目</w:t>
            </w:r>
          </w:p>
          <w:p>
            <w:pPr>
              <w:pStyle w:val="null3"/>
              <w:ind w:firstLine="420"/>
            </w:pPr>
            <w:r>
              <w:rPr>
                <w:rFonts w:ascii="仿宋_GB2312" w:hAnsi="仿宋_GB2312" w:cs="仿宋_GB2312" w:eastAsia="仿宋_GB2312"/>
                <w:sz w:val="21"/>
                <w:color w:val="000000"/>
              </w:rPr>
              <w:t>二、工程概况</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自然概况</w:t>
            </w:r>
          </w:p>
          <w:p>
            <w:pPr>
              <w:pStyle w:val="null3"/>
              <w:ind w:firstLine="420"/>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灌区概况</w:t>
            </w:r>
          </w:p>
          <w:p>
            <w:pPr>
              <w:pStyle w:val="null3"/>
              <w:ind w:firstLine="420"/>
            </w:pPr>
            <w:r>
              <w:rPr>
                <w:rFonts w:ascii="仿宋_GB2312" w:hAnsi="仿宋_GB2312" w:cs="仿宋_GB2312" w:eastAsia="仿宋_GB2312"/>
                <w:sz w:val="21"/>
                <w:color w:val="000000"/>
              </w:rPr>
              <w:t>交口抽渭灌区位于陕西省关中东部，灌区西起临潼区石川河，东到大荔县沙苑地区,东西长48.6km；南起渭河北岸,北到蒲城卤泊滩,南北宽31.9km。地理坐标为北纬34°33′20″到34°50′00″,东经109°15′25″到109°48′45″。</w:t>
            </w:r>
          </w:p>
          <w:p>
            <w:pPr>
              <w:pStyle w:val="null3"/>
              <w:ind w:firstLine="420"/>
            </w:pPr>
            <w:r>
              <w:rPr>
                <w:rFonts w:ascii="仿宋_GB2312" w:hAnsi="仿宋_GB2312" w:cs="仿宋_GB2312" w:eastAsia="仿宋_GB2312"/>
                <w:sz w:val="21"/>
                <w:color w:val="000000"/>
              </w:rPr>
              <w:t>交口抽渭灌溉工程分两期建成，1960年至1966年建成一期工程，1966年至1970年建成二期（扩大）工程，整个工程由渠首引水枢纽、抽（排）水站、供电线路、灌溉渠道、排水沟系和管理设施等部分组成。灌溉西安、渭南两市所辖的临潼、闫良、临渭、富平、蒲城和大荔六个县（区），设施灌溉面积118.96万亩，有效灌溉面积112.96万亩。</w:t>
            </w:r>
          </w:p>
          <w:p>
            <w:pPr>
              <w:pStyle w:val="null3"/>
              <w:ind w:firstLine="420"/>
            </w:pPr>
            <w:r>
              <w:rPr>
                <w:rFonts w:ascii="仿宋_GB2312" w:hAnsi="仿宋_GB2312" w:cs="仿宋_GB2312" w:eastAsia="仿宋_GB2312"/>
                <w:sz w:val="21"/>
                <w:color w:val="000000"/>
              </w:rPr>
              <w:t>灌区共建有抽排水站31座，安装机组133台，总装机容量31749.5kW。其中：抽灌泵站27座，安装机组112台，总装机容量27300.5kW；排水泵站4座，安装机组21台，装机容量4449kW。</w:t>
            </w:r>
          </w:p>
          <w:p>
            <w:pPr>
              <w:pStyle w:val="null3"/>
              <w:ind w:firstLine="420"/>
            </w:pPr>
            <w:r>
              <w:rPr>
                <w:rFonts w:ascii="仿宋_GB2312" w:hAnsi="仿宋_GB2312" w:cs="仿宋_GB2312" w:eastAsia="仿宋_GB2312"/>
                <w:sz w:val="21"/>
                <w:color w:val="000000"/>
              </w:rPr>
              <w:t>灌区建有总干渠1条，长度36.2km；分干渠4条，长度59.62km；事故退水渠1条，长度5.237km；支渠41条，长度320.571km；干支渠建筑物2145座。干、支渠已衬砌长度各为95.82km、320.571km，干、支渠衬砌率为100%。</w:t>
            </w:r>
          </w:p>
          <w:p>
            <w:pPr>
              <w:pStyle w:val="null3"/>
              <w:ind w:firstLine="420"/>
            </w:pPr>
            <w:r>
              <w:rPr>
                <w:rFonts w:ascii="仿宋_GB2312" w:hAnsi="仿宋_GB2312" w:cs="仿宋_GB2312" w:eastAsia="仿宋_GB2312"/>
                <w:sz w:val="21"/>
                <w:color w:val="000000"/>
              </w:rPr>
              <w:t>灌区建成后，大大改变了当地的农业生产基本条件，粮棉产量稳步提高，据统计，自1970开灌以来，累计抽引水量108.4亿m3，累计生产粮食196.5亿kg。在水利和农业技术措施的配合下，粮食最高亩产达800kg，各类种植作物复种指数达到160%。目前，灌区粮食亩产稳定在684kg左右，是陕西省重要的粮食生产产地之一。</w:t>
            </w:r>
          </w:p>
          <w:p>
            <w:pPr>
              <w:pStyle w:val="null3"/>
              <w:ind w:firstLine="420"/>
            </w:pPr>
            <w:r>
              <w:rPr>
                <w:rFonts w:ascii="仿宋_GB2312" w:hAnsi="仿宋_GB2312" w:cs="仿宋_GB2312" w:eastAsia="仿宋_GB2312"/>
                <w:sz w:val="21"/>
                <w:color w:val="000000"/>
              </w:rPr>
              <w:t>由于工程设施和设备长历时、高强度运行，渠首进水闸需要对闸门、启闭机进行应急修复达到设施设备正常运行条件。部分骨干渠道出现安全隐患，需要进行应急修复加固。这些因素给抗旱灌溉工作带来了一定的困难。为此实施陕西省交口抽渭灌溉中心2025年第二批抗旱应急项目的实施是十分必要的。</w:t>
            </w:r>
          </w:p>
          <w:p>
            <w:pPr>
              <w:pStyle w:val="null3"/>
              <w:ind w:firstLine="420"/>
            </w:pPr>
            <w:r>
              <w:rPr>
                <w:rFonts w:ascii="仿宋_GB2312" w:hAnsi="仿宋_GB2312" w:cs="仿宋_GB2312" w:eastAsia="仿宋_GB2312"/>
                <w:sz w:val="21"/>
                <w:color w:val="000000"/>
              </w:rPr>
              <w:t>陕西省交口抽渭灌溉中心2025年第二批抗旱应急项目主要建设内容：</w:t>
            </w:r>
          </w:p>
          <w:p>
            <w:pPr>
              <w:pStyle w:val="null3"/>
              <w:ind w:firstLine="420"/>
            </w:pPr>
            <w:r>
              <w:rPr>
                <w:rFonts w:ascii="仿宋_GB2312" w:hAnsi="仿宋_GB2312" w:cs="仿宋_GB2312" w:eastAsia="仿宋_GB2312"/>
                <w:sz w:val="21"/>
                <w:color w:val="000000"/>
              </w:rPr>
              <w:t>（1）渠首输水涵洞应急修复闸门4套、启闭机4台，配电箱一面；涵洞末端与4号进水池连接段侧墙修复。</w:t>
            </w:r>
          </w:p>
          <w:p>
            <w:pPr>
              <w:pStyle w:val="null3"/>
              <w:ind w:firstLine="420"/>
            </w:pPr>
            <w:r>
              <w:rPr>
                <w:rFonts w:ascii="仿宋_GB2312" w:hAnsi="仿宋_GB2312" w:cs="仿宋_GB2312" w:eastAsia="仿宋_GB2312"/>
                <w:sz w:val="21"/>
                <w:color w:val="000000"/>
              </w:rPr>
              <w:t>（2）灌区分支渠应急修复工程</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条分支渠衬砌应急修复，总长度3.04km；修复渠系建筑物16座，其中斗门9座、倒虹2座、渡槽3座、倒虹渡槽联合建筑物1座、跌水1座。具体为：</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）王家站北干北支荆姚分支渠0+000～1+140段1.14km渠道应急修复；修复该渠段斗门3座，修复加固渡槽1座。</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）筱家站北七支卤阳分支渠0+000～1+900段1.9km渠道应急修复；修复该渠段渠系建筑物12座，其中斗门6座、倒虹2座、渡槽2座、倒虹渡槽联合建筑物1座、跌水1座。</w:t>
            </w:r>
          </w:p>
          <w:p>
            <w:pPr>
              <w:pStyle w:val="null3"/>
              <w:ind w:firstLine="420"/>
            </w:pPr>
            <w:r>
              <w:rPr>
                <w:rFonts w:ascii="仿宋_GB2312" w:hAnsi="仿宋_GB2312" w:cs="仿宋_GB2312" w:eastAsia="仿宋_GB2312"/>
                <w:sz w:val="21"/>
                <w:color w:val="000000"/>
              </w:rPr>
              <w:t>（3）灌区旱情墒情监测设备8套。</w:t>
            </w:r>
          </w:p>
          <w:p>
            <w:pPr>
              <w:pStyle w:val="null3"/>
              <w:ind w:firstLine="420"/>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水文气象</w:t>
            </w:r>
          </w:p>
          <w:p>
            <w:pPr>
              <w:pStyle w:val="null3"/>
              <w:ind w:firstLine="420"/>
            </w:pPr>
            <w:r>
              <w:rPr>
                <w:rFonts w:ascii="仿宋_GB2312" w:hAnsi="仿宋_GB2312" w:cs="仿宋_GB2312" w:eastAsia="仿宋_GB2312"/>
                <w:sz w:val="21"/>
                <w:color w:val="000000"/>
              </w:rPr>
              <w:t xml:space="preserve">1.2.1 </w:t>
            </w:r>
            <w:r>
              <w:rPr>
                <w:rFonts w:ascii="仿宋_GB2312" w:hAnsi="仿宋_GB2312" w:cs="仿宋_GB2312" w:eastAsia="仿宋_GB2312"/>
                <w:sz w:val="21"/>
                <w:color w:val="000000"/>
              </w:rPr>
              <w:t>气象</w:t>
            </w:r>
          </w:p>
          <w:p>
            <w:pPr>
              <w:pStyle w:val="null3"/>
              <w:ind w:firstLine="420"/>
            </w:pPr>
            <w:r>
              <w:rPr>
                <w:rFonts w:ascii="仿宋_GB2312" w:hAnsi="仿宋_GB2312" w:cs="仿宋_GB2312" w:eastAsia="仿宋_GB2312"/>
                <w:sz w:val="21"/>
                <w:color w:val="000000"/>
              </w:rPr>
              <w:t>渭南市属暖温带半干旱大陆性季风气候，冬季晴冷干燥，夏季炎热多雨，四季变化明显。年平均气温 13.6℃，极端最高气温 42.2℃，极端最低气温-16.7℃。年主导风向为 EN，最大风速 15.3m/s，年平均相对湿度为 77%，年均蒸发量 1722.9mm，年平均日照时数为2218.7h，无霜期 199 天～224 天，冻土最大深度 24cm。</w:t>
            </w:r>
          </w:p>
          <w:p>
            <w:pPr>
              <w:pStyle w:val="null3"/>
              <w:ind w:firstLine="420"/>
            </w:pPr>
            <w:r>
              <w:rPr>
                <w:rFonts w:ascii="仿宋_GB2312" w:hAnsi="仿宋_GB2312" w:cs="仿宋_GB2312" w:eastAsia="仿宋_GB2312"/>
                <w:sz w:val="21"/>
                <w:color w:val="000000"/>
              </w:rPr>
              <w:t>渭南市境内降水量年际变化大，时空分布不均。年平均降水量621.8mm，多年平均变率 81mm，平均相对变率 14.6%。年蒸发量 1722.9mm，年平均绝对湿度 12.6mm，相对湿度 71%。</w:t>
            </w:r>
          </w:p>
          <w:p>
            <w:pPr>
              <w:pStyle w:val="null3"/>
              <w:ind w:firstLine="420"/>
            </w:pPr>
            <w:r>
              <w:rPr>
                <w:rFonts w:ascii="仿宋_GB2312" w:hAnsi="仿宋_GB2312" w:cs="仿宋_GB2312" w:eastAsia="仿宋_GB2312"/>
                <w:sz w:val="21"/>
                <w:color w:val="000000"/>
              </w:rPr>
              <w:t>渭南市境内年降水量由南向北递减，南部秦岭山区和黄土梁峁区地势高，气温低，降水多，年均降水可达到 926.2mm；而北部渭河平原区年均降水量仅 470mm，相差一倍以上。各季节降水量相差较大。春季平均降水 140mm，占全年 25.3%，因升温快，风速大，蒸发量也大，常出现春旱，威胁作物生长。夏季平均降水 207.3mm，占全年 38%，多大、中 雨或暴雨，时间不均，盛夏常发生伏旱。秋季平均降水 184.5mm，占全年 33.2%，多集中 9 月至 10 月上旬，异常年份也发生秋旱。冬季平均降水 19.4mm，占全年 3.5%，往往影响小麦来年丰收。</w:t>
            </w:r>
          </w:p>
          <w:p>
            <w:pPr>
              <w:pStyle w:val="null3"/>
              <w:ind w:firstLine="420"/>
            </w:pPr>
            <w:r>
              <w:rPr>
                <w:rFonts w:ascii="仿宋_GB2312" w:hAnsi="仿宋_GB2312" w:cs="仿宋_GB2312" w:eastAsia="仿宋_GB2312"/>
                <w:sz w:val="21"/>
                <w:color w:val="000000"/>
              </w:rPr>
              <w:t xml:space="preserve">1.2.2 </w:t>
            </w:r>
            <w:r>
              <w:rPr>
                <w:rFonts w:ascii="仿宋_GB2312" w:hAnsi="仿宋_GB2312" w:cs="仿宋_GB2312" w:eastAsia="仿宋_GB2312"/>
                <w:sz w:val="21"/>
                <w:color w:val="000000"/>
              </w:rPr>
              <w:t>水资源条件</w:t>
            </w:r>
          </w:p>
          <w:p>
            <w:pPr>
              <w:pStyle w:val="null3"/>
              <w:ind w:firstLine="420"/>
            </w:pPr>
            <w:r>
              <w:rPr>
                <w:rFonts w:ascii="仿宋_GB2312" w:hAnsi="仿宋_GB2312" w:cs="仿宋_GB2312" w:eastAsia="仿宋_GB2312"/>
                <w:sz w:val="21"/>
                <w:color w:val="000000"/>
              </w:rPr>
              <w:t>（1）地表水资源</w:t>
            </w:r>
          </w:p>
          <w:p>
            <w:pPr>
              <w:pStyle w:val="null3"/>
              <w:ind w:firstLine="420"/>
            </w:pPr>
            <w:r>
              <w:rPr>
                <w:rFonts w:ascii="仿宋_GB2312" w:hAnsi="仿宋_GB2312" w:cs="仿宋_GB2312" w:eastAsia="仿宋_GB2312"/>
                <w:sz w:val="21"/>
                <w:color w:val="000000"/>
              </w:rPr>
              <w:t>交口抽渭灌区东、西、南三面与洛河、石川河、渭河相邻，境内无其他径流汇入。洛河 1 月～6 月份年平均流量仅9.34 m3/s～17.9 m3/s，已被洛惠渠灌区充分利用；石川河枯季径流已被上游水库全部拦蓄，灌区可利用的地面水源惟有渭河。</w:t>
            </w:r>
          </w:p>
          <w:p>
            <w:pPr>
              <w:pStyle w:val="null3"/>
              <w:ind w:firstLine="420"/>
            </w:pPr>
            <w:r>
              <w:rPr>
                <w:rFonts w:ascii="仿宋_GB2312" w:hAnsi="仿宋_GB2312" w:cs="仿宋_GB2312" w:eastAsia="仿宋_GB2312"/>
                <w:sz w:val="21"/>
                <w:color w:val="000000"/>
              </w:rPr>
              <w:t>渭河是黄河最大的一级支流，发源于甘肃省渭源县鸟鼠山，由西向东至风阁岭进入陕西省境内，出宝鸡峡后入关中盆地，经宝鸡、咸阳、西安、渭南等市，于潼关汇入黄河。干流全长818km，流域总面积13.49万km2。交口抽渭灌区渠首站位于石川河入渭口下2.5km处，为无坝抽水枢纽，无调节能力，设计流量41.14m3/s，交口取水断面控制流域面积102520km2。根据1961年～2019年临潼站实测资料分析，交口断面多年平均过境水量71.6亿m3，50%过境水量63.8亿m3，75%过境水量45.3亿m3，90%过境水量33.9亿m3，实测系列中年最大过境水量121.0亿m3（1983年），最小过境水量18.31亿m3（1997年）。渭河中下游降雨集中于7、8、9三个月，而且多大暴雨，洪水灾害较多。从实测资料看，渭河干流以1954年洪水最大，林家村水文站的最大洪峰流量为5030m3/s（1954年8月17日），咸阳站为7220m3/s（1954年8月18日），华县站为7660m3/s（1954年8月19日）。交口工程位于咸阳站与华县水文站之间，工程区段200年一遇设计洪水流量为18000m3/s，设计洪水位为353.50m。100年一遇设计洪水流量为14000m3/s，设计洪水位为353.00m。工程区段50年一遇设计洪水流量为10800m3/s，12年一遇设计洪水流量为7880m3/s。</w:t>
            </w:r>
          </w:p>
          <w:p>
            <w:pPr>
              <w:pStyle w:val="null3"/>
              <w:ind w:firstLine="420"/>
            </w:pPr>
            <w:r>
              <w:rPr>
                <w:rFonts w:ascii="仿宋_GB2312" w:hAnsi="仿宋_GB2312" w:cs="仿宋_GB2312" w:eastAsia="仿宋_GB2312"/>
                <w:sz w:val="21"/>
                <w:color w:val="000000"/>
              </w:rPr>
              <w:t>渭河是一条多泥沙河流，含沙较大的月份为7月-8月，8月份的多年平均含沙量为139.4kg/m3。多年平均输沙量为2.53亿t，多年平均含沙量为37.6kg/m3，最大年输沙量为9.97亿t（1964年），最小年输沙量为0.267亿t（2017年），最大和最小年输沙量的变幅达37.3倍。平均每年夏灌期有13天高含沙天数，为了减轻水轮机叶轮磨损，延长寿命及有利作物生长，规定当渭河日平均含沙量大于10%时将关机停抽。对灌区历年引水量进行统计，灌区多年平均引水量1.92亿m3，最大年引水量3.05亿m3，最小年引水量1.07亿m3，2021年-2023年平均年引水量为2.25亿m3。按照三条红线要求，交口抽渭灌区分配水量指标为3.8亿m3。</w:t>
            </w:r>
          </w:p>
          <w:p>
            <w:pPr>
              <w:pStyle w:val="null3"/>
              <w:ind w:firstLine="420"/>
            </w:pPr>
            <w:r>
              <w:rPr>
                <w:rFonts w:ascii="仿宋_GB2312" w:hAnsi="仿宋_GB2312" w:cs="仿宋_GB2312" w:eastAsia="仿宋_GB2312"/>
                <w:sz w:val="21"/>
                <w:color w:val="000000"/>
              </w:rPr>
              <w:t>（2）地下水资源</w:t>
            </w:r>
          </w:p>
          <w:p>
            <w:pPr>
              <w:pStyle w:val="null3"/>
              <w:ind w:firstLine="420"/>
            </w:pPr>
            <w:r>
              <w:rPr>
                <w:rFonts w:ascii="仿宋_GB2312" w:hAnsi="仿宋_GB2312" w:cs="仿宋_GB2312" w:eastAsia="仿宋_GB2312"/>
                <w:sz w:val="21"/>
                <w:color w:val="000000"/>
              </w:rPr>
              <w:t>灌区地下水总资源量1.68亿m3，可开采量1.30 亿m3，主要作为灌区应急水源。</w:t>
            </w:r>
          </w:p>
          <w:p>
            <w:pPr>
              <w:pStyle w:val="null3"/>
              <w:ind w:firstLine="420"/>
            </w:pPr>
            <w:r>
              <w:rPr>
                <w:rFonts w:ascii="仿宋_GB2312" w:hAnsi="仿宋_GB2312" w:cs="仿宋_GB2312" w:eastAsia="仿宋_GB2312"/>
                <w:sz w:val="21"/>
                <w:color w:val="000000"/>
              </w:rPr>
              <w:t>灌区内地下水矿化度严重超过国标《农田灌溉水质标准》（GB5084─2005）规定的面积约29.08万亩，实际宜井灌面积仅90.65万亩。宜井灌区内地下水资源量1.27亿m3，可开采量1.02亿m3，2017年-2019年平均地下水实际开采量为0.37亿m3。现状灌溉开采地下水量0.162亿m3，工业、生活开采地下水0.21亿m3，开采程度27.5%，现有机井3740眼，渠井双灌面积44.3万亩。</w:t>
            </w:r>
          </w:p>
          <w:p>
            <w:pPr>
              <w:pStyle w:val="null3"/>
              <w:ind w:firstLine="420"/>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工程地质</w:t>
            </w:r>
          </w:p>
          <w:p>
            <w:pPr>
              <w:pStyle w:val="null3"/>
              <w:ind w:firstLine="420"/>
            </w:pPr>
            <w:r>
              <w:rPr>
                <w:rFonts w:ascii="仿宋_GB2312" w:hAnsi="仿宋_GB2312" w:cs="仿宋_GB2312" w:eastAsia="仿宋_GB2312"/>
                <w:sz w:val="21"/>
                <w:color w:val="000000"/>
              </w:rPr>
              <w:t xml:space="preserve">1.3.1 </w:t>
            </w:r>
            <w:r>
              <w:rPr>
                <w:rFonts w:ascii="仿宋_GB2312" w:hAnsi="仿宋_GB2312" w:cs="仿宋_GB2312" w:eastAsia="仿宋_GB2312"/>
                <w:sz w:val="21"/>
                <w:color w:val="000000"/>
              </w:rPr>
              <w:t>区域地质</w:t>
            </w:r>
          </w:p>
          <w:p>
            <w:pPr>
              <w:pStyle w:val="null3"/>
              <w:ind w:firstLine="420"/>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地形地貌、地层岩性</w:t>
            </w:r>
          </w:p>
          <w:p>
            <w:pPr>
              <w:pStyle w:val="null3"/>
              <w:ind w:firstLine="420"/>
            </w:pPr>
            <w:r>
              <w:rPr>
                <w:rFonts w:ascii="仿宋_GB2312" w:hAnsi="仿宋_GB2312" w:cs="仿宋_GB2312" w:eastAsia="仿宋_GB2312"/>
                <w:sz w:val="21"/>
                <w:color w:val="000000"/>
              </w:rPr>
              <w:t>交口抽渭灌区西北、北、东北略高，呈“簸箕形”向灌区中、南部倾斜。自南向北，依次为渭河一级阶地、二级阶地、三级阶地、黄土台塬和卤泊滩洼地。各级阶地均以第三纪和第四纪下更新世时期的咸水湖沉积地层为基座，构成了灌区地下咸水的地质基础。</w:t>
            </w:r>
          </w:p>
          <w:p>
            <w:pPr>
              <w:pStyle w:val="null3"/>
              <w:ind w:firstLine="420"/>
            </w:pPr>
            <w:r>
              <w:rPr>
                <w:rFonts w:ascii="仿宋_GB2312" w:hAnsi="仿宋_GB2312" w:cs="仿宋_GB2312" w:eastAsia="仿宋_GB2312"/>
                <w:sz w:val="21"/>
                <w:color w:val="000000"/>
              </w:rPr>
              <w:t>渭河一级阶地：南以沙王—龙背为界与河漫滩相接，北界为大吉镇—巴邑—孝义一线。东西长38km，南北最大宽度8km。阶面平坦，宽阔，分布连续，海拔高程343m～347m，由全新统（Q4lal）壤土、砂壤土和砂、砂砾石组成。</w:t>
            </w:r>
          </w:p>
          <w:p>
            <w:pPr>
              <w:pStyle w:val="null3"/>
              <w:ind w:firstLine="420"/>
            </w:pPr>
            <w:r>
              <w:rPr>
                <w:rFonts w:ascii="仿宋_GB2312" w:hAnsi="仿宋_GB2312" w:cs="仿宋_GB2312" w:eastAsia="仿宋_GB2312"/>
                <w:sz w:val="21"/>
                <w:color w:val="000000"/>
              </w:rPr>
              <w:t>渭河二级阶地：位于一级阶地以北至关山—下吉—党睦一线。东西长48km，南北最大宽度25km。阶面平坦，宽阔，海拔高程347m～370m，组成物质为上更新统（Q32 eolQ31 al）黄土、黄土状壤土、砂壤土和细砂。</w:t>
            </w:r>
          </w:p>
          <w:p>
            <w:pPr>
              <w:pStyle w:val="null3"/>
              <w:ind w:firstLine="420"/>
            </w:pPr>
            <w:r>
              <w:rPr>
                <w:rFonts w:ascii="仿宋_GB2312" w:hAnsi="仿宋_GB2312" w:cs="仿宋_GB2312" w:eastAsia="仿宋_GB2312"/>
                <w:sz w:val="21"/>
                <w:color w:val="000000"/>
              </w:rPr>
              <w:t>渭河三级阶地：南起二级阶地北沿，北至张桥—魏家—刘家一线。西宽东窄，阶面平均宽度8.5km，东西长40km。海拔高程370m～400m，组成物质为上更新统、中更新统的黄土、黄土状壤土及古土壤和砂及砂砾石。</w:t>
            </w:r>
          </w:p>
          <w:p>
            <w:pPr>
              <w:pStyle w:val="null3"/>
              <w:ind w:firstLine="420"/>
            </w:pPr>
            <w:r>
              <w:rPr>
                <w:rFonts w:ascii="仿宋_GB2312" w:hAnsi="仿宋_GB2312" w:cs="仿宋_GB2312" w:eastAsia="仿宋_GB2312"/>
                <w:sz w:val="21"/>
                <w:color w:val="000000"/>
              </w:rPr>
              <w:t>黄土台塬：位居灌区西北部，三级阶地以北和原任至卤阳盐厂以西地区。北高南低，海拔高程400m～430m，地表为黄土和亚粘土，呈大孔隙结构，其下为古土壤层。</w:t>
            </w:r>
          </w:p>
          <w:p>
            <w:pPr>
              <w:pStyle w:val="null3"/>
              <w:ind w:firstLine="420"/>
            </w:pPr>
            <w:r>
              <w:rPr>
                <w:rFonts w:ascii="仿宋_GB2312" w:hAnsi="仿宋_GB2312" w:cs="仿宋_GB2312" w:eastAsia="仿宋_GB2312"/>
                <w:sz w:val="21"/>
                <w:color w:val="000000"/>
              </w:rPr>
              <w:t>卤泊滩洼地：地处黄土台原以东，三级阶地以北。地势低洼，海拔高程372m～381m，沉积物为棕红—灰蓝色粘土与粉土互层和亚粘土，具有水平层理，结构微密，通透性差。</w:t>
            </w:r>
          </w:p>
          <w:p>
            <w:pPr>
              <w:pStyle w:val="null3"/>
              <w:ind w:firstLine="420"/>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地质构造</w:t>
            </w:r>
          </w:p>
          <w:p>
            <w:pPr>
              <w:pStyle w:val="null3"/>
              <w:ind w:firstLine="420"/>
            </w:pPr>
            <w:r>
              <w:rPr>
                <w:rFonts w:ascii="仿宋_GB2312" w:hAnsi="仿宋_GB2312" w:cs="仿宋_GB2312" w:eastAsia="仿宋_GB2312"/>
                <w:sz w:val="21"/>
                <w:color w:val="000000"/>
              </w:rPr>
              <w:t>本区位于汾渭断陷盆地的北部边缘与鄂尔多斯地台交汇地带，受祁吕贺“山”字型构造体系的影响，发育了一系列北东向和近东西向的断裂构造。灌区构造单元位于I21南界及I22北界，以渭河断裂为界，构造稳定差。</w:t>
            </w:r>
          </w:p>
          <w:p>
            <w:pPr>
              <w:pStyle w:val="null3"/>
              <w:ind w:firstLine="420"/>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地震基本烈度</w:t>
            </w:r>
          </w:p>
          <w:p>
            <w:pPr>
              <w:pStyle w:val="null3"/>
              <w:ind w:firstLine="420"/>
            </w:pPr>
            <w:r>
              <w:rPr>
                <w:rFonts w:ascii="仿宋_GB2312" w:hAnsi="仿宋_GB2312" w:cs="仿宋_GB2312" w:eastAsia="仿宋_GB2312"/>
                <w:sz w:val="21"/>
                <w:color w:val="000000"/>
              </w:rPr>
              <w:t>根据《中国地震动参数区划图》（GB18306-2015），场区地震动峰值加速度为0.20g，设计地震分组为第一组，地震反应谱特征周期为0.40s，相应的地震基本烈度为Ⅷ度。</w:t>
            </w:r>
          </w:p>
          <w:p>
            <w:pPr>
              <w:pStyle w:val="null3"/>
              <w:ind w:firstLine="420"/>
            </w:pPr>
            <w:r>
              <w:rPr>
                <w:rFonts w:ascii="仿宋_GB2312" w:hAnsi="仿宋_GB2312" w:cs="仿宋_GB2312" w:eastAsia="仿宋_GB2312"/>
                <w:sz w:val="21"/>
                <w:color w:val="000000"/>
              </w:rPr>
              <w:t>1.3.2</w:t>
            </w:r>
            <w:r>
              <w:rPr>
                <w:rFonts w:ascii="仿宋_GB2312" w:hAnsi="仿宋_GB2312" w:cs="仿宋_GB2312" w:eastAsia="仿宋_GB2312"/>
                <w:sz w:val="21"/>
                <w:color w:val="000000"/>
              </w:rPr>
              <w:t>项目区工程地质</w:t>
            </w:r>
          </w:p>
          <w:p>
            <w:pPr>
              <w:pStyle w:val="null3"/>
              <w:ind w:firstLine="420"/>
            </w:pPr>
            <w:r>
              <w:rPr>
                <w:rFonts w:ascii="仿宋_GB2312" w:hAnsi="仿宋_GB2312" w:cs="仿宋_GB2312" w:eastAsia="仿宋_GB2312"/>
                <w:sz w:val="21"/>
                <w:color w:val="000000"/>
              </w:rPr>
              <w:t>（1）地貌</w:t>
            </w:r>
          </w:p>
          <w:p>
            <w:pPr>
              <w:pStyle w:val="null3"/>
              <w:ind w:firstLine="420"/>
            </w:pPr>
            <w:r>
              <w:rPr>
                <w:rFonts w:ascii="仿宋_GB2312" w:hAnsi="仿宋_GB2312" w:cs="仿宋_GB2312" w:eastAsia="仿宋_GB2312"/>
                <w:sz w:val="21"/>
                <w:color w:val="000000"/>
              </w:rPr>
              <w:t>渠道位于蒲城县荆姚镇，地处渭河三级阶地，阶面平坦开阔，总体南东倾。</w:t>
            </w:r>
          </w:p>
          <w:p>
            <w:pPr>
              <w:pStyle w:val="null3"/>
              <w:ind w:firstLine="420"/>
            </w:pPr>
            <w:r>
              <w:rPr>
                <w:rFonts w:ascii="仿宋_GB2312" w:hAnsi="仿宋_GB2312" w:cs="仿宋_GB2312" w:eastAsia="仿宋_GB2312"/>
                <w:sz w:val="21"/>
                <w:color w:val="000000"/>
              </w:rPr>
              <w:t>（2）季节性冻土深度</w:t>
            </w:r>
          </w:p>
          <w:p>
            <w:pPr>
              <w:pStyle w:val="null3"/>
              <w:ind w:firstLine="420"/>
            </w:pPr>
            <w:r>
              <w:rPr>
                <w:rFonts w:ascii="仿宋_GB2312" w:hAnsi="仿宋_GB2312" w:cs="仿宋_GB2312" w:eastAsia="仿宋_GB2312"/>
                <w:sz w:val="21"/>
                <w:color w:val="000000"/>
              </w:rPr>
              <w:t>依据《建筑地基基础设计规范》GB50007-2011之附录F，勘察区季节性冻土深度20～30cm，小于0.6m，对基础无甚影响。</w:t>
            </w:r>
          </w:p>
          <w:p>
            <w:pPr>
              <w:pStyle w:val="null3"/>
              <w:ind w:firstLine="420"/>
            </w:pPr>
            <w:r>
              <w:rPr>
                <w:rFonts w:ascii="仿宋_GB2312" w:hAnsi="仿宋_GB2312" w:cs="仿宋_GB2312" w:eastAsia="仿宋_GB2312"/>
                <w:sz w:val="21"/>
                <w:color w:val="000000"/>
              </w:rPr>
              <w:t>（3）地基土的工程地质特征</w:t>
            </w:r>
          </w:p>
          <w:p>
            <w:pPr>
              <w:pStyle w:val="null3"/>
              <w:ind w:firstLine="420"/>
            </w:pPr>
            <w:r>
              <w:rPr>
                <w:rFonts w:ascii="仿宋_GB2312" w:hAnsi="仿宋_GB2312" w:cs="仿宋_GB2312" w:eastAsia="仿宋_GB2312"/>
                <w:sz w:val="21"/>
                <w:color w:val="000000"/>
              </w:rPr>
              <w:t>据地勘资料，工程区地基土可分为四个工程地质层， 现将各地基土层的工程地质特性分述如下：</w:t>
            </w:r>
          </w:p>
          <w:p>
            <w:pPr>
              <w:pStyle w:val="null3"/>
              <w:ind w:firstLine="420"/>
            </w:pPr>
            <w:r>
              <w:rPr>
                <w:rFonts w:ascii="仿宋_GB2312" w:hAnsi="仿宋_GB2312" w:cs="仿宋_GB2312" w:eastAsia="仿宋_GB2312"/>
                <w:sz w:val="21"/>
                <w:color w:val="000000"/>
              </w:rPr>
              <w:t>①黄土状土（Q4eol+pl）：黄褐色，岩性为粉土，稍湿，稍密，虫孔及针状孔隙发育，含零星蜗牛壳。该层土分布全场地，厚3.50-3.60m，层底深度3.50-3.60m。</w:t>
            </w:r>
          </w:p>
          <w:p>
            <w:pPr>
              <w:pStyle w:val="null3"/>
              <w:ind w:firstLine="420"/>
            </w:pPr>
            <w:r>
              <w:rPr>
                <w:rFonts w:ascii="仿宋_GB2312" w:hAnsi="仿宋_GB2312" w:cs="仿宋_GB2312" w:eastAsia="仿宋_GB2312"/>
                <w:sz w:val="21"/>
                <w:color w:val="000000"/>
              </w:rPr>
              <w:t>②粉质粘土（Q3al）：灰褐－黄褐色，饱和，软塑－流塑状态，零星钙质结核，氧化铁。该层土分布全场地，厚6.10-6.50m，层底深度9.70-10.00m。</w:t>
            </w:r>
          </w:p>
          <w:p>
            <w:pPr>
              <w:pStyle w:val="null3"/>
              <w:ind w:firstLine="420"/>
            </w:pPr>
            <w:r>
              <w:rPr>
                <w:rFonts w:ascii="仿宋_GB2312" w:hAnsi="仿宋_GB2312" w:cs="仿宋_GB2312" w:eastAsia="仿宋_GB2312"/>
                <w:sz w:val="21"/>
                <w:color w:val="000000"/>
              </w:rPr>
              <w:t>③粉土（Q4al）：褐黄色，湿、中密状态，含少量粉砂。该层土分布全场地，厚4.20-4.80m，层底深度14.20-4.50m。</w:t>
            </w:r>
          </w:p>
          <w:p>
            <w:pPr>
              <w:pStyle w:val="null3"/>
              <w:ind w:firstLine="420"/>
            </w:pPr>
            <w:r>
              <w:rPr>
                <w:rFonts w:ascii="仿宋_GB2312" w:hAnsi="仿宋_GB2312" w:cs="仿宋_GB2312" w:eastAsia="仿宋_GB2312"/>
                <w:sz w:val="21"/>
                <w:color w:val="000000"/>
              </w:rPr>
              <w:t>④粉质粘土（Q3al）：黄褐色，硬塑状态，局部坚硬，含少量氧化铁，零星钙质结核，该层土分布全场地，勘察20.0m内未见底。</w:t>
            </w:r>
          </w:p>
          <w:p>
            <w:pPr>
              <w:pStyle w:val="null3"/>
              <w:ind w:firstLine="420"/>
            </w:pPr>
            <w:r>
              <w:rPr>
                <w:rFonts w:ascii="仿宋_GB2312" w:hAnsi="仿宋_GB2312" w:cs="仿宋_GB2312" w:eastAsia="仿宋_GB2312"/>
                <w:sz w:val="21"/>
                <w:color w:val="000000"/>
              </w:rPr>
              <w:t>1.3.3</w:t>
            </w:r>
            <w:r>
              <w:rPr>
                <w:rFonts w:ascii="仿宋_GB2312" w:hAnsi="仿宋_GB2312" w:cs="仿宋_GB2312" w:eastAsia="仿宋_GB2312"/>
                <w:sz w:val="21"/>
                <w:color w:val="000000"/>
              </w:rPr>
              <w:t>项目区水文地质条件</w:t>
            </w:r>
          </w:p>
          <w:p>
            <w:pPr>
              <w:pStyle w:val="null3"/>
              <w:ind w:firstLine="420"/>
            </w:pPr>
            <w:r>
              <w:rPr>
                <w:rFonts w:ascii="仿宋_GB2312" w:hAnsi="仿宋_GB2312" w:cs="仿宋_GB2312" w:eastAsia="仿宋_GB2312"/>
                <w:sz w:val="21"/>
                <w:color w:val="000000"/>
              </w:rPr>
              <w:t>项目区浅层地下水以潜水形式存在，补给形式以天然降水和灌溉水为主。据灌区灌溉试验站地下水动态观测资料，近几年地下水埋深基本稳定在4.0～5.0m，地下水矿化度在1.0～1.3g/L，对混凝土及钢筋混凝土具微腐蚀性。改造渠段为填方或半挖半填渠道，地下水位低于渠底，对渠道衬砌无影响。</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施工条件</w:t>
            </w:r>
          </w:p>
          <w:p>
            <w:pPr>
              <w:pStyle w:val="null3"/>
              <w:ind w:firstLine="420"/>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水、电、路、通讯条件</w:t>
            </w:r>
          </w:p>
          <w:p>
            <w:pPr>
              <w:pStyle w:val="null3"/>
              <w:ind w:firstLine="420"/>
            </w:pPr>
            <w:r>
              <w:rPr>
                <w:rFonts w:ascii="仿宋_GB2312" w:hAnsi="仿宋_GB2312" w:cs="仿宋_GB2312" w:eastAsia="仿宋_GB2312"/>
                <w:sz w:val="21"/>
                <w:color w:val="000000"/>
              </w:rPr>
              <w:t>（1）施工用水</w:t>
            </w:r>
          </w:p>
          <w:p>
            <w:pPr>
              <w:pStyle w:val="null3"/>
              <w:ind w:firstLine="420"/>
            </w:pPr>
            <w:r>
              <w:rPr>
                <w:rFonts w:ascii="仿宋_GB2312" w:hAnsi="仿宋_GB2312" w:cs="仿宋_GB2312" w:eastAsia="仿宋_GB2312"/>
                <w:sz w:val="21"/>
                <w:color w:val="000000"/>
              </w:rPr>
              <w:t>由于工程所在地沿线距居民居住点很近，施工用水可以取用饮用水，拟用移动式水箱或就近村庄井水及自来水提供工程用水。</w:t>
            </w:r>
          </w:p>
          <w:p>
            <w:pPr>
              <w:pStyle w:val="null3"/>
              <w:ind w:firstLine="420"/>
            </w:pPr>
            <w:r>
              <w:rPr>
                <w:rFonts w:ascii="仿宋_GB2312" w:hAnsi="仿宋_GB2312" w:cs="仿宋_GB2312" w:eastAsia="仿宋_GB2312"/>
                <w:sz w:val="21"/>
                <w:color w:val="000000"/>
              </w:rPr>
              <w:t>（2）施工用电</w:t>
            </w:r>
          </w:p>
          <w:p>
            <w:pPr>
              <w:pStyle w:val="null3"/>
              <w:ind w:firstLine="420"/>
            </w:pPr>
            <w:r>
              <w:rPr>
                <w:rFonts w:ascii="仿宋_GB2312" w:hAnsi="仿宋_GB2312" w:cs="仿宋_GB2312" w:eastAsia="仿宋_GB2312"/>
                <w:sz w:val="21"/>
                <w:color w:val="000000"/>
              </w:rPr>
              <w:t>施工电源以农网系统供电为主，需架设临时线路至施工现场，在农网停电或施工现场距电源较远的情况下，用柴油发电机供电。</w:t>
            </w:r>
          </w:p>
          <w:p>
            <w:pPr>
              <w:pStyle w:val="null3"/>
              <w:ind w:firstLine="420"/>
            </w:pPr>
            <w:r>
              <w:rPr>
                <w:rFonts w:ascii="仿宋_GB2312" w:hAnsi="仿宋_GB2312" w:cs="仿宋_GB2312" w:eastAsia="仿宋_GB2312"/>
                <w:sz w:val="21"/>
                <w:color w:val="000000"/>
              </w:rPr>
              <w:t>（3）道路条件</w:t>
            </w:r>
          </w:p>
          <w:p>
            <w:pPr>
              <w:pStyle w:val="null3"/>
              <w:ind w:firstLine="420"/>
              <w:jc w:val="both"/>
            </w:pPr>
            <w:r>
              <w:rPr>
                <w:rFonts w:ascii="仿宋_GB2312" w:hAnsi="仿宋_GB2312" w:cs="仿宋_GB2312" w:eastAsia="仿宋_GB2312"/>
                <w:sz w:val="21"/>
                <w:color w:val="000000"/>
              </w:rPr>
              <w:t>项目区内省、县、乡各级公路和乡间道路纵横交织，形成便利的交通网，再辅以渠岸等临时施工道路，可将工程所需的各种原材料及施工机械直接运至施工现场。</w:t>
            </w:r>
          </w:p>
          <w:p>
            <w:pPr>
              <w:pStyle w:val="null3"/>
            </w:pPr>
            <w:r>
              <w:rPr>
                <w:rFonts w:ascii="仿宋_GB2312" w:hAnsi="仿宋_GB2312" w:cs="仿宋_GB2312" w:eastAsia="仿宋_GB2312"/>
                <w:sz w:val="21"/>
                <w:color w:val="000000"/>
              </w:rPr>
              <w:t>（4）临近村庄均有通信电缆通过，故施工通讯易于解决。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1"/>
                <w:color w:val="000000"/>
              </w:rPr>
              <w:t>商务要求</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工期：60日历天。实际开工时间以总监发布开工通知时间为准。</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质量标准：合同工程验收质量必须达到合格验收标准。</w:t>
            </w:r>
          </w:p>
          <w:p>
            <w:pPr>
              <w:pStyle w:val="null3"/>
              <w:ind w:firstLine="420"/>
            </w:pPr>
            <w:r>
              <w:rPr>
                <w:rFonts w:ascii="仿宋_GB2312" w:hAnsi="仿宋_GB2312" w:cs="仿宋_GB2312" w:eastAsia="仿宋_GB2312"/>
                <w:sz w:val="21"/>
                <w:color w:val="000000"/>
              </w:rPr>
              <w:t>质量验收执行《水利水电工程单元工程施工质量验收评定标准》（SL631-2012、SL632-2012、SL634—2012、SL635—2012）、水利水电工程施工质量检验与评定规程（SL176-2017），水利水电建设工程验收规程（SL223—2025），水利水电基本建设工程施工质量评定规程（SL176—2021），以及有关技术规范标准。</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付款方式：</w:t>
            </w:r>
          </w:p>
          <w:p>
            <w:pPr>
              <w:pStyle w:val="null3"/>
              <w:ind w:firstLine="420"/>
            </w:pPr>
            <w:r>
              <w:rPr>
                <w:rFonts w:ascii="仿宋_GB2312" w:hAnsi="仿宋_GB2312" w:cs="仿宋_GB2312" w:eastAsia="仿宋_GB2312"/>
                <w:sz w:val="24"/>
                <w:color w:val="000000"/>
              </w:rPr>
              <w:t>合同签订后7日内，甲方向乙方支付工程款的30%；完工后支付至100%。完工1个月内，施工资料完整移交甲方。</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工程范围：陕西省交口抽渭灌溉中心2025年第二批抗旱应急项目全部建设内容。</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工程要求：满足本次采购项目所有内容。</w:t>
            </w:r>
          </w:p>
          <w:p>
            <w:pPr>
              <w:pStyle w:val="null3"/>
              <w:ind w:firstLine="420"/>
            </w:pPr>
            <w:r>
              <w:rPr>
                <w:rFonts w:ascii="仿宋_GB2312" w:hAnsi="仿宋_GB2312" w:cs="仿宋_GB2312" w:eastAsia="仿宋_GB2312"/>
                <w:sz w:val="21"/>
                <w:color w:val="000000"/>
              </w:rPr>
              <w:t>6.</w:t>
            </w:r>
            <w:r>
              <w:rPr>
                <w:rFonts w:ascii="仿宋_GB2312" w:hAnsi="仿宋_GB2312" w:cs="仿宋_GB2312" w:eastAsia="仿宋_GB2312"/>
                <w:sz w:val="21"/>
                <w:color w:val="000000"/>
              </w:rPr>
              <w:t>质保期：质量缺陷责任期为一年，自合同工程完工验收之日起算。</w:t>
            </w:r>
          </w:p>
          <w:p>
            <w:pPr>
              <w:pStyle w:val="null3"/>
            </w:pPr>
            <w:r>
              <w:rPr>
                <w:rFonts w:ascii="仿宋_GB2312" w:hAnsi="仿宋_GB2312" w:cs="仿宋_GB2312" w:eastAsia="仿宋_GB2312"/>
                <w:sz w:val="21"/>
                <w:color w:val="000000"/>
              </w:rPr>
              <w:t>投标人针对本项目的施工，必须达到国家及行业现行技术规范标准，符合国家及行业验收合格标准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1"/>
                <w:color w:val="000000"/>
              </w:rPr>
              <w:t>技术要求</w:t>
            </w:r>
          </w:p>
          <w:p>
            <w:pPr>
              <w:pStyle w:val="null3"/>
              <w:ind w:firstLine="420"/>
            </w:pPr>
            <w:r>
              <w:rPr>
                <w:rFonts w:ascii="仿宋_GB2312" w:hAnsi="仿宋_GB2312" w:cs="仿宋_GB2312" w:eastAsia="仿宋_GB2312"/>
                <w:sz w:val="21"/>
                <w:color w:val="000000"/>
              </w:rPr>
              <w:t>针对本项目的其他技术服务要求：引用《水利水电工程标准施工招标文件》范本第七章技术标准和要求，并符合现行有效的水利工程有关施工技术规范标准。并满足以下设计要求：</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、工程等别与标准：</w:t>
            </w:r>
          </w:p>
          <w:p>
            <w:pPr>
              <w:pStyle w:val="null3"/>
              <w:ind w:firstLine="420"/>
            </w:pPr>
            <w:r>
              <w:rPr>
                <w:rFonts w:ascii="仿宋_GB2312" w:hAnsi="仿宋_GB2312" w:cs="仿宋_GB2312" w:eastAsia="仿宋_GB2312"/>
                <w:sz w:val="21"/>
                <w:color w:val="000000"/>
              </w:rPr>
              <w:t>根据渠道设计流量及建筑物过流流量，依据《灌溉与排水工程设计标准》(GB50288-2018)，渠首临时输水涵洞与进水池连接段按3级设计，北干北支荆姚分支渠、北七支卤阳分支渠及其建筑物均按5级设计。</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b/>
                <w:color w:val="000000"/>
              </w:rPr>
              <w:t>渠首临时输水涵洞与进水连接段修复</w:t>
            </w:r>
          </w:p>
          <w:p>
            <w:pPr>
              <w:pStyle w:val="null3"/>
              <w:ind w:firstLine="420"/>
            </w:pPr>
            <w:r>
              <w:rPr>
                <w:rFonts w:ascii="仿宋_GB2312" w:hAnsi="仿宋_GB2312" w:cs="仿宋_GB2312" w:eastAsia="仿宋_GB2312"/>
                <w:sz w:val="21"/>
                <w:color w:val="000000"/>
              </w:rPr>
              <w:t>交口抽渭灌区渠首临时输水涵洞位于渠首进水闸上游，全长131.331m。0+000～0+009段为进水闸闸室，设4孔，单孔净宽2.0m。0+009～0+131.331段为双孔钢筋混凝土矩形箱涵结构。经现场勘察调研，渠首临时输水涵洞原平面布置合理，主体结构基本完好，但在西楼泵站改造施工过程中，临时输水涵洞末端与进水池连接段侧墙、底板损毁严重。结合工程实际，本次拟维持临时输水涵洞主体结构不动，对4孔进水闸闸，更换闸门和启闭机，选择闸门为2.0*1.8m铸铁闸门，配套15T启闭机一套，配套控制箱一面。涵洞末端与进水池连接段进行修复。侧墙采用现浇钢筋混凝土扶壁式挡土墙结构，底板采用现浇钢筋混凝土平底板结构。底板混凝土设计标号为：强度C25，抗冻F150，抗渗W6。边墙混凝土设计标号为：强度C30，抗冻F150，抗渗W6。</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b/>
                <w:color w:val="000000"/>
              </w:rPr>
              <w:t>灌区分支渠改造工程</w:t>
            </w:r>
          </w:p>
          <w:p>
            <w:pPr>
              <w:pStyle w:val="null3"/>
              <w:ind w:firstLine="420"/>
            </w:pPr>
            <w:r>
              <w:rPr>
                <w:rFonts w:ascii="仿宋_GB2312" w:hAnsi="仿宋_GB2312" w:cs="仿宋_GB2312" w:eastAsia="仿宋_GB2312"/>
                <w:sz w:val="21"/>
                <w:color w:val="000000"/>
              </w:rPr>
              <w:t>本次北干北支荆姚分支渠、北七支卤阳分支渠改造，总长度3.04km，改造方案为：将破损、滑塌的衬砌板、垮岸淤积物彻底拆除清理，运离现场；渠底及内坡土方进行回填并夯实，压实系数不低于0.95；对渠道重新进行防渗衬砌。改造沿线渠系建筑物16座，其中斗门9座、倒虹2座、渡槽2座、倒虹渡槽联合建筑物1座、跌水1座，维修加固渡槽1座。</w:t>
            </w:r>
          </w:p>
          <w:p>
            <w:pPr>
              <w:pStyle w:val="null3"/>
              <w:ind w:firstLine="420"/>
            </w:pPr>
            <w:r>
              <w:rPr>
                <w:rFonts w:ascii="仿宋_GB2312" w:hAnsi="仿宋_GB2312" w:cs="仿宋_GB2312" w:eastAsia="仿宋_GB2312"/>
                <w:sz w:val="21"/>
                <w:color w:val="000000"/>
              </w:rPr>
              <w:t>3.1</w:t>
            </w:r>
            <w:r>
              <w:rPr>
                <w:rFonts w:ascii="仿宋_GB2312" w:hAnsi="仿宋_GB2312" w:cs="仿宋_GB2312" w:eastAsia="仿宋_GB2312"/>
                <w:sz w:val="21"/>
                <w:color w:val="000000"/>
              </w:rPr>
              <w:t>渠道设计</w:t>
            </w:r>
          </w:p>
          <w:p>
            <w:pPr>
              <w:pStyle w:val="null3"/>
              <w:ind w:firstLine="420"/>
            </w:pPr>
            <w:r>
              <w:rPr>
                <w:rFonts w:ascii="仿宋_GB2312" w:hAnsi="仿宋_GB2312" w:cs="仿宋_GB2312" w:eastAsia="仿宋_GB2312"/>
                <w:sz w:val="21"/>
                <w:color w:val="000000"/>
              </w:rPr>
              <w:t>（1）平面布置</w:t>
            </w:r>
          </w:p>
          <w:p>
            <w:pPr>
              <w:pStyle w:val="null3"/>
              <w:ind w:firstLine="420"/>
            </w:pPr>
            <w:r>
              <w:rPr>
                <w:rFonts w:ascii="仿宋_GB2312" w:hAnsi="仿宋_GB2312" w:cs="仿宋_GB2312" w:eastAsia="仿宋_GB2312"/>
                <w:sz w:val="21"/>
                <w:color w:val="000000"/>
              </w:rPr>
              <w:t>经现场勘察调研，认为分支渠改造段原渠线平面布置合理，不需要进行改线，工程平面布置维持原状不变。建筑物原址改造。</w:t>
            </w:r>
          </w:p>
          <w:p>
            <w:pPr>
              <w:pStyle w:val="null3"/>
              <w:ind w:firstLine="420"/>
            </w:pPr>
            <w:r>
              <w:rPr>
                <w:rFonts w:ascii="仿宋_GB2312" w:hAnsi="仿宋_GB2312" w:cs="仿宋_GB2312" w:eastAsia="仿宋_GB2312"/>
                <w:sz w:val="21"/>
                <w:color w:val="000000"/>
              </w:rPr>
              <w:t>（2）渠道纵断面设计</w:t>
            </w:r>
          </w:p>
          <w:p>
            <w:pPr>
              <w:pStyle w:val="null3"/>
              <w:ind w:firstLine="420"/>
            </w:pPr>
            <w:r>
              <w:rPr>
                <w:rFonts w:ascii="仿宋_GB2312" w:hAnsi="仿宋_GB2312" w:cs="仿宋_GB2312" w:eastAsia="仿宋_GB2312"/>
                <w:sz w:val="21"/>
                <w:color w:val="000000"/>
              </w:rPr>
              <w:t>北干北支荆姚分支渠分支渠改造段原设计比降为1/600，经现场勘测和调查分析，原设计比降合理，故维持原渠道设计比降不变。</w:t>
            </w:r>
          </w:p>
          <w:p>
            <w:pPr>
              <w:pStyle w:val="null3"/>
              <w:ind w:firstLine="420"/>
            </w:pPr>
            <w:r>
              <w:rPr>
                <w:rFonts w:ascii="仿宋_GB2312" w:hAnsi="仿宋_GB2312" w:cs="仿宋_GB2312" w:eastAsia="仿宋_GB2312"/>
                <w:sz w:val="21"/>
                <w:color w:val="000000"/>
              </w:rPr>
              <w:t>北七支卤阳分支渠分支渠改造段原设计比降为1/1000，经现场勘测和调查分析，原设计比降合理，本次从跌水下游侧开始抬升渠道，改造段渠道维持原渠道设计比降1/1000不变，满足下游农田灌溉需求。</w:t>
            </w:r>
          </w:p>
          <w:p>
            <w:pPr>
              <w:pStyle w:val="null3"/>
              <w:ind w:firstLine="420"/>
            </w:pPr>
            <w:r>
              <w:rPr>
                <w:rFonts w:ascii="仿宋_GB2312" w:hAnsi="仿宋_GB2312" w:cs="仿宋_GB2312" w:eastAsia="仿宋_GB2312"/>
                <w:sz w:val="21"/>
                <w:color w:val="000000"/>
              </w:rPr>
              <w:t>（3）渠道横断面设计</w:t>
            </w:r>
          </w:p>
          <w:p>
            <w:pPr>
              <w:pStyle w:val="null3"/>
              <w:ind w:firstLine="420"/>
            </w:pPr>
            <w:r>
              <w:rPr>
                <w:rFonts w:ascii="仿宋_GB2312" w:hAnsi="仿宋_GB2312" w:cs="仿宋_GB2312" w:eastAsia="仿宋_GB2312"/>
                <w:sz w:val="21"/>
                <w:color w:val="000000"/>
              </w:rPr>
              <w:t>分支渠改造段设计流量0.2～0.3m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s，依据《灌溉与排水工程设计标准》（GB50288-2018），结合工程实际，横断面采用挟沙能力强、水流条件好的“U”型断面。北干北支荆姚分支渠设计断面尺寸D80，北七支卤阳分支渠设计断面尺寸D60。“U”型全断面采用80mm厚混凝土现浇，全断面铺设复合土工膜铺（膜厚0.5mm,布重200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)。混凝土设计标号为：强度C25，抗冻F150，抗渗W6。渠道每6m设一道横向伸缩缝，缝宽20mm，缝内填充石油沥青聚氨酯密封胶。</w:t>
            </w:r>
          </w:p>
          <w:p>
            <w:pPr>
              <w:pStyle w:val="null3"/>
              <w:ind w:firstLine="420"/>
            </w:pPr>
            <w:r>
              <w:rPr>
                <w:rFonts w:ascii="仿宋_GB2312" w:hAnsi="仿宋_GB2312" w:cs="仿宋_GB2312" w:eastAsia="仿宋_GB2312"/>
                <w:sz w:val="21"/>
                <w:color w:val="000000"/>
              </w:rPr>
              <w:t>3.2</w:t>
            </w:r>
            <w:r>
              <w:rPr>
                <w:rFonts w:ascii="仿宋_GB2312" w:hAnsi="仿宋_GB2312" w:cs="仿宋_GB2312" w:eastAsia="仿宋_GB2312"/>
                <w:sz w:val="21"/>
                <w:color w:val="000000"/>
              </w:rPr>
              <w:t>建筑物设计</w:t>
            </w:r>
          </w:p>
          <w:p>
            <w:pPr>
              <w:pStyle w:val="null3"/>
              <w:ind w:firstLine="420"/>
            </w:pPr>
            <w:r>
              <w:rPr>
                <w:rFonts w:ascii="仿宋_GB2312" w:hAnsi="仿宋_GB2312" w:cs="仿宋_GB2312" w:eastAsia="仿宋_GB2312"/>
                <w:sz w:val="21"/>
                <w:color w:val="000000"/>
              </w:rPr>
              <w:t>（1）斗门</w:t>
            </w:r>
          </w:p>
          <w:p>
            <w:pPr>
              <w:pStyle w:val="null3"/>
              <w:ind w:firstLine="420"/>
            </w:pPr>
            <w:r>
              <w:rPr>
                <w:rFonts w:ascii="仿宋_GB2312" w:hAnsi="仿宋_GB2312" w:cs="仿宋_GB2312" w:eastAsia="仿宋_GB2312"/>
                <w:sz w:val="21"/>
                <w:color w:val="000000"/>
              </w:rPr>
              <w:t>斗门设计高程维持原高程不变，尺寸为40cm×40cm。水工部分采用C25混凝土现浇，进水侧、出水侧均为扭面连接。涵洞为矩形C25现浇混凝土结构，闸台板及涵洞盖板采用C25钢筋混凝土，地基及回填土压实系数不小于0.93，地基承载力不小于120kPa。闸门采用工厂定型的平板钢闸门。</w:t>
            </w:r>
          </w:p>
          <w:p>
            <w:pPr>
              <w:pStyle w:val="null3"/>
              <w:ind w:firstLine="420"/>
            </w:pPr>
            <w:r>
              <w:rPr>
                <w:rFonts w:ascii="仿宋_GB2312" w:hAnsi="仿宋_GB2312" w:cs="仿宋_GB2312" w:eastAsia="仿宋_GB2312"/>
                <w:sz w:val="21"/>
                <w:color w:val="000000"/>
              </w:rPr>
              <w:t>（2）倒虹</w:t>
            </w:r>
          </w:p>
          <w:p>
            <w:pPr>
              <w:pStyle w:val="null3"/>
              <w:ind w:firstLine="420"/>
            </w:pPr>
            <w:r>
              <w:rPr>
                <w:rFonts w:ascii="仿宋_GB2312" w:hAnsi="仿宋_GB2312" w:cs="仿宋_GB2312" w:eastAsia="仿宋_GB2312"/>
                <w:sz w:val="21"/>
                <w:color w:val="000000"/>
              </w:rPr>
              <w:t>斜坡式布置，管身采用</w:t>
            </w:r>
            <w:r>
              <w:rPr>
                <w:rFonts w:ascii="仿宋_GB2312" w:hAnsi="仿宋_GB2312" w:cs="仿宋_GB2312" w:eastAsia="仿宋_GB2312"/>
                <w:sz w:val="21"/>
                <w:color w:val="000000"/>
              </w:rPr>
              <w:t>D600</w:t>
            </w:r>
            <w:r>
              <w:rPr>
                <w:rFonts w:ascii="仿宋_GB2312" w:hAnsi="仿宋_GB2312" w:cs="仿宋_GB2312" w:eastAsia="仿宋_GB2312"/>
                <w:sz w:val="21"/>
                <w:color w:val="000000"/>
              </w:rPr>
              <w:t>×6</w:t>
            </w:r>
            <w:r>
              <w:rPr>
                <w:rFonts w:ascii="仿宋_GB2312" w:hAnsi="仿宋_GB2312" w:cs="仿宋_GB2312" w:eastAsia="仿宋_GB2312"/>
                <w:sz w:val="21"/>
                <w:color w:val="000000"/>
              </w:rPr>
              <w:t>钢管</w:t>
            </w:r>
            <w:r>
              <w:rPr>
                <w:rFonts w:ascii="仿宋_GB2312" w:hAnsi="仿宋_GB2312" w:cs="仿宋_GB2312" w:eastAsia="仿宋_GB2312"/>
                <w:sz w:val="21"/>
                <w:color w:val="000000"/>
              </w:rPr>
              <w:t>，管道基础为300mm厚2:8水泥土管床，胸墙、底板采用C25F150W6混凝土现浇。倒虹与</w:t>
            </w:r>
            <w:r>
              <w:rPr>
                <w:rFonts w:ascii="仿宋_GB2312" w:hAnsi="仿宋_GB2312" w:cs="仿宋_GB2312" w:eastAsia="仿宋_GB2312"/>
                <w:sz w:val="21"/>
                <w:color w:val="000000"/>
              </w:rPr>
              <w:t>上下游渠道采用</w:t>
            </w:r>
            <w:r>
              <w:rPr>
                <w:rFonts w:ascii="仿宋_GB2312" w:hAnsi="仿宋_GB2312" w:cs="仿宋_GB2312" w:eastAsia="仿宋_GB2312"/>
                <w:sz w:val="21"/>
                <w:color w:val="000000"/>
              </w:rPr>
              <w:t>混凝土</w:t>
            </w:r>
            <w:r>
              <w:rPr>
                <w:rFonts w:ascii="仿宋_GB2312" w:hAnsi="仿宋_GB2312" w:cs="仿宋_GB2312" w:eastAsia="仿宋_GB2312"/>
                <w:sz w:val="21"/>
                <w:color w:val="000000"/>
              </w:rPr>
              <w:t>扭面连接。</w:t>
            </w:r>
            <w:r>
              <w:rPr>
                <w:rFonts w:ascii="仿宋_GB2312" w:hAnsi="仿宋_GB2312" w:cs="仿宋_GB2312" w:eastAsia="仿宋_GB2312"/>
                <w:sz w:val="21"/>
                <w:color w:val="000000"/>
              </w:rPr>
              <w:t>地基及回填土压实系数不小于0.93，2:8水泥土压实系数不小于0.96，地基承载力不小于120kPa。</w:t>
            </w:r>
          </w:p>
          <w:p>
            <w:pPr>
              <w:pStyle w:val="null3"/>
              <w:ind w:firstLine="420"/>
            </w:pPr>
            <w:r>
              <w:rPr>
                <w:rFonts w:ascii="仿宋_GB2312" w:hAnsi="仿宋_GB2312" w:cs="仿宋_GB2312" w:eastAsia="仿宋_GB2312"/>
                <w:sz w:val="21"/>
                <w:color w:val="000000"/>
              </w:rPr>
              <w:t>（3）渡槽</w:t>
            </w:r>
          </w:p>
          <w:p>
            <w:pPr>
              <w:pStyle w:val="null3"/>
              <w:ind w:firstLine="420"/>
            </w:pPr>
            <w:r>
              <w:rPr>
                <w:rFonts w:ascii="仿宋_GB2312" w:hAnsi="仿宋_GB2312" w:cs="仿宋_GB2312" w:eastAsia="仿宋_GB2312"/>
                <w:sz w:val="21"/>
                <w:color w:val="000000"/>
              </w:rPr>
              <w:t>依据《自承式平直架空钢管》（05S506-1），结合工程地形、地质等条件，对改造渡槽进行设计布置。经分析计算，渡槽跨度为13m、16m，上部结构为一跨钢管渡槽，钢管直径D600，壁厚为6mm，管道穿基础边墙设置钢性套管及橡胶止水环。下部支承结构采用C25现浇混凝土重力式槽墩，底部铺设500mm厚2:8水泥土垫层。地基及回填土压实系数不小于0.93，2:8水泥土压实系数不小于0.96。渡槽与上下游渠道采用混凝土扭面连接。</w:t>
            </w:r>
          </w:p>
          <w:p>
            <w:pPr>
              <w:pStyle w:val="null3"/>
              <w:ind w:firstLine="420"/>
            </w:pPr>
            <w:r>
              <w:rPr>
                <w:rFonts w:ascii="仿宋_GB2312" w:hAnsi="仿宋_GB2312" w:cs="仿宋_GB2312" w:eastAsia="仿宋_GB2312"/>
                <w:sz w:val="21"/>
                <w:color w:val="000000"/>
              </w:rPr>
              <w:t>（4）渡槽、倒虹联合建筑物</w:t>
            </w:r>
          </w:p>
          <w:p>
            <w:pPr>
              <w:pStyle w:val="null3"/>
              <w:ind w:firstLine="420"/>
            </w:pPr>
            <w:r>
              <w:rPr>
                <w:rFonts w:ascii="仿宋_GB2312" w:hAnsi="仿宋_GB2312" w:cs="仿宋_GB2312" w:eastAsia="仿宋_GB2312"/>
                <w:sz w:val="21"/>
                <w:color w:val="000000"/>
              </w:rPr>
              <w:t>北七支卤阳分支渠穿越排碱沟渡槽跨度设为24m，分为3跨，中跨12m，边跨均为6m。上部槽身采用钢管，管径D600，壁厚为6mm，管道穿基础边墙设置钢性套管及橡胶止水环。下部边墩采用C25现浇混凝土重力式槽墩，底部铺设100mm厚C20混凝土垫层、500mm厚2:8水泥土垫层。中墩采用4m高200×200×4mm支撑方钢，方钢上部与钢管渡槽焊接，下部设置C25现浇混凝土基础，底部铺设100mm厚C20混凝土垫层、500mm厚2:8水泥土垫层。地基及回填土压实系数不小于0.93，2:8水泥土压实系数不小于0.96。渡槽与上游渠道采用混凝土扭面连接。</w:t>
            </w:r>
          </w:p>
          <w:p>
            <w:pPr>
              <w:pStyle w:val="null3"/>
              <w:ind w:firstLine="420"/>
            </w:pPr>
            <w:r>
              <w:rPr>
                <w:rFonts w:ascii="仿宋_GB2312" w:hAnsi="仿宋_GB2312" w:cs="仿宋_GB2312" w:eastAsia="仿宋_GB2312"/>
                <w:sz w:val="21"/>
                <w:color w:val="000000"/>
              </w:rPr>
              <w:t>北七支卤阳分支渠穿越排碱沟钢管渡槽与下游穿路倒虹管道相连。倒虹为斜坡式布置，管身采用D600×6钢管，下部铺设300mm厚C20现浇混凝土垫层，出口胸墙、底板采用C25混凝土现浇。倒虹与下游渠道采用混凝土扭面连接。地基及回填土压实系数不小于0.93。</w:t>
            </w:r>
          </w:p>
          <w:p>
            <w:pPr>
              <w:pStyle w:val="null3"/>
              <w:ind w:firstLine="420"/>
            </w:pPr>
            <w:r>
              <w:rPr>
                <w:rFonts w:ascii="仿宋_GB2312" w:hAnsi="仿宋_GB2312" w:cs="仿宋_GB2312" w:eastAsia="仿宋_GB2312"/>
                <w:sz w:val="21"/>
                <w:color w:val="000000"/>
              </w:rPr>
              <w:t>（5）跌水</w:t>
            </w:r>
          </w:p>
          <w:p>
            <w:pPr>
              <w:pStyle w:val="null3"/>
              <w:ind w:firstLine="420"/>
            </w:pPr>
            <w:r>
              <w:rPr>
                <w:rFonts w:ascii="仿宋_GB2312" w:hAnsi="仿宋_GB2312" w:cs="仿宋_GB2312" w:eastAsia="仿宋_GB2312"/>
                <w:sz w:val="21"/>
                <w:color w:val="000000"/>
              </w:rPr>
              <w:t>跌水采用陡坡式，C25现浇混凝土结构，底部铺设100mm厚C20素混凝土垫层及300mm厚2:8水泥土垫层，水泥土压实系数不小于0.95，地基及回填土压实系数不小于0.93，地基承载力不小于120kPa。跌口、消力池采用矩形，宽度与渠道U 形断面开口宽度一致。</w:t>
            </w:r>
          </w:p>
          <w:p>
            <w:pPr>
              <w:pStyle w:val="null3"/>
              <w:ind w:firstLine="420"/>
            </w:pPr>
            <w:r>
              <w:rPr>
                <w:rFonts w:ascii="仿宋_GB2312" w:hAnsi="仿宋_GB2312" w:cs="仿宋_GB2312" w:eastAsia="仿宋_GB2312"/>
                <w:sz w:val="21"/>
                <w:color w:val="000000"/>
              </w:rPr>
              <w:t>（6）渡槽、涵管维修加固</w:t>
            </w:r>
          </w:p>
          <w:p>
            <w:pPr>
              <w:pStyle w:val="null3"/>
              <w:ind w:firstLine="420"/>
            </w:pPr>
            <w:r>
              <w:rPr>
                <w:rFonts w:ascii="仿宋_GB2312" w:hAnsi="仿宋_GB2312" w:cs="仿宋_GB2312" w:eastAsia="仿宋_GB2312"/>
                <w:sz w:val="21"/>
                <w:color w:val="000000"/>
              </w:rPr>
              <w:t>北干北支荆姚分支渠渡槽进口墩墙均为混凝土重力式挡土墙结构，现状部分墙体破损严重，橡皮止水破损漏水，本次拟进行维修加固。加固方案为：对进口墩墙破损部分进行拆除，采用C25现浇混凝土修复；管道穿墩墙部分设置D650钢套管，D650橡胶止水环。</w:t>
            </w:r>
          </w:p>
          <w:p>
            <w:pPr>
              <w:pStyle w:val="null3"/>
              <w:ind w:firstLine="420"/>
            </w:pPr>
            <w:r>
              <w:rPr>
                <w:rFonts w:ascii="仿宋_GB2312" w:hAnsi="仿宋_GB2312" w:cs="仿宋_GB2312" w:eastAsia="仿宋_GB2312"/>
                <w:sz w:val="21"/>
                <w:color w:val="000000"/>
              </w:rPr>
              <w:t>（7）土壤墒情监测</w:t>
            </w:r>
          </w:p>
          <w:p>
            <w:pPr>
              <w:pStyle w:val="null3"/>
              <w:ind w:firstLine="420"/>
            </w:pPr>
            <w:r>
              <w:rPr>
                <w:rFonts w:ascii="仿宋_GB2312" w:hAnsi="仿宋_GB2312" w:cs="仿宋_GB2312" w:eastAsia="仿宋_GB2312"/>
                <w:sz w:val="21"/>
                <w:color w:val="000000"/>
              </w:rPr>
              <w:t>根据交口灌区土壤墒情监测监测需求，每15万亩布设一套土壤墒情监测系统，分别在总干系统布置1套，东干系统布置2套，西干系统布置1套，南干系统布置2套，北干系统布置2套，共计8套。</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）功能及性能要求</w:t>
            </w:r>
          </w:p>
          <w:p>
            <w:pPr>
              <w:pStyle w:val="null3"/>
              <w:ind w:firstLine="420"/>
            </w:pPr>
            <w:r>
              <w:rPr>
                <w:rFonts w:ascii="仿宋_GB2312" w:hAnsi="仿宋_GB2312" w:cs="仿宋_GB2312" w:eastAsia="仿宋_GB2312"/>
                <w:sz w:val="24"/>
                <w:color w:val="333333"/>
                <w:shd w:fill="FFFFFF" w:val="clear"/>
              </w:rPr>
              <w:t>①</w:t>
            </w:r>
            <w:r>
              <w:rPr>
                <w:rFonts w:ascii="仿宋_GB2312" w:hAnsi="仿宋_GB2312" w:cs="仿宋_GB2312" w:eastAsia="仿宋_GB2312"/>
                <w:sz w:val="21"/>
                <w:color w:val="000000"/>
              </w:rPr>
              <w:t>实时监测土壤电导率、土壤PH、蒸发量、土壤温度、土壤湿度等要素土壤参数；</w:t>
            </w:r>
          </w:p>
          <w:p>
            <w:pPr>
              <w:pStyle w:val="null3"/>
              <w:ind w:firstLine="420"/>
            </w:pPr>
            <w:r>
              <w:rPr>
                <w:rFonts w:ascii="仿宋_GB2312" w:hAnsi="仿宋_GB2312" w:cs="仿宋_GB2312" w:eastAsia="仿宋_GB2312"/>
                <w:sz w:val="24"/>
                <w:color w:val="333333"/>
                <w:shd w:fill="FFFFFF" w:val="clear"/>
              </w:rPr>
              <w:t>②</w:t>
            </w:r>
            <w:r>
              <w:rPr>
                <w:rFonts w:ascii="仿宋_GB2312" w:hAnsi="仿宋_GB2312" w:cs="仿宋_GB2312" w:eastAsia="仿宋_GB2312"/>
                <w:sz w:val="21"/>
                <w:color w:val="000000"/>
              </w:rPr>
              <w:t>微电脑气象数据采集仪具有气象数据采集、定时存储、参数设定、参数和气象历史数据掉电保护等功能；</w:t>
            </w:r>
          </w:p>
          <w:p>
            <w:pPr>
              <w:pStyle w:val="null3"/>
              <w:ind w:firstLine="420"/>
            </w:pPr>
            <w:r>
              <w:rPr>
                <w:rFonts w:ascii="仿宋_GB2312" w:hAnsi="仿宋_GB2312" w:cs="仿宋_GB2312" w:eastAsia="仿宋_GB2312"/>
                <w:sz w:val="24"/>
                <w:color w:val="333333"/>
                <w:shd w:fill="FFFFFF" w:val="clear"/>
              </w:rPr>
              <w:t>③</w:t>
            </w:r>
            <w:r>
              <w:rPr>
                <w:rFonts w:ascii="仿宋_GB2312" w:hAnsi="仿宋_GB2312" w:cs="仿宋_GB2312" w:eastAsia="仿宋_GB2312"/>
                <w:sz w:val="21"/>
                <w:color w:val="000000"/>
              </w:rPr>
              <w:t>人机界面友好；</w:t>
            </w:r>
          </w:p>
          <w:p>
            <w:pPr>
              <w:pStyle w:val="null3"/>
              <w:ind w:firstLine="420"/>
            </w:pPr>
            <w:r>
              <w:rPr>
                <w:rFonts w:ascii="仿宋_GB2312" w:hAnsi="仿宋_GB2312" w:cs="仿宋_GB2312" w:eastAsia="仿宋_GB2312"/>
                <w:sz w:val="24"/>
                <w:color w:val="333333"/>
                <w:shd w:fill="FFFFFF" w:val="clear"/>
              </w:rPr>
              <w:t>④</w:t>
            </w:r>
            <w:r>
              <w:rPr>
                <w:rFonts w:ascii="仿宋_GB2312" w:hAnsi="仿宋_GB2312" w:cs="仿宋_GB2312" w:eastAsia="仿宋_GB2312"/>
                <w:sz w:val="21"/>
                <w:color w:val="000000"/>
              </w:rPr>
              <w:t>数据浏览功能。能提供局域网数据浏览、互联网数据浏览、手机数据浏览等多种数据浏览途径供用户选择；</w:t>
            </w:r>
          </w:p>
          <w:p>
            <w:pPr>
              <w:pStyle w:val="null3"/>
              <w:ind w:firstLine="420"/>
            </w:pPr>
            <w:r>
              <w:rPr>
                <w:rFonts w:ascii="仿宋_GB2312" w:hAnsi="仿宋_GB2312" w:cs="仿宋_GB2312" w:eastAsia="仿宋_GB2312"/>
                <w:sz w:val="24"/>
                <w:color w:val="333333"/>
                <w:shd w:fill="FFFFFF" w:val="clear"/>
              </w:rPr>
              <w:t>⑤</w:t>
            </w:r>
            <w:r>
              <w:rPr>
                <w:rFonts w:ascii="仿宋_GB2312" w:hAnsi="仿宋_GB2312" w:cs="仿宋_GB2312" w:eastAsia="仿宋_GB2312"/>
                <w:sz w:val="21"/>
                <w:color w:val="000000"/>
              </w:rPr>
              <w:t>灵活的系统组网方式。通讯功能支持MODBUS通讯协议。提供标准有线（485、232/ USB）、无线（GPRS/ LAN/NB-iot/）等多种通讯方式供用户选择；</w:t>
            </w:r>
          </w:p>
          <w:p>
            <w:pPr>
              <w:pStyle w:val="null3"/>
              <w:ind w:firstLine="420"/>
            </w:pPr>
            <w:r>
              <w:rPr>
                <w:rFonts w:ascii="仿宋_GB2312" w:hAnsi="仿宋_GB2312" w:cs="仿宋_GB2312" w:eastAsia="仿宋_GB2312"/>
                <w:sz w:val="24"/>
                <w:color w:val="333333"/>
                <w:shd w:fill="FFFFFF" w:val="clear"/>
              </w:rPr>
              <w:t>⑥</w:t>
            </w:r>
            <w:r>
              <w:rPr>
                <w:rFonts w:ascii="仿宋_GB2312" w:hAnsi="仿宋_GB2312" w:cs="仿宋_GB2312" w:eastAsia="仿宋_GB2312"/>
                <w:sz w:val="21"/>
                <w:color w:val="000000"/>
              </w:rPr>
              <w:t>可靠供电系统。提供市电、直流和太阳能系统等多种供电方式供用户选择；</w:t>
            </w:r>
          </w:p>
          <w:p>
            <w:pPr>
              <w:pStyle w:val="null3"/>
              <w:ind w:firstLine="420"/>
            </w:pPr>
            <w:r>
              <w:rPr>
                <w:rFonts w:ascii="仿宋_GB2312" w:hAnsi="仿宋_GB2312" w:cs="仿宋_GB2312" w:eastAsia="仿宋_GB2312"/>
                <w:sz w:val="24"/>
                <w:color w:val="333333"/>
                <w:shd w:fill="FFFFFF" w:val="clear"/>
              </w:rPr>
              <w:t>⑦</w:t>
            </w:r>
            <w:r>
              <w:rPr>
                <w:rFonts w:ascii="仿宋_GB2312" w:hAnsi="仿宋_GB2312" w:cs="仿宋_GB2312" w:eastAsia="仿宋_GB2312"/>
                <w:sz w:val="21"/>
                <w:color w:val="000000"/>
              </w:rPr>
              <w:t>采用全不锈钢、金属喷漆支架和野外防护箱，外形美观、耐腐蚀、抗干扰。</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）设备配置</w:t>
            </w:r>
          </w:p>
          <w:p>
            <w:pPr>
              <w:pStyle w:val="null3"/>
              <w:ind w:firstLine="420"/>
            </w:pPr>
            <w:r>
              <w:rPr>
                <w:rFonts w:ascii="仿宋_GB2312" w:hAnsi="仿宋_GB2312" w:cs="仿宋_GB2312" w:eastAsia="仿宋_GB2312"/>
                <w:sz w:val="24"/>
                <w:color w:val="333333"/>
                <w:shd w:fill="FFFFFF" w:val="clear"/>
              </w:rPr>
              <w:t>①</w:t>
            </w:r>
            <w:r>
              <w:rPr>
                <w:rFonts w:ascii="仿宋_GB2312" w:hAnsi="仿宋_GB2312" w:cs="仿宋_GB2312" w:eastAsia="仿宋_GB2312"/>
                <w:sz w:val="21"/>
              </w:rPr>
              <w:t>蒸发传感器</w:t>
            </w:r>
          </w:p>
          <w:p>
            <w:pPr>
              <w:pStyle w:val="null3"/>
              <w:numPr>
                <w:ilvl w:val="0"/>
                <w:numId w:val="1"/>
              </w:numPr>
            </w:pPr>
            <w:r>
              <w:rPr>
                <w:rFonts w:ascii="仿宋_GB2312" w:hAnsi="仿宋_GB2312" w:cs="仿宋_GB2312" w:eastAsia="仿宋_GB2312"/>
                <w:sz w:val="21"/>
                <w:color w:val="000000"/>
              </w:rPr>
              <w:t>直流供电（默认）：9-24V DC</w:t>
            </w:r>
          </w:p>
          <w:p>
            <w:pPr>
              <w:pStyle w:val="null3"/>
              <w:numPr>
                <w:ilvl w:val="0"/>
                <w:numId w:val="1"/>
              </w:numPr>
            </w:pPr>
            <w:r>
              <w:rPr>
                <w:rFonts w:ascii="仿宋_GB2312" w:hAnsi="仿宋_GB2312" w:cs="仿宋_GB2312" w:eastAsia="仿宋_GB2312"/>
                <w:sz w:val="21"/>
                <w:color w:val="000000"/>
              </w:rPr>
              <w:t>耗电：≤0.15W（@12V DC , 25℃）</w:t>
            </w:r>
          </w:p>
          <w:p>
            <w:pPr>
              <w:pStyle w:val="null3"/>
              <w:numPr>
                <w:ilvl w:val="0"/>
                <w:numId w:val="1"/>
              </w:numPr>
            </w:pPr>
            <w:r>
              <w:rPr>
                <w:rFonts w:ascii="仿宋_GB2312" w:hAnsi="仿宋_GB2312" w:cs="仿宋_GB2312" w:eastAsia="仿宋_GB2312"/>
                <w:sz w:val="21"/>
                <w:color w:val="000000"/>
              </w:rPr>
              <w:t>测量范围：0-200mm</w:t>
            </w:r>
          </w:p>
          <w:p>
            <w:pPr>
              <w:pStyle w:val="null3"/>
              <w:numPr>
                <w:ilvl w:val="0"/>
                <w:numId w:val="1"/>
              </w:numPr>
            </w:pPr>
            <w:r>
              <w:rPr>
                <w:rFonts w:ascii="仿宋_GB2312" w:hAnsi="仿宋_GB2312" w:cs="仿宋_GB2312" w:eastAsia="仿宋_GB2312"/>
                <w:sz w:val="21"/>
                <w:color w:val="000000"/>
              </w:rPr>
              <w:t>测量精度：1%F.s</w:t>
            </w:r>
          </w:p>
          <w:p>
            <w:pPr>
              <w:pStyle w:val="null3"/>
              <w:numPr>
                <w:ilvl w:val="0"/>
                <w:numId w:val="1"/>
              </w:numPr>
            </w:pPr>
            <w:r>
              <w:rPr>
                <w:rFonts w:ascii="仿宋_GB2312" w:hAnsi="仿宋_GB2312" w:cs="仿宋_GB2312" w:eastAsia="仿宋_GB2312"/>
                <w:sz w:val="21"/>
                <w:color w:val="000000"/>
              </w:rPr>
              <w:t>分辨率：≤0.01mm</w:t>
            </w:r>
          </w:p>
          <w:p>
            <w:pPr>
              <w:pStyle w:val="null3"/>
              <w:numPr>
                <w:ilvl w:val="0"/>
                <w:numId w:val="1"/>
              </w:numPr>
            </w:pPr>
            <w:r>
              <w:rPr>
                <w:rFonts w:ascii="仿宋_GB2312" w:hAnsi="仿宋_GB2312" w:cs="仿宋_GB2312" w:eastAsia="仿宋_GB2312"/>
                <w:sz w:val="21"/>
                <w:color w:val="000000"/>
              </w:rPr>
              <w:t>输出信号：RS485输出(Mondbus协议)</w:t>
            </w:r>
          </w:p>
          <w:p>
            <w:pPr>
              <w:pStyle w:val="null3"/>
              <w:numPr>
                <w:ilvl w:val="0"/>
                <w:numId w:val="1"/>
              </w:numPr>
            </w:pPr>
            <w:r>
              <w:rPr>
                <w:rFonts w:ascii="仿宋_GB2312" w:hAnsi="仿宋_GB2312" w:cs="仿宋_GB2312" w:eastAsia="仿宋_GB2312"/>
                <w:sz w:val="21"/>
                <w:color w:val="000000"/>
              </w:rPr>
              <w:t>工作环境：0-85℃ 0-100%RH</w:t>
            </w:r>
          </w:p>
          <w:p>
            <w:pPr>
              <w:pStyle w:val="null3"/>
              <w:numPr>
                <w:ilvl w:val="0"/>
                <w:numId w:val="1"/>
              </w:numPr>
            </w:pPr>
            <w:r>
              <w:rPr>
                <w:rFonts w:ascii="仿宋_GB2312" w:hAnsi="仿宋_GB2312" w:cs="仿宋_GB2312" w:eastAsia="仿宋_GB2312"/>
                <w:sz w:val="21"/>
                <w:color w:val="000000"/>
              </w:rPr>
              <w:t>响应速度：≤1s</w:t>
            </w:r>
          </w:p>
          <w:p>
            <w:pPr>
              <w:pStyle w:val="null3"/>
              <w:numPr>
                <w:ilvl w:val="0"/>
                <w:numId w:val="1"/>
              </w:numPr>
            </w:pPr>
            <w:r>
              <w:rPr>
                <w:rFonts w:ascii="仿宋_GB2312" w:hAnsi="仿宋_GB2312" w:cs="仿宋_GB2312" w:eastAsia="仿宋_GB2312"/>
                <w:sz w:val="21"/>
                <w:color w:val="000000"/>
              </w:rPr>
              <w:t>最大称重：6500g（超重损坏设备）</w:t>
            </w:r>
          </w:p>
          <w:p>
            <w:pPr>
              <w:pStyle w:val="null3"/>
              <w:numPr>
                <w:ilvl w:val="0"/>
                <w:numId w:val="1"/>
              </w:numPr>
            </w:pPr>
            <w:r>
              <w:rPr>
                <w:rFonts w:ascii="仿宋_GB2312" w:hAnsi="仿宋_GB2312" w:cs="仿宋_GB2312" w:eastAsia="仿宋_GB2312"/>
                <w:sz w:val="21"/>
                <w:color w:val="000000"/>
              </w:rPr>
              <w:t>内筒口径：φ200mm</w:t>
            </w:r>
          </w:p>
          <w:p>
            <w:pPr>
              <w:pStyle w:val="null3"/>
              <w:ind w:firstLine="420"/>
            </w:pPr>
            <w:r>
              <w:rPr>
                <w:rFonts w:ascii="仿宋_GB2312" w:hAnsi="仿宋_GB2312" w:cs="仿宋_GB2312" w:eastAsia="仿宋_GB2312"/>
                <w:sz w:val="24"/>
                <w:color w:val="333333"/>
                <w:shd w:fill="FFFFFF" w:val="clear"/>
              </w:rPr>
              <w:t>②</w:t>
            </w:r>
            <w:r>
              <w:rPr>
                <w:rFonts w:ascii="仿宋_GB2312" w:hAnsi="仿宋_GB2312" w:cs="仿宋_GB2312" w:eastAsia="仿宋_GB2312"/>
                <w:sz w:val="21"/>
              </w:rPr>
              <w:t>土壤温度传感器</w:t>
            </w:r>
          </w:p>
          <w:p>
            <w:pPr>
              <w:pStyle w:val="null3"/>
              <w:numPr>
                <w:ilvl w:val="0"/>
                <w:numId w:val="1"/>
              </w:numPr>
            </w:pPr>
            <w:r>
              <w:rPr>
                <w:rFonts w:ascii="仿宋_GB2312" w:hAnsi="仿宋_GB2312" w:cs="仿宋_GB2312" w:eastAsia="仿宋_GB2312"/>
                <w:sz w:val="21"/>
                <w:color w:val="000000"/>
              </w:rPr>
              <w:t>供电电源：12-24V DC</w:t>
            </w:r>
          </w:p>
          <w:p>
            <w:pPr>
              <w:pStyle w:val="null3"/>
              <w:numPr>
                <w:ilvl w:val="0"/>
                <w:numId w:val="1"/>
              </w:numPr>
            </w:pPr>
            <w:r>
              <w:rPr>
                <w:rFonts w:ascii="仿宋_GB2312" w:hAnsi="仿宋_GB2312" w:cs="仿宋_GB2312" w:eastAsia="仿宋_GB2312"/>
                <w:sz w:val="21"/>
                <w:color w:val="000000"/>
              </w:rPr>
              <w:t>存储环境：-45℃-115℃</w:t>
            </w:r>
          </w:p>
          <w:p>
            <w:pPr>
              <w:pStyle w:val="null3"/>
              <w:numPr>
                <w:ilvl w:val="0"/>
                <w:numId w:val="1"/>
              </w:numPr>
            </w:pPr>
            <w:r>
              <w:rPr>
                <w:rFonts w:ascii="仿宋_GB2312" w:hAnsi="仿宋_GB2312" w:cs="仿宋_GB2312" w:eastAsia="仿宋_GB2312"/>
                <w:sz w:val="21"/>
                <w:color w:val="000000"/>
              </w:rPr>
              <w:t>响应时间：&lt;1s</w:t>
            </w:r>
          </w:p>
          <w:p>
            <w:pPr>
              <w:pStyle w:val="null3"/>
              <w:numPr>
                <w:ilvl w:val="0"/>
                <w:numId w:val="1"/>
              </w:numPr>
            </w:pPr>
            <w:r>
              <w:rPr>
                <w:rFonts w:ascii="仿宋_GB2312" w:hAnsi="仿宋_GB2312" w:cs="仿宋_GB2312" w:eastAsia="仿宋_GB2312"/>
                <w:sz w:val="21"/>
                <w:color w:val="000000"/>
              </w:rPr>
              <w:t>耗电：≤0.15W（@12V DC , 25℃）</w:t>
            </w:r>
          </w:p>
          <w:p>
            <w:pPr>
              <w:pStyle w:val="null3"/>
              <w:numPr>
                <w:ilvl w:val="0"/>
                <w:numId w:val="1"/>
              </w:numPr>
            </w:pPr>
            <w:r>
              <w:rPr>
                <w:rFonts w:ascii="仿宋_GB2312" w:hAnsi="仿宋_GB2312" w:cs="仿宋_GB2312" w:eastAsia="仿宋_GB2312"/>
                <w:sz w:val="21"/>
                <w:color w:val="000000"/>
              </w:rPr>
              <w:t>温度测量范围：-40℃-80℃</w:t>
            </w:r>
          </w:p>
          <w:p>
            <w:pPr>
              <w:pStyle w:val="null3"/>
              <w:numPr>
                <w:ilvl w:val="0"/>
                <w:numId w:val="1"/>
              </w:numPr>
            </w:pPr>
            <w:r>
              <w:rPr>
                <w:rFonts w:ascii="仿宋_GB2312" w:hAnsi="仿宋_GB2312" w:cs="仿宋_GB2312" w:eastAsia="仿宋_GB2312"/>
                <w:sz w:val="21"/>
                <w:color w:val="000000"/>
              </w:rPr>
              <w:t>温度精度：±0.5℃</w:t>
            </w:r>
          </w:p>
          <w:p>
            <w:pPr>
              <w:pStyle w:val="null3"/>
              <w:numPr>
                <w:ilvl w:val="0"/>
                <w:numId w:val="1"/>
              </w:numPr>
            </w:pPr>
            <w:r>
              <w:rPr>
                <w:rFonts w:ascii="仿宋_GB2312" w:hAnsi="仿宋_GB2312" w:cs="仿宋_GB2312" w:eastAsia="仿宋_GB2312"/>
                <w:sz w:val="21"/>
                <w:color w:val="000000"/>
              </w:rPr>
              <w:t>输出信号：RS485</w:t>
            </w:r>
          </w:p>
          <w:p>
            <w:pPr>
              <w:pStyle w:val="null3"/>
              <w:numPr>
                <w:ilvl w:val="0"/>
                <w:numId w:val="1"/>
              </w:numPr>
            </w:pPr>
            <w:r>
              <w:rPr>
                <w:rFonts w:ascii="仿宋_GB2312" w:hAnsi="仿宋_GB2312" w:cs="仿宋_GB2312" w:eastAsia="仿宋_GB2312"/>
                <w:sz w:val="21"/>
                <w:color w:val="000000"/>
              </w:rPr>
              <w:t>安装方式：全部埋入或探针全部插入被测介质</w:t>
            </w:r>
          </w:p>
          <w:p>
            <w:pPr>
              <w:pStyle w:val="null3"/>
              <w:numPr>
                <w:ilvl w:val="0"/>
                <w:numId w:val="1"/>
              </w:numPr>
            </w:pPr>
            <w:r>
              <w:rPr>
                <w:rFonts w:ascii="仿宋_GB2312" w:hAnsi="仿宋_GB2312" w:cs="仿宋_GB2312" w:eastAsia="仿宋_GB2312"/>
                <w:sz w:val="21"/>
                <w:color w:val="000000"/>
              </w:rPr>
              <w:t>防护等级：IP68</w:t>
            </w:r>
          </w:p>
          <w:p>
            <w:pPr>
              <w:pStyle w:val="null3"/>
              <w:numPr>
                <w:ilvl w:val="0"/>
                <w:numId w:val="1"/>
              </w:numPr>
            </w:pPr>
            <w:r>
              <w:rPr>
                <w:rFonts w:ascii="仿宋_GB2312" w:hAnsi="仿宋_GB2312" w:cs="仿宋_GB2312" w:eastAsia="仿宋_GB2312"/>
                <w:sz w:val="21"/>
                <w:color w:val="000000"/>
              </w:rPr>
              <w:t>工作压力范围：0.9-1.1atm</w:t>
            </w:r>
          </w:p>
          <w:p>
            <w:pPr>
              <w:pStyle w:val="null3"/>
              <w:ind w:firstLine="420"/>
            </w:pPr>
            <w:r>
              <w:rPr>
                <w:rFonts w:ascii="仿宋_GB2312" w:hAnsi="仿宋_GB2312" w:cs="仿宋_GB2312" w:eastAsia="仿宋_GB2312"/>
                <w:sz w:val="24"/>
                <w:color w:val="333333"/>
                <w:shd w:fill="FFFFFF" w:val="clear"/>
              </w:rPr>
              <w:t>③</w:t>
            </w:r>
            <w:r>
              <w:rPr>
                <w:rFonts w:ascii="仿宋_GB2312" w:hAnsi="仿宋_GB2312" w:cs="仿宋_GB2312" w:eastAsia="仿宋_GB2312"/>
                <w:sz w:val="21"/>
              </w:rPr>
              <w:t>土壤湿度传感器</w:t>
            </w:r>
          </w:p>
          <w:p>
            <w:pPr>
              <w:pStyle w:val="null3"/>
              <w:numPr>
                <w:ilvl w:val="0"/>
                <w:numId w:val="1"/>
              </w:numPr>
            </w:pPr>
            <w:r>
              <w:rPr>
                <w:rFonts w:ascii="仿宋_GB2312" w:hAnsi="仿宋_GB2312" w:cs="仿宋_GB2312" w:eastAsia="仿宋_GB2312"/>
                <w:sz w:val="21"/>
                <w:color w:val="000000"/>
              </w:rPr>
              <w:t>供电电源：12-24V DC</w:t>
            </w:r>
          </w:p>
          <w:p>
            <w:pPr>
              <w:pStyle w:val="null3"/>
              <w:numPr>
                <w:ilvl w:val="0"/>
                <w:numId w:val="1"/>
              </w:numPr>
            </w:pPr>
            <w:r>
              <w:rPr>
                <w:rFonts w:ascii="仿宋_GB2312" w:hAnsi="仿宋_GB2312" w:cs="仿宋_GB2312" w:eastAsia="仿宋_GB2312"/>
                <w:sz w:val="21"/>
                <w:color w:val="000000"/>
              </w:rPr>
              <w:t>水分测量范围：0-100%</w:t>
            </w:r>
          </w:p>
          <w:p>
            <w:pPr>
              <w:pStyle w:val="null3"/>
              <w:numPr>
                <w:ilvl w:val="0"/>
                <w:numId w:val="1"/>
              </w:numPr>
            </w:pPr>
            <w:r>
              <w:rPr>
                <w:rFonts w:ascii="仿宋_GB2312" w:hAnsi="仿宋_GB2312" w:cs="仿宋_GB2312" w:eastAsia="仿宋_GB2312"/>
                <w:sz w:val="21"/>
                <w:color w:val="000000"/>
              </w:rPr>
              <w:t>存储环境：-45℃-115℃</w:t>
            </w:r>
          </w:p>
          <w:p>
            <w:pPr>
              <w:pStyle w:val="null3"/>
              <w:numPr>
                <w:ilvl w:val="0"/>
                <w:numId w:val="1"/>
              </w:numPr>
            </w:pPr>
            <w:r>
              <w:rPr>
                <w:rFonts w:ascii="仿宋_GB2312" w:hAnsi="仿宋_GB2312" w:cs="仿宋_GB2312" w:eastAsia="仿宋_GB2312"/>
                <w:sz w:val="21"/>
                <w:color w:val="000000"/>
              </w:rPr>
              <w:t>水分精度：0-53%范围内为±3%;53-100%范围内为±5%</w:t>
            </w:r>
          </w:p>
          <w:p>
            <w:pPr>
              <w:pStyle w:val="null3"/>
              <w:numPr>
                <w:ilvl w:val="0"/>
                <w:numId w:val="1"/>
              </w:numPr>
            </w:pPr>
            <w:r>
              <w:rPr>
                <w:rFonts w:ascii="仿宋_GB2312" w:hAnsi="仿宋_GB2312" w:cs="仿宋_GB2312" w:eastAsia="仿宋_GB2312"/>
                <w:sz w:val="21"/>
                <w:color w:val="000000"/>
              </w:rPr>
              <w:t>响应时间：&lt;1s</w:t>
            </w:r>
          </w:p>
          <w:p>
            <w:pPr>
              <w:pStyle w:val="null3"/>
              <w:numPr>
                <w:ilvl w:val="0"/>
                <w:numId w:val="1"/>
              </w:numPr>
            </w:pPr>
            <w:r>
              <w:rPr>
                <w:rFonts w:ascii="仿宋_GB2312" w:hAnsi="仿宋_GB2312" w:cs="仿宋_GB2312" w:eastAsia="仿宋_GB2312"/>
                <w:sz w:val="21"/>
                <w:color w:val="000000"/>
              </w:rPr>
              <w:t>耗电：≤0.15W（@12V DC , 25℃）</w:t>
            </w:r>
          </w:p>
          <w:p>
            <w:pPr>
              <w:pStyle w:val="null3"/>
              <w:numPr>
                <w:ilvl w:val="0"/>
                <w:numId w:val="1"/>
              </w:numPr>
            </w:pPr>
            <w:r>
              <w:rPr>
                <w:rFonts w:ascii="仿宋_GB2312" w:hAnsi="仿宋_GB2312" w:cs="仿宋_GB2312" w:eastAsia="仿宋_GB2312"/>
                <w:sz w:val="21"/>
                <w:color w:val="000000"/>
              </w:rPr>
              <w:t>输出信号：RS485</w:t>
            </w:r>
          </w:p>
          <w:p>
            <w:pPr>
              <w:pStyle w:val="null3"/>
              <w:numPr>
                <w:ilvl w:val="0"/>
                <w:numId w:val="1"/>
              </w:numPr>
            </w:pPr>
            <w:r>
              <w:rPr>
                <w:rFonts w:ascii="仿宋_GB2312" w:hAnsi="仿宋_GB2312" w:cs="仿宋_GB2312" w:eastAsia="仿宋_GB2312"/>
                <w:sz w:val="21"/>
                <w:color w:val="000000"/>
              </w:rPr>
              <w:t>安装方式：全部埋入或探针全部插入被测介质</w:t>
            </w:r>
          </w:p>
          <w:p>
            <w:pPr>
              <w:pStyle w:val="null3"/>
              <w:numPr>
                <w:ilvl w:val="0"/>
                <w:numId w:val="1"/>
              </w:numPr>
            </w:pPr>
            <w:r>
              <w:rPr>
                <w:rFonts w:ascii="仿宋_GB2312" w:hAnsi="仿宋_GB2312" w:cs="仿宋_GB2312" w:eastAsia="仿宋_GB2312"/>
                <w:sz w:val="21"/>
                <w:color w:val="000000"/>
              </w:rPr>
              <w:t>防护等级：IP68</w:t>
            </w:r>
          </w:p>
          <w:p>
            <w:pPr>
              <w:pStyle w:val="null3"/>
              <w:numPr>
                <w:ilvl w:val="0"/>
                <w:numId w:val="1"/>
              </w:numPr>
            </w:pPr>
            <w:r>
              <w:rPr>
                <w:rFonts w:ascii="仿宋_GB2312" w:hAnsi="仿宋_GB2312" w:cs="仿宋_GB2312" w:eastAsia="仿宋_GB2312"/>
                <w:sz w:val="21"/>
                <w:color w:val="000000"/>
              </w:rPr>
              <w:t>工作压力范围：0.9-1.1atm</w:t>
            </w:r>
          </w:p>
          <w:p>
            <w:pPr>
              <w:pStyle w:val="null3"/>
              <w:ind w:firstLine="420"/>
            </w:pPr>
            <w:r>
              <w:rPr>
                <w:rFonts w:ascii="仿宋_GB2312" w:hAnsi="仿宋_GB2312" w:cs="仿宋_GB2312" w:eastAsia="仿宋_GB2312"/>
                <w:sz w:val="24"/>
                <w:color w:val="333333"/>
                <w:shd w:fill="FFFFFF" w:val="clear"/>
              </w:rPr>
              <w:t>④</w:t>
            </w:r>
            <w:r>
              <w:rPr>
                <w:rFonts w:ascii="仿宋_GB2312" w:hAnsi="仿宋_GB2312" w:cs="仿宋_GB2312" w:eastAsia="仿宋_GB2312"/>
                <w:sz w:val="21"/>
              </w:rPr>
              <w:t>PH</w:t>
            </w:r>
            <w:r>
              <w:rPr>
                <w:rFonts w:ascii="仿宋_GB2312" w:hAnsi="仿宋_GB2312" w:cs="仿宋_GB2312" w:eastAsia="仿宋_GB2312"/>
                <w:sz w:val="21"/>
              </w:rPr>
              <w:t>值传感器</w:t>
            </w:r>
          </w:p>
          <w:p>
            <w:pPr>
              <w:pStyle w:val="null3"/>
              <w:numPr>
                <w:ilvl w:val="0"/>
                <w:numId w:val="1"/>
              </w:numPr>
            </w:pPr>
            <w:r>
              <w:rPr>
                <w:rFonts w:ascii="仿宋_GB2312" w:hAnsi="仿宋_GB2312" w:cs="仿宋_GB2312" w:eastAsia="仿宋_GB2312"/>
                <w:sz w:val="21"/>
                <w:color w:val="000000"/>
              </w:rPr>
              <w:t>直流供电（默认）：12-24V DC</w:t>
            </w:r>
          </w:p>
          <w:p>
            <w:pPr>
              <w:pStyle w:val="null3"/>
              <w:numPr>
                <w:ilvl w:val="0"/>
                <w:numId w:val="1"/>
              </w:numPr>
            </w:pPr>
            <w:r>
              <w:rPr>
                <w:rFonts w:ascii="仿宋_GB2312" w:hAnsi="仿宋_GB2312" w:cs="仿宋_GB2312" w:eastAsia="仿宋_GB2312"/>
                <w:sz w:val="21"/>
                <w:color w:val="000000"/>
              </w:rPr>
              <w:t>耗电：≤0.15W（@12V DC , 25℃）</w:t>
            </w:r>
          </w:p>
          <w:p>
            <w:pPr>
              <w:pStyle w:val="null3"/>
              <w:numPr>
                <w:ilvl w:val="0"/>
                <w:numId w:val="1"/>
              </w:numPr>
            </w:pPr>
            <w:r>
              <w:rPr>
                <w:rFonts w:ascii="仿宋_GB2312" w:hAnsi="仿宋_GB2312" w:cs="仿宋_GB2312" w:eastAsia="仿宋_GB2312"/>
                <w:sz w:val="21"/>
                <w:color w:val="000000"/>
              </w:rPr>
              <w:t>测量精度：±0.5pH</w:t>
            </w:r>
          </w:p>
          <w:p>
            <w:pPr>
              <w:pStyle w:val="null3"/>
              <w:numPr>
                <w:ilvl w:val="0"/>
                <w:numId w:val="1"/>
              </w:numPr>
            </w:pPr>
            <w:r>
              <w:rPr>
                <w:rFonts w:ascii="仿宋_GB2312" w:hAnsi="仿宋_GB2312" w:cs="仿宋_GB2312" w:eastAsia="仿宋_GB2312"/>
                <w:sz w:val="21"/>
                <w:color w:val="000000"/>
              </w:rPr>
              <w:t>PH</w:t>
            </w:r>
            <w:r>
              <w:rPr>
                <w:rFonts w:ascii="仿宋_GB2312" w:hAnsi="仿宋_GB2312" w:cs="仿宋_GB2312" w:eastAsia="仿宋_GB2312"/>
                <w:sz w:val="21"/>
                <w:color w:val="000000"/>
              </w:rPr>
              <w:t>测量范围：3-10pH</w:t>
            </w:r>
          </w:p>
          <w:p>
            <w:pPr>
              <w:pStyle w:val="null3"/>
              <w:numPr>
                <w:ilvl w:val="0"/>
                <w:numId w:val="1"/>
              </w:numPr>
            </w:pPr>
            <w:r>
              <w:rPr>
                <w:rFonts w:ascii="仿宋_GB2312" w:hAnsi="仿宋_GB2312" w:cs="仿宋_GB2312" w:eastAsia="仿宋_GB2312"/>
                <w:sz w:val="21"/>
                <w:color w:val="000000"/>
              </w:rPr>
              <w:t>长期稳定性：≤5%/y</w:t>
            </w:r>
          </w:p>
          <w:p>
            <w:pPr>
              <w:pStyle w:val="null3"/>
              <w:numPr>
                <w:ilvl w:val="0"/>
                <w:numId w:val="1"/>
              </w:numPr>
            </w:pPr>
            <w:r>
              <w:rPr>
                <w:rFonts w:ascii="仿宋_GB2312" w:hAnsi="仿宋_GB2312" w:cs="仿宋_GB2312" w:eastAsia="仿宋_GB2312"/>
                <w:sz w:val="21"/>
                <w:color w:val="000000"/>
              </w:rPr>
              <w:t>输出信号：RS485输出(Mondbus协议)</w:t>
            </w:r>
          </w:p>
          <w:p>
            <w:pPr>
              <w:pStyle w:val="null3"/>
              <w:numPr>
                <w:ilvl w:val="0"/>
                <w:numId w:val="1"/>
              </w:numPr>
            </w:pPr>
            <w:r>
              <w:rPr>
                <w:rFonts w:ascii="仿宋_GB2312" w:hAnsi="仿宋_GB2312" w:cs="仿宋_GB2312" w:eastAsia="仿宋_GB2312"/>
                <w:sz w:val="21"/>
                <w:color w:val="000000"/>
              </w:rPr>
              <w:t>工作温度：0-65℃</w:t>
            </w:r>
          </w:p>
          <w:p>
            <w:pPr>
              <w:pStyle w:val="null3"/>
              <w:numPr>
                <w:ilvl w:val="0"/>
                <w:numId w:val="1"/>
              </w:numPr>
            </w:pPr>
            <w:r>
              <w:rPr>
                <w:rFonts w:ascii="仿宋_GB2312" w:hAnsi="仿宋_GB2312" w:cs="仿宋_GB2312" w:eastAsia="仿宋_GB2312"/>
                <w:sz w:val="21"/>
                <w:color w:val="000000"/>
              </w:rPr>
              <w:t>响应速度：≤15s</w:t>
            </w:r>
          </w:p>
          <w:p>
            <w:pPr>
              <w:pStyle w:val="null3"/>
              <w:ind w:firstLine="420"/>
            </w:pPr>
            <w:r>
              <w:rPr>
                <w:rFonts w:ascii="仿宋_GB2312" w:hAnsi="仿宋_GB2312" w:cs="仿宋_GB2312" w:eastAsia="仿宋_GB2312"/>
                <w:sz w:val="24"/>
                <w:color w:val="333333"/>
                <w:shd w:fill="FFFFFF" w:val="clear"/>
              </w:rPr>
              <w:t>⑤</w:t>
            </w:r>
            <w:r>
              <w:rPr>
                <w:rFonts w:ascii="仿宋_GB2312" w:hAnsi="仿宋_GB2312" w:cs="仿宋_GB2312" w:eastAsia="仿宋_GB2312"/>
                <w:sz w:val="21"/>
              </w:rPr>
              <w:t>土壤EC电导率传感器</w:t>
            </w:r>
          </w:p>
          <w:p>
            <w:pPr>
              <w:pStyle w:val="null3"/>
              <w:numPr>
                <w:ilvl w:val="0"/>
                <w:numId w:val="1"/>
              </w:numPr>
            </w:pPr>
            <w:r>
              <w:rPr>
                <w:rFonts w:ascii="仿宋_GB2312" w:hAnsi="仿宋_GB2312" w:cs="仿宋_GB2312" w:eastAsia="仿宋_GB2312"/>
                <w:sz w:val="21"/>
                <w:color w:val="000000"/>
              </w:rPr>
              <w:t>供电电源：12-24V DC</w:t>
            </w:r>
          </w:p>
          <w:p>
            <w:pPr>
              <w:pStyle w:val="null3"/>
              <w:numPr>
                <w:ilvl w:val="0"/>
                <w:numId w:val="1"/>
              </w:numPr>
            </w:pPr>
            <w:r>
              <w:rPr>
                <w:rFonts w:ascii="仿宋_GB2312" w:hAnsi="仿宋_GB2312" w:cs="仿宋_GB2312" w:eastAsia="仿宋_GB2312"/>
                <w:sz w:val="21"/>
                <w:color w:val="000000"/>
              </w:rPr>
              <w:t>存储环境：-45℃-115℃</w:t>
            </w:r>
          </w:p>
          <w:p>
            <w:pPr>
              <w:pStyle w:val="null3"/>
              <w:numPr>
                <w:ilvl w:val="0"/>
                <w:numId w:val="1"/>
              </w:numPr>
            </w:pPr>
            <w:r>
              <w:rPr>
                <w:rFonts w:ascii="仿宋_GB2312" w:hAnsi="仿宋_GB2312" w:cs="仿宋_GB2312" w:eastAsia="仿宋_GB2312"/>
                <w:sz w:val="21"/>
                <w:color w:val="000000"/>
              </w:rPr>
              <w:t>电导率量程：0-10000us/cm</w:t>
            </w:r>
          </w:p>
          <w:p>
            <w:pPr>
              <w:pStyle w:val="null3"/>
              <w:numPr>
                <w:ilvl w:val="0"/>
                <w:numId w:val="1"/>
              </w:numPr>
            </w:pPr>
            <w:r>
              <w:rPr>
                <w:rFonts w:ascii="仿宋_GB2312" w:hAnsi="仿宋_GB2312" w:cs="仿宋_GB2312" w:eastAsia="仿宋_GB2312"/>
                <w:sz w:val="21"/>
                <w:color w:val="000000"/>
              </w:rPr>
              <w:t>响应时间：&lt;1s</w:t>
            </w:r>
          </w:p>
          <w:p>
            <w:pPr>
              <w:pStyle w:val="null3"/>
              <w:numPr>
                <w:ilvl w:val="0"/>
                <w:numId w:val="1"/>
              </w:numPr>
            </w:pPr>
            <w:r>
              <w:rPr>
                <w:rFonts w:ascii="仿宋_GB2312" w:hAnsi="仿宋_GB2312" w:cs="仿宋_GB2312" w:eastAsia="仿宋_GB2312"/>
                <w:sz w:val="21"/>
                <w:color w:val="000000"/>
              </w:rPr>
              <w:t>耗电：≤0.15W（@12V DC , 25℃）</w:t>
            </w:r>
          </w:p>
          <w:p>
            <w:pPr>
              <w:pStyle w:val="null3"/>
              <w:numPr>
                <w:ilvl w:val="0"/>
                <w:numId w:val="1"/>
              </w:numPr>
            </w:pPr>
            <w:r>
              <w:rPr>
                <w:rFonts w:ascii="仿宋_GB2312" w:hAnsi="仿宋_GB2312" w:cs="仿宋_GB2312" w:eastAsia="仿宋_GB2312"/>
                <w:sz w:val="21"/>
                <w:color w:val="000000"/>
              </w:rPr>
              <w:t>输出信号：RS485</w:t>
            </w:r>
          </w:p>
          <w:p>
            <w:pPr>
              <w:pStyle w:val="null3"/>
              <w:numPr>
                <w:ilvl w:val="0"/>
                <w:numId w:val="1"/>
              </w:numPr>
            </w:pPr>
            <w:r>
              <w:rPr>
                <w:rFonts w:ascii="仿宋_GB2312" w:hAnsi="仿宋_GB2312" w:cs="仿宋_GB2312" w:eastAsia="仿宋_GB2312"/>
                <w:sz w:val="21"/>
                <w:color w:val="000000"/>
              </w:rPr>
              <w:t>安装方式：全部埋入或探针全部插入被测介质</w:t>
            </w:r>
          </w:p>
          <w:p>
            <w:pPr>
              <w:pStyle w:val="null3"/>
              <w:numPr>
                <w:ilvl w:val="0"/>
                <w:numId w:val="1"/>
              </w:numPr>
            </w:pPr>
            <w:r>
              <w:rPr>
                <w:rFonts w:ascii="仿宋_GB2312" w:hAnsi="仿宋_GB2312" w:cs="仿宋_GB2312" w:eastAsia="仿宋_GB2312"/>
                <w:sz w:val="21"/>
                <w:color w:val="000000"/>
              </w:rPr>
              <w:t>电导率分辨率：10us/cm</w:t>
            </w:r>
          </w:p>
          <w:p>
            <w:pPr>
              <w:pStyle w:val="null3"/>
              <w:numPr>
                <w:ilvl w:val="0"/>
                <w:numId w:val="1"/>
              </w:numPr>
            </w:pPr>
            <w:r>
              <w:rPr>
                <w:rFonts w:ascii="仿宋_GB2312" w:hAnsi="仿宋_GB2312" w:cs="仿宋_GB2312" w:eastAsia="仿宋_GB2312"/>
                <w:sz w:val="21"/>
                <w:color w:val="000000"/>
              </w:rPr>
              <w:t>防护等级：IP68</w:t>
            </w:r>
          </w:p>
          <w:p>
            <w:pPr>
              <w:pStyle w:val="null3"/>
              <w:numPr>
                <w:ilvl w:val="0"/>
                <w:numId w:val="1"/>
              </w:numPr>
            </w:pPr>
            <w:r>
              <w:rPr>
                <w:rFonts w:ascii="仿宋_GB2312" w:hAnsi="仿宋_GB2312" w:cs="仿宋_GB2312" w:eastAsia="仿宋_GB2312"/>
                <w:sz w:val="21"/>
                <w:color w:val="000000"/>
              </w:rPr>
              <w:t>工作压力范围：0.9-1.1atm</w:t>
            </w:r>
          </w:p>
          <w:p>
            <w:pPr>
              <w:pStyle w:val="null3"/>
              <w:ind w:firstLine="420"/>
            </w:pPr>
            <w:r>
              <w:rPr>
                <w:rFonts w:ascii="仿宋_GB2312" w:hAnsi="仿宋_GB2312" w:cs="仿宋_GB2312" w:eastAsia="仿宋_GB2312"/>
                <w:sz w:val="24"/>
                <w:color w:val="333333"/>
                <w:shd w:fill="FFFFFF" w:val="clear"/>
              </w:rPr>
              <w:t>⑥</w:t>
            </w:r>
            <w:r>
              <w:rPr>
                <w:rFonts w:ascii="仿宋_GB2312" w:hAnsi="仿宋_GB2312" w:cs="仿宋_GB2312" w:eastAsia="仿宋_GB2312"/>
                <w:sz w:val="21"/>
              </w:rPr>
              <w:t>土壤氮磷钾传感器</w:t>
            </w:r>
          </w:p>
          <w:p>
            <w:pPr>
              <w:pStyle w:val="null3"/>
              <w:numPr>
                <w:ilvl w:val="0"/>
                <w:numId w:val="1"/>
              </w:numPr>
            </w:pPr>
            <w:r>
              <w:rPr>
                <w:rFonts w:ascii="仿宋_GB2312" w:hAnsi="仿宋_GB2312" w:cs="仿宋_GB2312" w:eastAsia="仿宋_GB2312"/>
                <w:sz w:val="21"/>
                <w:color w:val="000000"/>
              </w:rPr>
              <w:t>测量范围：0-1999mg/kg</w:t>
            </w:r>
          </w:p>
          <w:p>
            <w:pPr>
              <w:pStyle w:val="null3"/>
              <w:numPr>
                <w:ilvl w:val="0"/>
                <w:numId w:val="1"/>
              </w:numPr>
            </w:pPr>
            <w:r>
              <w:rPr>
                <w:rFonts w:ascii="仿宋_GB2312" w:hAnsi="仿宋_GB2312" w:cs="仿宋_GB2312" w:eastAsia="仿宋_GB2312"/>
                <w:sz w:val="21"/>
                <w:color w:val="000000"/>
              </w:rPr>
              <w:t>测量精度：±2%F.s</w:t>
            </w:r>
          </w:p>
          <w:p>
            <w:pPr>
              <w:pStyle w:val="null3"/>
              <w:numPr>
                <w:ilvl w:val="0"/>
                <w:numId w:val="1"/>
              </w:numPr>
            </w:pPr>
            <w:r>
              <w:rPr>
                <w:rFonts w:ascii="仿宋_GB2312" w:hAnsi="仿宋_GB2312" w:cs="仿宋_GB2312" w:eastAsia="仿宋_GB2312"/>
                <w:sz w:val="21"/>
                <w:color w:val="000000"/>
              </w:rPr>
              <w:t>分辨率：1mg/kg（mg/l）</w:t>
            </w:r>
          </w:p>
          <w:p>
            <w:pPr>
              <w:pStyle w:val="null3"/>
              <w:numPr>
                <w:ilvl w:val="0"/>
                <w:numId w:val="1"/>
              </w:numPr>
            </w:pPr>
            <w:r>
              <w:rPr>
                <w:rFonts w:ascii="仿宋_GB2312" w:hAnsi="仿宋_GB2312" w:cs="仿宋_GB2312" w:eastAsia="仿宋_GB2312"/>
                <w:sz w:val="21"/>
                <w:color w:val="000000"/>
              </w:rPr>
              <w:t>响应时间（T90，秒）：小于10</w:t>
            </w:r>
          </w:p>
          <w:p>
            <w:pPr>
              <w:pStyle w:val="null3"/>
              <w:numPr>
                <w:ilvl w:val="0"/>
                <w:numId w:val="1"/>
              </w:numPr>
            </w:pPr>
            <w:r>
              <w:rPr>
                <w:rFonts w:ascii="仿宋_GB2312" w:hAnsi="仿宋_GB2312" w:cs="仿宋_GB2312" w:eastAsia="仿宋_GB2312"/>
                <w:sz w:val="21"/>
                <w:color w:val="000000"/>
              </w:rPr>
              <w:t>工作温度：5至45℃</w:t>
            </w:r>
          </w:p>
          <w:p>
            <w:pPr>
              <w:pStyle w:val="null3"/>
              <w:numPr>
                <w:ilvl w:val="0"/>
                <w:numId w:val="1"/>
              </w:numPr>
            </w:pPr>
            <w:r>
              <w:rPr>
                <w:rFonts w:ascii="仿宋_GB2312" w:hAnsi="仿宋_GB2312" w:cs="仿宋_GB2312" w:eastAsia="仿宋_GB2312"/>
                <w:sz w:val="21"/>
                <w:color w:val="000000"/>
              </w:rPr>
              <w:t>工作湿度：5至95%（相对湿度）、无凝结</w:t>
            </w:r>
          </w:p>
          <w:p>
            <w:pPr>
              <w:pStyle w:val="null3"/>
              <w:numPr>
                <w:ilvl w:val="0"/>
                <w:numId w:val="1"/>
              </w:numPr>
            </w:pPr>
            <w:r>
              <w:rPr>
                <w:rFonts w:ascii="仿宋_GB2312" w:hAnsi="仿宋_GB2312" w:cs="仿宋_GB2312" w:eastAsia="仿宋_GB2312"/>
                <w:sz w:val="21"/>
                <w:color w:val="000000"/>
              </w:rPr>
              <w:t>波特率：2400/4800/9600</w:t>
            </w:r>
          </w:p>
          <w:p>
            <w:pPr>
              <w:pStyle w:val="null3"/>
              <w:numPr>
                <w:ilvl w:val="0"/>
                <w:numId w:val="1"/>
              </w:numPr>
            </w:pPr>
            <w:r>
              <w:rPr>
                <w:rFonts w:ascii="仿宋_GB2312" w:hAnsi="仿宋_GB2312" w:cs="仿宋_GB2312" w:eastAsia="仿宋_GB2312"/>
                <w:sz w:val="21"/>
                <w:color w:val="000000"/>
              </w:rPr>
              <w:t>通讯端口：RS485</w:t>
            </w:r>
          </w:p>
          <w:p>
            <w:pPr>
              <w:pStyle w:val="null3"/>
              <w:numPr>
                <w:ilvl w:val="0"/>
                <w:numId w:val="1"/>
              </w:numPr>
            </w:pPr>
            <w:r>
              <w:rPr>
                <w:rFonts w:ascii="仿宋_GB2312" w:hAnsi="仿宋_GB2312" w:cs="仿宋_GB2312" w:eastAsia="仿宋_GB2312"/>
                <w:sz w:val="21"/>
                <w:color w:val="000000"/>
              </w:rPr>
              <w:t>供电电源：12V-24V DC</w:t>
            </w:r>
          </w:p>
          <w:p>
            <w:pPr>
              <w:pStyle w:val="null3"/>
              <w:ind w:firstLine="420"/>
            </w:pPr>
            <w:r>
              <w:rPr>
                <w:rFonts w:ascii="仿宋_GB2312" w:hAnsi="仿宋_GB2312" w:cs="仿宋_GB2312" w:eastAsia="仿宋_GB2312"/>
                <w:sz w:val="24"/>
                <w:color w:val="333333"/>
                <w:shd w:fill="FFFFFF" w:val="clear"/>
              </w:rPr>
              <w:t>⑦</w:t>
            </w:r>
            <w:r>
              <w:rPr>
                <w:rFonts w:ascii="仿宋_GB2312" w:hAnsi="仿宋_GB2312" w:cs="仿宋_GB2312" w:eastAsia="仿宋_GB2312"/>
                <w:sz w:val="21"/>
              </w:rPr>
              <w:t>土壤张力传感器</w:t>
            </w:r>
          </w:p>
          <w:p>
            <w:pPr>
              <w:pStyle w:val="null3"/>
              <w:numPr>
                <w:ilvl w:val="0"/>
                <w:numId w:val="1"/>
              </w:numPr>
            </w:pPr>
            <w:r>
              <w:rPr>
                <w:rFonts w:ascii="仿宋_GB2312" w:hAnsi="仿宋_GB2312" w:cs="仿宋_GB2312" w:eastAsia="仿宋_GB2312"/>
                <w:sz w:val="21"/>
                <w:color w:val="000000"/>
              </w:rPr>
              <w:t>供电电源：DC 12V</w:t>
            </w:r>
          </w:p>
          <w:p>
            <w:pPr>
              <w:pStyle w:val="null3"/>
              <w:numPr>
                <w:ilvl w:val="0"/>
                <w:numId w:val="1"/>
              </w:numPr>
            </w:pPr>
            <w:r>
              <w:rPr>
                <w:rFonts w:ascii="仿宋_GB2312" w:hAnsi="仿宋_GB2312" w:cs="仿宋_GB2312" w:eastAsia="仿宋_GB2312"/>
                <w:sz w:val="21"/>
                <w:color w:val="000000"/>
              </w:rPr>
              <w:t>测量范围：0-93kPa或更优</w:t>
            </w:r>
          </w:p>
          <w:p>
            <w:pPr>
              <w:pStyle w:val="null3"/>
              <w:numPr>
                <w:ilvl w:val="0"/>
                <w:numId w:val="1"/>
              </w:numPr>
            </w:pPr>
            <w:r>
              <w:rPr>
                <w:rFonts w:ascii="仿宋_GB2312" w:hAnsi="仿宋_GB2312" w:cs="仿宋_GB2312" w:eastAsia="仿宋_GB2312"/>
                <w:sz w:val="21"/>
                <w:color w:val="000000"/>
              </w:rPr>
              <w:t>测量精度：±2%或更优</w:t>
            </w:r>
          </w:p>
          <w:p>
            <w:pPr>
              <w:pStyle w:val="null3"/>
              <w:numPr>
                <w:ilvl w:val="0"/>
                <w:numId w:val="1"/>
              </w:numPr>
            </w:pPr>
            <w:r>
              <w:rPr>
                <w:rFonts w:ascii="仿宋_GB2312" w:hAnsi="仿宋_GB2312" w:cs="仿宋_GB2312" w:eastAsia="仿宋_GB2312"/>
                <w:sz w:val="21"/>
                <w:color w:val="000000"/>
              </w:rPr>
              <w:t>分辨率：1kPa或更优</w:t>
            </w:r>
          </w:p>
          <w:p>
            <w:pPr>
              <w:pStyle w:val="null3"/>
              <w:numPr>
                <w:ilvl w:val="0"/>
                <w:numId w:val="1"/>
              </w:numPr>
            </w:pPr>
            <w:r>
              <w:rPr>
                <w:rFonts w:ascii="仿宋_GB2312" w:hAnsi="仿宋_GB2312" w:cs="仿宋_GB2312" w:eastAsia="仿宋_GB2312"/>
                <w:sz w:val="21"/>
                <w:color w:val="000000"/>
              </w:rPr>
              <w:t>输出形式：4-20mA</w:t>
            </w:r>
          </w:p>
          <w:p>
            <w:pPr>
              <w:pStyle w:val="null3"/>
              <w:numPr>
                <w:ilvl w:val="0"/>
                <w:numId w:val="1"/>
              </w:numPr>
            </w:pPr>
            <w:r>
              <w:rPr>
                <w:rFonts w:ascii="仿宋_GB2312" w:hAnsi="仿宋_GB2312" w:cs="仿宋_GB2312" w:eastAsia="仿宋_GB2312"/>
                <w:sz w:val="21"/>
                <w:color w:val="000000"/>
              </w:rPr>
              <w:t>工作环境：温度 0～60℃或更优</w:t>
            </w:r>
          </w:p>
          <w:p>
            <w:pPr>
              <w:pStyle w:val="null3"/>
              <w:ind w:firstLine="420"/>
            </w:pPr>
            <w:r>
              <w:rPr>
                <w:rFonts w:ascii="仿宋_GB2312" w:hAnsi="仿宋_GB2312" w:cs="仿宋_GB2312" w:eastAsia="仿宋_GB2312"/>
                <w:sz w:val="24"/>
                <w:color w:val="333333"/>
                <w:shd w:fill="FFFFFF" w:val="clear"/>
              </w:rPr>
              <w:t>⑧</w:t>
            </w:r>
            <w:r>
              <w:rPr>
                <w:rFonts w:ascii="仿宋_GB2312" w:hAnsi="仿宋_GB2312" w:cs="仿宋_GB2312" w:eastAsia="仿宋_GB2312"/>
                <w:sz w:val="21"/>
              </w:rPr>
              <w:t>数据采仪集</w:t>
            </w:r>
          </w:p>
          <w:p>
            <w:pPr>
              <w:pStyle w:val="null3"/>
              <w:numPr>
                <w:ilvl w:val="0"/>
                <w:numId w:val="1"/>
              </w:numPr>
            </w:pPr>
            <w:r>
              <w:rPr>
                <w:rFonts w:ascii="仿宋_GB2312" w:hAnsi="仿宋_GB2312" w:cs="仿宋_GB2312" w:eastAsia="仿宋_GB2312"/>
                <w:sz w:val="21"/>
                <w:color w:val="000000"/>
              </w:rPr>
              <w:t>多通道数据采集，带232和485接口；</w:t>
            </w:r>
          </w:p>
          <w:p>
            <w:pPr>
              <w:pStyle w:val="null3"/>
              <w:numPr>
                <w:ilvl w:val="0"/>
                <w:numId w:val="1"/>
              </w:numPr>
            </w:pPr>
            <w:r>
              <w:rPr>
                <w:rFonts w:ascii="仿宋_GB2312" w:hAnsi="仿宋_GB2312" w:cs="仿宋_GB2312" w:eastAsia="仿宋_GB2312"/>
                <w:sz w:val="21"/>
                <w:color w:val="000000"/>
              </w:rPr>
              <w:t>供电方式：220V交流/12V直流并存</w:t>
            </w:r>
          </w:p>
          <w:p>
            <w:pPr>
              <w:pStyle w:val="null3"/>
              <w:ind w:firstLine="420"/>
            </w:pPr>
            <w:r>
              <w:rPr>
                <w:rFonts w:ascii="仿宋_GB2312" w:hAnsi="仿宋_GB2312" w:cs="仿宋_GB2312" w:eastAsia="仿宋_GB2312"/>
                <w:sz w:val="24"/>
                <w:color w:val="333333"/>
                <w:shd w:fill="FFFFFF" w:val="clear"/>
              </w:rPr>
              <w:t>⑨</w:t>
            </w:r>
            <w:r>
              <w:rPr>
                <w:rFonts w:ascii="仿宋_GB2312" w:hAnsi="仿宋_GB2312" w:cs="仿宋_GB2312" w:eastAsia="仿宋_GB2312"/>
                <w:sz w:val="21"/>
              </w:rPr>
              <w:t>金属防护箱</w:t>
            </w:r>
          </w:p>
          <w:p>
            <w:pPr>
              <w:pStyle w:val="null3"/>
              <w:numPr>
                <w:ilvl w:val="0"/>
                <w:numId w:val="1"/>
              </w:numPr>
            </w:pPr>
            <w:r>
              <w:rPr>
                <w:rFonts w:ascii="仿宋_GB2312" w:hAnsi="仿宋_GB2312" w:cs="仿宋_GB2312" w:eastAsia="仿宋_GB2312"/>
                <w:sz w:val="21"/>
                <w:color w:val="000000"/>
              </w:rPr>
              <w:t>野外防护箱，防湿防潮，内置隔板，外置锁具，内装采集仪，蓄电池，太阳能控制器等</w:t>
            </w:r>
          </w:p>
          <w:p>
            <w:pPr>
              <w:pStyle w:val="null3"/>
              <w:ind w:firstLine="420"/>
            </w:pPr>
            <w:r>
              <w:rPr>
                <w:rFonts w:ascii="仿宋_GB2312" w:hAnsi="仿宋_GB2312" w:cs="仿宋_GB2312" w:eastAsia="仿宋_GB2312"/>
                <w:sz w:val="24"/>
                <w:color w:val="333333"/>
                <w:shd w:fill="FFFFFF" w:val="clear"/>
              </w:rPr>
              <w:t>⑩</w:t>
            </w:r>
            <w:r>
              <w:rPr>
                <w:rFonts w:ascii="仿宋_GB2312" w:hAnsi="仿宋_GB2312" w:cs="仿宋_GB2312" w:eastAsia="仿宋_GB2312"/>
                <w:sz w:val="21"/>
              </w:rPr>
              <w:t>墒情站支架</w:t>
            </w:r>
          </w:p>
          <w:p>
            <w:pPr>
              <w:pStyle w:val="null3"/>
              <w:numPr>
                <w:ilvl w:val="0"/>
                <w:numId w:val="1"/>
              </w:numPr>
            </w:pPr>
            <w:r>
              <w:rPr>
                <w:rFonts w:ascii="仿宋_GB2312" w:hAnsi="仿宋_GB2312" w:cs="仿宋_GB2312" w:eastAsia="仿宋_GB2312"/>
                <w:sz w:val="21"/>
                <w:color w:val="000000"/>
              </w:rPr>
              <w:t>金属喷漆一体式支架，牢靠稳固，外观美观，承载防护箱、传感器、太阳能等</w:t>
            </w:r>
          </w:p>
          <w:p>
            <w:pPr>
              <w:pStyle w:val="null3"/>
              <w:ind w:firstLine="420"/>
            </w:pPr>
            <w:r>
              <w:rPr>
                <w:rFonts w:ascii="仿宋_GB2312" w:hAnsi="仿宋_GB2312" w:cs="仿宋_GB2312" w:eastAsia="仿宋_GB2312"/>
                <w:sz w:val="24"/>
                <w:color w:val="333333"/>
                <w:shd w:fill="FFFFFF" w:val="clear"/>
              </w:rPr>
              <w:t>⑪</w:t>
            </w:r>
            <w:r>
              <w:rPr>
                <w:rFonts w:ascii="仿宋_GB2312" w:hAnsi="仿宋_GB2312" w:cs="仿宋_GB2312" w:eastAsia="仿宋_GB2312"/>
                <w:sz w:val="21"/>
              </w:rPr>
              <w:t>太阳能供电系统</w:t>
            </w:r>
          </w:p>
          <w:p>
            <w:pPr>
              <w:pStyle w:val="null3"/>
              <w:numPr>
                <w:ilvl w:val="0"/>
                <w:numId w:val="1"/>
              </w:numPr>
            </w:pPr>
            <w:r>
              <w:rPr>
                <w:rFonts w:ascii="仿宋_GB2312" w:hAnsi="仿宋_GB2312" w:cs="仿宋_GB2312" w:eastAsia="仿宋_GB2312"/>
                <w:sz w:val="21"/>
                <w:color w:val="000000"/>
              </w:rPr>
              <w:t>太阳能电池板 30W、</w:t>
            </w:r>
          </w:p>
          <w:p>
            <w:pPr>
              <w:pStyle w:val="null3"/>
              <w:numPr>
                <w:ilvl w:val="0"/>
                <w:numId w:val="1"/>
              </w:numPr>
            </w:pPr>
            <w:r>
              <w:rPr>
                <w:rFonts w:ascii="仿宋_GB2312" w:hAnsi="仿宋_GB2312" w:cs="仿宋_GB2312" w:eastAsia="仿宋_GB2312"/>
                <w:sz w:val="21"/>
                <w:color w:val="000000"/>
              </w:rPr>
              <w:t>蓄电池25A.H</w:t>
            </w:r>
          </w:p>
          <w:p>
            <w:pPr>
              <w:pStyle w:val="null3"/>
              <w:numPr>
                <w:ilvl w:val="0"/>
                <w:numId w:val="1"/>
              </w:numPr>
            </w:pPr>
            <w:r>
              <w:rPr>
                <w:rFonts w:ascii="仿宋_GB2312" w:hAnsi="仿宋_GB2312" w:cs="仿宋_GB2312" w:eastAsia="仿宋_GB2312"/>
                <w:sz w:val="21"/>
                <w:color w:val="000000"/>
              </w:rPr>
              <w:t>太阳能控制器1套；</w:t>
            </w:r>
          </w:p>
          <w:p>
            <w:pPr>
              <w:pStyle w:val="null3"/>
              <w:ind w:firstLine="420"/>
            </w:pPr>
            <w:r>
              <w:rPr>
                <w:rFonts w:ascii="仿宋_GB2312" w:hAnsi="仿宋_GB2312" w:cs="仿宋_GB2312" w:eastAsia="仿宋_GB2312"/>
                <w:sz w:val="24"/>
                <w:color w:val="333333"/>
                <w:shd w:fill="FFFFFF" w:val="clear"/>
              </w:rPr>
              <w:t>⑫</w:t>
            </w:r>
            <w:r>
              <w:rPr>
                <w:rFonts w:ascii="仿宋_GB2312" w:hAnsi="仿宋_GB2312" w:cs="仿宋_GB2312" w:eastAsia="仿宋_GB2312"/>
                <w:sz w:val="21"/>
              </w:rPr>
              <w:t>串口通讯</w:t>
            </w:r>
          </w:p>
          <w:p>
            <w:pPr>
              <w:pStyle w:val="null3"/>
              <w:numPr>
                <w:ilvl w:val="0"/>
                <w:numId w:val="1"/>
              </w:numPr>
            </w:pPr>
            <w:r>
              <w:rPr>
                <w:rFonts w:ascii="仿宋_GB2312" w:hAnsi="仿宋_GB2312" w:cs="仿宋_GB2312" w:eastAsia="仿宋_GB2312"/>
                <w:sz w:val="21"/>
                <w:color w:val="000000"/>
              </w:rPr>
              <w:t>RS485</w:t>
            </w:r>
            <w:r>
              <w:rPr>
                <w:rFonts w:ascii="仿宋_GB2312" w:hAnsi="仿宋_GB2312" w:cs="仿宋_GB2312" w:eastAsia="仿宋_GB2312"/>
                <w:sz w:val="21"/>
                <w:color w:val="000000"/>
              </w:rPr>
              <w:t>通讯线1根，线长20米；</w:t>
            </w:r>
          </w:p>
          <w:p>
            <w:pPr>
              <w:pStyle w:val="null3"/>
              <w:numPr>
                <w:ilvl w:val="0"/>
                <w:numId w:val="1"/>
              </w:numPr>
            </w:pPr>
            <w:r>
              <w:rPr>
                <w:rFonts w:ascii="仿宋_GB2312" w:hAnsi="仿宋_GB2312" w:cs="仿宋_GB2312" w:eastAsia="仿宋_GB2312"/>
                <w:sz w:val="21"/>
                <w:color w:val="000000"/>
              </w:rPr>
              <w:t>RS232</w:t>
            </w:r>
            <w:r>
              <w:rPr>
                <w:rFonts w:ascii="仿宋_GB2312" w:hAnsi="仿宋_GB2312" w:cs="仿宋_GB2312" w:eastAsia="仿宋_GB2312"/>
                <w:sz w:val="21"/>
                <w:color w:val="000000"/>
              </w:rPr>
              <w:t>通讯线1根，线长10米；</w:t>
            </w:r>
          </w:p>
          <w:p>
            <w:pPr>
              <w:pStyle w:val="null3"/>
              <w:numPr>
                <w:ilvl w:val="0"/>
                <w:numId w:val="1"/>
              </w:numPr>
            </w:pPr>
            <w:r>
              <w:rPr>
                <w:rFonts w:ascii="仿宋_GB2312" w:hAnsi="仿宋_GB2312" w:cs="仿宋_GB2312" w:eastAsia="仿宋_GB2312"/>
                <w:sz w:val="21"/>
                <w:color w:val="000000"/>
              </w:rPr>
              <w:t>232</w:t>
            </w:r>
            <w:r>
              <w:rPr>
                <w:rFonts w:ascii="仿宋_GB2312" w:hAnsi="仿宋_GB2312" w:cs="仿宋_GB2312" w:eastAsia="仿宋_GB2312"/>
                <w:sz w:val="21"/>
                <w:color w:val="000000"/>
              </w:rPr>
              <w:t>转485转接头1个；</w:t>
            </w:r>
          </w:p>
          <w:p>
            <w:pPr>
              <w:pStyle w:val="null3"/>
              <w:numPr>
                <w:ilvl w:val="0"/>
                <w:numId w:val="1"/>
              </w:numPr>
            </w:pPr>
            <w:r>
              <w:rPr>
                <w:rFonts w:ascii="仿宋_GB2312" w:hAnsi="仿宋_GB2312" w:cs="仿宋_GB2312" w:eastAsia="仿宋_GB2312"/>
                <w:sz w:val="21"/>
                <w:color w:val="000000"/>
              </w:rPr>
              <w:t>USB</w:t>
            </w:r>
            <w:r>
              <w:rPr>
                <w:rFonts w:ascii="仿宋_GB2312" w:hAnsi="仿宋_GB2312" w:cs="仿宋_GB2312" w:eastAsia="仿宋_GB2312"/>
                <w:sz w:val="21"/>
                <w:color w:val="000000"/>
              </w:rPr>
              <w:t>转232转接线1根</w:t>
            </w:r>
          </w:p>
          <w:p>
            <w:pPr>
              <w:pStyle w:val="null3"/>
              <w:ind w:firstLine="420"/>
            </w:pPr>
            <w:r>
              <w:rPr>
                <w:rFonts w:ascii="仿宋_GB2312" w:hAnsi="仿宋_GB2312" w:cs="仿宋_GB2312" w:eastAsia="仿宋_GB2312"/>
                <w:sz w:val="24"/>
                <w:color w:val="333333"/>
                <w:shd w:fill="FFFFFF" w:val="clear"/>
              </w:rPr>
              <w:t>⑬</w:t>
            </w:r>
            <w:r>
              <w:rPr>
                <w:rFonts w:ascii="仿宋_GB2312" w:hAnsi="仿宋_GB2312" w:cs="仿宋_GB2312" w:eastAsia="仿宋_GB2312"/>
                <w:sz w:val="21"/>
              </w:rPr>
              <w:t>4G</w:t>
            </w:r>
            <w:r>
              <w:rPr>
                <w:rFonts w:ascii="仿宋_GB2312" w:hAnsi="仿宋_GB2312" w:cs="仿宋_GB2312" w:eastAsia="仿宋_GB2312"/>
                <w:sz w:val="21"/>
              </w:rPr>
              <w:t>或NB模块</w:t>
            </w:r>
          </w:p>
          <w:p>
            <w:pPr>
              <w:pStyle w:val="null3"/>
              <w:numPr>
                <w:ilvl w:val="0"/>
                <w:numId w:val="1"/>
              </w:numPr>
            </w:pPr>
            <w:r>
              <w:rPr>
                <w:rFonts w:ascii="仿宋_GB2312" w:hAnsi="仿宋_GB2312" w:cs="仿宋_GB2312" w:eastAsia="仿宋_GB2312"/>
                <w:sz w:val="21"/>
                <w:color w:val="000000"/>
              </w:rPr>
              <w:t>采用TCP或COAP透明传输，数据传至气象软件</w:t>
            </w:r>
          </w:p>
          <w:p>
            <w:pPr>
              <w:pStyle w:val="null3"/>
              <w:ind w:firstLine="420"/>
            </w:pPr>
            <w:r>
              <w:rPr>
                <w:rFonts w:ascii="仿宋_GB2312" w:hAnsi="仿宋_GB2312" w:cs="仿宋_GB2312" w:eastAsia="仿宋_GB2312"/>
                <w:sz w:val="24"/>
                <w:color w:val="333333"/>
                <w:shd w:fill="FFFFFF" w:val="clear"/>
              </w:rPr>
              <w:t>⑭</w:t>
            </w:r>
            <w:r>
              <w:rPr>
                <w:rFonts w:ascii="仿宋_GB2312" w:hAnsi="仿宋_GB2312" w:cs="仿宋_GB2312" w:eastAsia="仿宋_GB2312"/>
                <w:sz w:val="21"/>
              </w:rPr>
              <w:t>通信费（3年）</w:t>
            </w:r>
          </w:p>
          <w:p>
            <w:pPr>
              <w:pStyle w:val="null3"/>
            </w:pPr>
            <w:r>
              <w:rPr>
                <w:rFonts w:ascii="仿宋_GB2312" w:hAnsi="仿宋_GB2312" w:cs="仿宋_GB2312" w:eastAsia="仿宋_GB2312"/>
                <w:sz w:val="21"/>
                <w:color w:val="000000"/>
              </w:rPr>
              <w:t>按照当下市场费用计算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投标人针对本项目的施工，必须达到国家及行业现行技术规范标准，符合国家及行业验收合格标准：合同工程验收质量必须达到合格验收标准。质量验收执行《《水利水电工程单元工程施工质量验收评定标准》（SL631-2012、SL632-2012、SL634—2012、SL635—2012）、水利水电工程施工质量检验与评定规程（SL176-2017），水利水电建设工程验收规程（SL223—2025），水利水电基本建设工程施工质量评定规程（SL176—2021），以及有关技术规范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pPr>
            <w:r>
              <w:rPr>
                <w:rFonts w:ascii="仿宋_GB2312" w:hAnsi="仿宋_GB2312" w:cs="仿宋_GB2312" w:eastAsia="仿宋_GB2312"/>
                <w:sz w:val="21"/>
                <w:color w:val="000000"/>
              </w:rPr>
              <w:t>工程量清单及报价要求（详见附件）</w:t>
            </w:r>
          </w:p>
          <w:p>
            <w:pPr>
              <w:pStyle w:val="null3"/>
              <w:ind w:firstLine="420"/>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工程量清单说明</w:t>
            </w:r>
          </w:p>
          <w:p>
            <w:pPr>
              <w:pStyle w:val="null3"/>
              <w:ind w:firstLine="420"/>
            </w:pPr>
            <w:r>
              <w:rPr>
                <w:rFonts w:ascii="仿宋_GB2312" w:hAnsi="仿宋_GB2312" w:cs="仿宋_GB2312" w:eastAsia="仿宋_GB2312"/>
                <w:sz w:val="21"/>
                <w:color w:val="000000"/>
              </w:rPr>
              <w:t xml:space="preserve">1.1 </w:t>
            </w:r>
            <w:r>
              <w:rPr>
                <w:rFonts w:ascii="仿宋_GB2312" w:hAnsi="仿宋_GB2312" w:cs="仿宋_GB2312" w:eastAsia="仿宋_GB2312"/>
                <w:sz w:val="21"/>
                <w:color w:val="000000"/>
              </w:rPr>
              <w:t>工程量清单应与招标文件中的投标人须知、通用合同条款、专用合同条款、技术标准和要求(合同技术条款)等一起阅读和理解。</w:t>
            </w:r>
          </w:p>
          <w:p>
            <w:pPr>
              <w:pStyle w:val="null3"/>
              <w:ind w:firstLine="420"/>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pStyle w:val="null3"/>
              <w:ind w:firstLine="420"/>
            </w:pPr>
            <w:r>
              <w:rPr>
                <w:rFonts w:ascii="仿宋_GB2312" w:hAnsi="仿宋_GB2312" w:cs="仿宋_GB2312" w:eastAsia="仿宋_GB2312"/>
                <w:sz w:val="21"/>
                <w:color w:val="000000"/>
              </w:rPr>
              <w:t xml:space="preserve">1.3 </w:t>
            </w:r>
            <w:r>
              <w:rPr>
                <w:rFonts w:ascii="仿宋_GB2312" w:hAnsi="仿宋_GB2312" w:cs="仿宋_GB2312" w:eastAsia="仿宋_GB2312"/>
                <w:sz w:val="21"/>
                <w:color w:val="000000"/>
              </w:rPr>
              <w:t>工程量清单中各项目的工作内容和要求应符合相关技术标准和要求(合同技术条款)的规定。</w:t>
            </w:r>
          </w:p>
          <w:p>
            <w:pPr>
              <w:pStyle w:val="null3"/>
              <w:ind w:firstLine="420"/>
            </w:pPr>
            <w:r>
              <w:rPr>
                <w:rFonts w:ascii="仿宋_GB2312" w:hAnsi="仿宋_GB2312" w:cs="仿宋_GB2312" w:eastAsia="仿宋_GB2312"/>
                <w:sz w:val="21"/>
                <w:color w:val="000000"/>
              </w:rPr>
              <w:t xml:space="preserve">1.4 </w:t>
            </w:r>
            <w:r>
              <w:rPr>
                <w:rFonts w:ascii="仿宋_GB2312" w:hAnsi="仿宋_GB2312" w:cs="仿宋_GB2312" w:eastAsia="仿宋_GB2312"/>
                <w:sz w:val="21"/>
                <w:color w:val="000000"/>
              </w:rPr>
              <w:t>工程价款的支付遵循合同条款的约定。</w:t>
            </w:r>
          </w:p>
          <w:p>
            <w:pPr>
              <w:pStyle w:val="null3"/>
              <w:ind w:firstLine="420"/>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投标报价说明</w:t>
            </w:r>
          </w:p>
          <w:p>
            <w:pPr>
              <w:pStyle w:val="null3"/>
              <w:ind w:firstLine="420"/>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工程量清单报价表组成</w:t>
            </w:r>
          </w:p>
          <w:p>
            <w:pPr>
              <w:pStyle w:val="null3"/>
              <w:ind w:firstLine="420"/>
            </w:pPr>
            <w:r>
              <w:rPr>
                <w:rFonts w:ascii="仿宋_GB2312" w:hAnsi="仿宋_GB2312" w:cs="仿宋_GB2312" w:eastAsia="仿宋_GB2312"/>
                <w:sz w:val="21"/>
                <w:color w:val="000000"/>
              </w:rPr>
              <w:t>工程量清单报价表由以下表格组成：</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投标总价</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工程项目总价表</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分组工程量清单</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计日工项目计价表</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工程单价汇总表</w:t>
            </w:r>
          </w:p>
          <w:p>
            <w:pPr>
              <w:pStyle w:val="null3"/>
              <w:ind w:firstLine="420"/>
            </w:pPr>
            <w:r>
              <w:rPr>
                <w:rFonts w:ascii="仿宋_GB2312" w:hAnsi="仿宋_GB2312" w:cs="仿宋_GB2312" w:eastAsia="仿宋_GB2312"/>
                <w:sz w:val="21"/>
                <w:color w:val="000000"/>
              </w:rPr>
              <w:t>6.</w:t>
            </w:r>
            <w:r>
              <w:rPr>
                <w:rFonts w:ascii="仿宋_GB2312" w:hAnsi="仿宋_GB2312" w:cs="仿宋_GB2312" w:eastAsia="仿宋_GB2312"/>
                <w:sz w:val="21"/>
                <w:color w:val="000000"/>
              </w:rPr>
              <w:t>投标人生产电、风、水、砂石基础单价汇总表</w:t>
            </w:r>
          </w:p>
          <w:p>
            <w:pPr>
              <w:pStyle w:val="null3"/>
              <w:ind w:firstLine="420"/>
            </w:pPr>
            <w:r>
              <w:rPr>
                <w:rFonts w:ascii="仿宋_GB2312" w:hAnsi="仿宋_GB2312" w:cs="仿宋_GB2312" w:eastAsia="仿宋_GB2312"/>
                <w:sz w:val="21"/>
                <w:color w:val="000000"/>
              </w:rPr>
              <w:t>7.</w:t>
            </w:r>
            <w:r>
              <w:rPr>
                <w:rFonts w:ascii="仿宋_GB2312" w:hAnsi="仿宋_GB2312" w:cs="仿宋_GB2312" w:eastAsia="仿宋_GB2312"/>
                <w:sz w:val="21"/>
                <w:color w:val="000000"/>
              </w:rPr>
              <w:t>投标人生产混凝土配合比材料费表</w:t>
            </w:r>
          </w:p>
          <w:p>
            <w:pPr>
              <w:pStyle w:val="null3"/>
              <w:ind w:firstLine="420"/>
            </w:pPr>
            <w:r>
              <w:rPr>
                <w:rFonts w:ascii="仿宋_GB2312" w:hAnsi="仿宋_GB2312" w:cs="仿宋_GB2312" w:eastAsia="仿宋_GB2312"/>
                <w:sz w:val="21"/>
                <w:color w:val="000000"/>
              </w:rPr>
              <w:t>8.</w:t>
            </w:r>
            <w:r>
              <w:rPr>
                <w:rFonts w:ascii="仿宋_GB2312" w:hAnsi="仿宋_GB2312" w:cs="仿宋_GB2312" w:eastAsia="仿宋_GB2312"/>
                <w:sz w:val="21"/>
                <w:color w:val="000000"/>
              </w:rPr>
              <w:t>工程单价费（税）率汇总表</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投标人自行采购主要材料预算价格汇总表</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投标人自备施工机械台班费汇总表</w:t>
            </w:r>
          </w:p>
          <w:p>
            <w:pPr>
              <w:pStyle w:val="null3"/>
              <w:ind w:firstLine="420"/>
            </w:pPr>
            <w:r>
              <w:rPr>
                <w:rFonts w:ascii="仿宋_GB2312" w:hAnsi="仿宋_GB2312" w:cs="仿宋_GB2312" w:eastAsia="仿宋_GB2312"/>
                <w:sz w:val="21"/>
                <w:color w:val="000000"/>
              </w:rPr>
              <w:t>11.</w:t>
            </w:r>
            <w:r>
              <w:rPr>
                <w:rFonts w:ascii="仿宋_GB2312" w:hAnsi="仿宋_GB2312" w:cs="仿宋_GB2312" w:eastAsia="仿宋_GB2312"/>
                <w:sz w:val="21"/>
                <w:color w:val="000000"/>
              </w:rPr>
              <w:t>投标人自行采购主要工程设备预算价格表</w:t>
            </w:r>
          </w:p>
          <w:p>
            <w:pPr>
              <w:pStyle w:val="null3"/>
              <w:ind w:firstLine="420"/>
            </w:pP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总价项目分解表</w:t>
            </w:r>
          </w:p>
          <w:p>
            <w:pPr>
              <w:pStyle w:val="null3"/>
              <w:ind w:firstLine="420"/>
            </w:pPr>
            <w:r>
              <w:rPr>
                <w:rFonts w:ascii="仿宋_GB2312" w:hAnsi="仿宋_GB2312" w:cs="仿宋_GB2312" w:eastAsia="仿宋_GB2312"/>
                <w:sz w:val="21"/>
                <w:color w:val="000000"/>
              </w:rPr>
              <w:t>13.</w:t>
            </w:r>
            <w:r>
              <w:rPr>
                <w:rFonts w:ascii="仿宋_GB2312" w:hAnsi="仿宋_GB2312" w:cs="仿宋_GB2312" w:eastAsia="仿宋_GB2312"/>
                <w:sz w:val="21"/>
                <w:color w:val="000000"/>
              </w:rPr>
              <w:t>工程单价计算表</w:t>
            </w:r>
          </w:p>
          <w:p>
            <w:pPr>
              <w:pStyle w:val="null3"/>
              <w:ind w:firstLine="420"/>
            </w:pPr>
            <w:r>
              <w:rPr>
                <w:rFonts w:ascii="仿宋_GB2312" w:hAnsi="仿宋_GB2312" w:cs="仿宋_GB2312" w:eastAsia="仿宋_GB2312"/>
                <w:sz w:val="21"/>
                <w:color w:val="000000"/>
              </w:rPr>
              <w:t>14.</w:t>
            </w:r>
            <w:r>
              <w:rPr>
                <w:rFonts w:ascii="仿宋_GB2312" w:hAnsi="仿宋_GB2312" w:cs="仿宋_GB2312" w:eastAsia="仿宋_GB2312"/>
                <w:sz w:val="21"/>
                <w:color w:val="000000"/>
              </w:rPr>
              <w:t>人工预算单价汇总表</w:t>
            </w:r>
          </w:p>
          <w:p>
            <w:pPr>
              <w:pStyle w:val="null3"/>
              <w:ind w:firstLine="420"/>
            </w:pPr>
            <w:r>
              <w:rPr>
                <w:rFonts w:ascii="仿宋_GB2312" w:hAnsi="仿宋_GB2312" w:cs="仿宋_GB2312" w:eastAsia="仿宋_GB2312"/>
                <w:sz w:val="21"/>
                <w:color w:val="000000"/>
              </w:rPr>
              <w:t xml:space="preserve">2.2 </w:t>
            </w:r>
            <w:r>
              <w:rPr>
                <w:rFonts w:ascii="仿宋_GB2312" w:hAnsi="仿宋_GB2312" w:cs="仿宋_GB2312" w:eastAsia="仿宋_GB2312"/>
                <w:sz w:val="21"/>
                <w:color w:val="000000"/>
              </w:rPr>
              <w:t>工程量清单报价表填写规定</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工程量清单中的工程单价是完成工程量清单中一个质量合格的规定计量单位项目所需的直接费（不含安全文明施工措施费）、间接费、利润和税金，并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 </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．施工临时工程：由投标单位自行确定报价，风险自担。保险费、暂列金额按招标文件工程项目总价表中的相应内容填写。</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．投标金额(价格)均应以人民币表示。</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．投标总价应按工程项目总价表合计金额填写。</w:t>
            </w:r>
          </w:p>
          <w:p>
            <w:pPr>
              <w:pStyle w:val="null3"/>
              <w:ind w:firstLine="420"/>
            </w:pPr>
            <w:r>
              <w:rPr>
                <w:rFonts w:ascii="仿宋_GB2312" w:hAnsi="仿宋_GB2312" w:cs="仿宋_GB2312" w:eastAsia="仿宋_GB2312"/>
                <w:sz w:val="21"/>
                <w:color w:val="000000"/>
              </w:rPr>
              <w:t>6</w:t>
            </w:r>
            <w:r>
              <w:rPr>
                <w:rFonts w:ascii="仿宋_GB2312" w:hAnsi="仿宋_GB2312" w:cs="仿宋_GB2312" w:eastAsia="仿宋_GB2312"/>
                <w:sz w:val="21"/>
                <w:color w:val="000000"/>
              </w:rPr>
              <w:t>．工程项目总价表中组号和工程项目名称按招标文件工程量清单中的相应内容填写，并按分组工程量清单报价表中相应项目合计金额填写。</w:t>
            </w:r>
          </w:p>
          <w:p>
            <w:pPr>
              <w:pStyle w:val="null3"/>
              <w:ind w:firstLine="420"/>
            </w:pPr>
            <w:r>
              <w:rPr>
                <w:rFonts w:ascii="仿宋_GB2312" w:hAnsi="仿宋_GB2312" w:cs="仿宋_GB2312" w:eastAsia="仿宋_GB2312"/>
                <w:sz w:val="21"/>
                <w:color w:val="000000"/>
              </w:rPr>
              <w:t>7</w:t>
            </w:r>
            <w:r>
              <w:rPr>
                <w:rFonts w:ascii="仿宋_GB2312" w:hAnsi="仿宋_GB2312" w:cs="仿宋_GB2312" w:eastAsia="仿宋_GB2312"/>
                <w:sz w:val="21"/>
                <w:color w:val="000000"/>
              </w:rPr>
              <w:t>．分组工程量清单报价表中的序号、项目名称、计量单位、工程数量，按招标文件分组工程量清单报价表的相应内容填写，并填写相应项目的单价和合价。</w:t>
            </w:r>
          </w:p>
          <w:p>
            <w:pPr>
              <w:pStyle w:val="null3"/>
              <w:ind w:firstLine="420"/>
            </w:pPr>
            <w:r>
              <w:rPr>
                <w:rFonts w:ascii="仿宋_GB2312" w:hAnsi="仿宋_GB2312" w:cs="仿宋_GB2312" w:eastAsia="仿宋_GB2312"/>
                <w:sz w:val="21"/>
                <w:color w:val="000000"/>
              </w:rPr>
              <w:t>8.</w:t>
            </w:r>
            <w:r>
              <w:rPr>
                <w:rFonts w:ascii="仿宋_GB2312" w:hAnsi="仿宋_GB2312" w:cs="仿宋_GB2312" w:eastAsia="仿宋_GB2312"/>
                <w:sz w:val="21"/>
                <w:color w:val="000000"/>
              </w:rPr>
              <w:t>计日工项目报价表的序号、人工的名称、数量以及计量单位，按招标文件计日工项目清单报价表中的相应内容填写，并填写相应项目单价和合价，并按计日工项目报价表合价填入工程项目总价表。</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．辅助表格填写：</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工程单价汇总表，按工程单价计算表中的相应内容、价格(费率)填写；</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工程单价费（税）率汇总表，按工程单价计算表中的相应内容、费（税）率填写。</w:t>
            </w:r>
          </w:p>
          <w:p>
            <w:pPr>
              <w:pStyle w:val="null3"/>
              <w:ind w:firstLine="420"/>
            </w:pP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投标人生产电、风、水基础单价汇总表，按基础单价分析计算成果的相应内容、价格填写，并附相应基础单价的分析计算书。</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招标人供应材料价格汇总表，按招标人供应的材料名称、型号规格、计量单位和供应价填写，并填写经分析计算后的相应材料预算价格，填写的预算价格必须与工程单价计算表中采用的相应材料预算价格一致（若招标人提供）。</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投标人自行采购主要材料预算价格汇总表，按表中的序号、材料名称、型号规格、计量单位和预算价填写，填写的预算价必须与工程单价计算表中采用的相应材料预算价格一致。</w:t>
            </w:r>
          </w:p>
          <w:p>
            <w:pPr>
              <w:pStyle w:val="null3"/>
              <w:ind w:firstLine="420"/>
            </w:pPr>
            <w:r>
              <w:rPr>
                <w:rFonts w:ascii="仿宋_GB2312" w:hAnsi="仿宋_GB2312" w:cs="仿宋_GB2312" w:eastAsia="仿宋_GB2312"/>
                <w:sz w:val="21"/>
                <w:color w:val="000000"/>
              </w:rPr>
              <w:t>(6)</w:t>
            </w:r>
            <w:r>
              <w:rPr>
                <w:rFonts w:ascii="仿宋_GB2312" w:hAnsi="仿宋_GB2312" w:cs="仿宋_GB2312" w:eastAsia="仿宋_GB2312"/>
                <w:sz w:val="21"/>
                <w:color w:val="000000"/>
              </w:rPr>
              <w:t>招标人提供施工机械台班费汇总表，按招标人提供的机械名称、型号规格和招标人收取的台班折旧费填写；投标人填写的台班费用合计金额必须与工程单价计算表中相应的施工机械台班费单价一致（若招标人提供）。</w:t>
            </w:r>
          </w:p>
          <w:p>
            <w:pPr>
              <w:pStyle w:val="null3"/>
              <w:ind w:firstLine="420"/>
            </w:pPr>
            <w:r>
              <w:rPr>
                <w:rFonts w:ascii="仿宋_GB2312" w:hAnsi="仿宋_GB2312" w:cs="仿宋_GB2312" w:eastAsia="仿宋_GB2312"/>
                <w:sz w:val="21"/>
                <w:color w:val="000000"/>
              </w:rPr>
              <w:t>(7)</w:t>
            </w:r>
            <w:r>
              <w:rPr>
                <w:rFonts w:ascii="仿宋_GB2312" w:hAnsi="仿宋_GB2312" w:cs="仿宋_GB2312" w:eastAsia="仿宋_GB2312"/>
                <w:sz w:val="21"/>
                <w:color w:val="000000"/>
              </w:rPr>
              <w:t>投标人自备施工机械台班费汇总表，按表中的序号、机械名称、型号规格、一类费用和二类费用填写，填写的台班费合计金额必须与工程单价计算表中相应的施工机械台班费单价一致。</w:t>
            </w:r>
          </w:p>
          <w:p>
            <w:pPr>
              <w:pStyle w:val="null3"/>
              <w:ind w:firstLine="420"/>
            </w:pPr>
            <w:r>
              <w:rPr>
                <w:rFonts w:ascii="仿宋_GB2312" w:hAnsi="仿宋_GB2312" w:cs="仿宋_GB2312" w:eastAsia="仿宋_GB2312"/>
                <w:sz w:val="21"/>
                <w:color w:val="000000"/>
              </w:rPr>
              <w:t>(8)</w:t>
            </w:r>
            <w:r>
              <w:rPr>
                <w:rFonts w:ascii="仿宋_GB2312" w:hAnsi="仿宋_GB2312" w:cs="仿宋_GB2312" w:eastAsia="仿宋_GB2312"/>
                <w:sz w:val="21"/>
                <w:color w:val="000000"/>
              </w:rPr>
              <w:t>投标人应参照分组工程量清单计价表格式编制总价项目分组工程分解表，每个总价项目一份，项目编号和名称应与工程量清单一致。</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班)费汇总表中的单价相一致，填写的其它直接费、现场经费、间接费、企业利润和税金等费(税)率必须与工程单价费(税)率汇总表中的费(税)率相一致；</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人工费单价汇总表应按人工费单价计算表的内容、价格填写，并附相应的人工费单价计算表。</w:t>
            </w:r>
          </w:p>
          <w:p>
            <w:pPr>
              <w:pStyle w:val="null3"/>
              <w:ind w:firstLine="420"/>
            </w:pPr>
            <w:r>
              <w:rPr>
                <w:rFonts w:ascii="仿宋_GB2312" w:hAnsi="仿宋_GB2312" w:cs="仿宋_GB2312" w:eastAsia="仿宋_GB2312"/>
                <w:sz w:val="21"/>
                <w:color w:val="000000"/>
              </w:rPr>
              <w:t xml:space="preserve">2.3 </w:t>
            </w:r>
            <w:r>
              <w:rPr>
                <w:rFonts w:ascii="仿宋_GB2312" w:hAnsi="仿宋_GB2312" w:cs="仿宋_GB2312" w:eastAsia="仿宋_GB2312"/>
                <w:sz w:val="21"/>
                <w:color w:val="000000"/>
              </w:rPr>
              <w:t>工程报价的有关特殊说明</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．投标人编制已标价工程量清单应附有编制说明，包含编制原则、编制依据、计价基础价格等资料。</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投标报价应根据陕西省水利厅发布的《陕西省水利工程设计概（估）算编制规定》、水利部办公厅发布的《水利部办公厅关于调整水利工程计价依据增值税计算标准的通知（办财务函【2019】448号），可参考（《陕西省水利建筑工程预算定额》、《陕西省水利设备安装工程预算定额》和《陕西省水利工程施工机械台班费定额》）（2017）及相关定额进行编制。</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投标人在投标截止时间前修改投标函中的投标总报价，应同时修改本章“工程量清单”中的相应报价，否则在评审时，视为有两个报价，否决其投标资格。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合同工程验收质量必须达到合格验收标准。 质量验收执行《水利水电工程单元工程施工质 量验收评定标准》（SL631-2012、SL632-2012、SL634—2012、SL635—2012）、水利水电工程施工质量检验与评定 规程（SL176-2017），水利水电建设工程验收规程（SL223—2025），水利水电基本建设工程施工质量评定规程（SL176 —2021），以及有关技术规范标准。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商务要求.docx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本项目是否专门面向中小企业采购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供应商提供响应文件提交截止时间前一年内任意一个月的依法缴纳税收的相关证明，依法免税需提供相关证明材料</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供应商提供响应文件提交截止时间前一年内任意一个月的社会保障资金缴存证明或社保机构开具的社会保险参保缴费情况证明</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提供具有履行合同所必需的设备和专业技术能力的声明或承诺</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提供供应商参加政府采购活动前三年内经营活动中没有重大违法纪录的书面声明</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法定代表人参加磋商的，须出具法定代表人身份证明和身份证（正反面）复印件；授权委托代理人参加磋商的，须出具委托授权书，并附法定代表人和委托代理人身份证（正反面）复印件</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具有水利水电工程施工总承包三级（含三级）以上资质，具有建设行政主管部门颁发的安全生产许可证</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供应商拟派项目经理为本单位在册人员，具备水利水电工程二级（含二级）以上建造师注册证书，并具有水行政主管部门颁发的安全生产考核合格证书，且无不良信用记录、无在建工程（提供无不良记录、无在建工程承诺书）；</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企业负责人及专职安全员要求</w:t>
            </w:r>
          </w:p>
        </w:tc>
        <w:tc>
          <w:tcPr>
            <w:tcW w:type="dxa" w:w="3322"/>
          </w:tcPr>
          <w:p>
            <w:pPr>
              <w:pStyle w:val="null3"/>
            </w:pPr>
            <w:r>
              <w:rPr>
                <w:rFonts w:ascii="仿宋_GB2312" w:hAnsi="仿宋_GB2312" w:cs="仿宋_GB2312" w:eastAsia="仿宋_GB2312"/>
              </w:rPr>
              <w:t>企业负责人及专职安全员为本单位在册人员，并具有水行政主管部门颁发的安全生产考核合格证书</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商务要求.docx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商务要求.docx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响应文件构成无重大缺项，按照磋商文件要求的格式编写磋商响应文件</w:t>
            </w:r>
          </w:p>
        </w:tc>
        <w:tc>
          <w:tcPr>
            <w:tcW w:type="dxa" w:w="1661"/>
          </w:tcPr>
          <w:p>
            <w:pPr>
              <w:pStyle w:val="null3"/>
            </w:pPr>
            <w:r>
              <w:rPr>
                <w:rFonts w:ascii="仿宋_GB2312" w:hAnsi="仿宋_GB2312" w:cs="仿宋_GB2312" w:eastAsia="仿宋_GB2312"/>
              </w:rPr>
              <w:t>已标价工程量清单 已标价工程量清单.docx 项目管理机构及主要人员简历表.docx 供应商类似项目业绩一览表.docx 中小企业声明函 技术部分.docx 响应文件封面 商务要求.docx 技术合同条款及商务要求应答表.docx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响应文件报价未超出最高限价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响应文件的签署、盖章符合磋商文件要求，供应商递交的响应文件与本工程名称一致</w:t>
            </w:r>
          </w:p>
        </w:tc>
        <w:tc>
          <w:tcPr>
            <w:tcW w:type="dxa" w:w="1661"/>
          </w:tcPr>
          <w:p>
            <w:pPr>
              <w:pStyle w:val="null3"/>
            </w:pPr>
            <w:r>
              <w:rPr>
                <w:rFonts w:ascii="仿宋_GB2312" w:hAnsi="仿宋_GB2312" w:cs="仿宋_GB2312" w:eastAsia="仿宋_GB2312"/>
              </w:rPr>
              <w:t>已标价工程量清单 已标价工程量清单.docx 项目管理机构及主要人员简历表.docx 供应商类似项目业绩一览表.docx 中小企业声明函 技术部分.docx 响应文件封面 商务要求.docx 技术合同条款及商务要求应答表.docx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工期和质量等内容响应磋商文件要求</w:t>
            </w:r>
          </w:p>
        </w:tc>
        <w:tc>
          <w:tcPr>
            <w:tcW w:type="dxa" w:w="1661"/>
          </w:tcPr>
          <w:p>
            <w:pPr>
              <w:pStyle w:val="null3"/>
            </w:pPr>
            <w:r>
              <w:rPr>
                <w:rFonts w:ascii="仿宋_GB2312" w:hAnsi="仿宋_GB2312" w:cs="仿宋_GB2312" w:eastAsia="仿宋_GB2312"/>
              </w:rPr>
              <w:t>商务要求.docx 技术合同条款及商务要求应答表.docx 报价函 标的清单 响应函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商务要求.docx 技术合同条款及商务要求应答表.docx 报价函 标的清单 响应函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施工方案和方法合理、完善、详尽，完全满足项目的要求且可行性强的得（12-16）分； 施工方案和方法基本合理满足项目的要求且有一定可行性的得（8-12）分； 施工方案和方法基本合理满足项目的要求且但可行性较差的得（4-8）分； 施工方案和方法简单笼统，针对性及可行性均较差的得（0-4）分。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确保工程质量的技术措施方案合理、完善、详尽，完全满足项目的要求且可行性强的得（6-8）分； 确保工程质量的技术措施方案基本合理满足项目的要求且有一定可行性的得（4-6）分； 确保工程质量的技术措施方案基本合理满足项目的要求且可行性较差的得（2-4）分； 确保工程质量的技术措施方案简单笼统，针对性及可行性均较差的得（0-2）分。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确保安全生产的技术组织措施方案合理、完善、详尽，完全满足项目的要求且可行性强的得（6-8）分； 确保安全生产的技术组织措施方案基本合理满足项目的要求且有一定可行性的得（4-6）分； 确保安全生产的技术组织措施方案基本合理满足项目的要求且但可行性较差的得（2-4）分； 确保安全生产的技术组织措施方案简单，针对性及可行性均较差的得（0-2）分。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进度计划、进度控制措施、进度计划保证措施可行性强，有进度横道图（或网络图）得（6-8）分。 进度计划、进度控制措施、进度计划保证措施有一定可行性，有进度横道图（或网络图）得（4-6）分。 进度计划、进度控制措施、进度计划保证措施行性较差，有进度横道图（或网络图）得（2-4）分。 进度计划、进度控制措施、进度计划保证措施简单且可行性差，有进度横道图（或网络图）得（0-2）分。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确保文明施工的技术组织措施及环境保护扬尘治理管理体系与措施</w:t>
            </w:r>
          </w:p>
        </w:tc>
        <w:tc>
          <w:tcPr>
            <w:tcW w:type="dxa" w:w="2492"/>
          </w:tcPr>
          <w:p>
            <w:pPr>
              <w:pStyle w:val="null3"/>
            </w:pPr>
            <w:r>
              <w:rPr>
                <w:rFonts w:ascii="仿宋_GB2312" w:hAnsi="仿宋_GB2312" w:cs="仿宋_GB2312" w:eastAsia="仿宋_GB2312"/>
              </w:rPr>
              <w:t>方案合理、完善、详尽，完全满足项目的要求且可行性强的得（4-6）分； 方案基本合理满足项目的要求且有一定可行性的得（2-4）分； 方案简单笼统，针对性及可行性均较差的得（0-2）分。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应针对施工过程中可能遇到的紧急情况制定有针对性的应急措施</w:t>
            </w:r>
          </w:p>
        </w:tc>
        <w:tc>
          <w:tcPr>
            <w:tcW w:type="dxa" w:w="2492"/>
          </w:tcPr>
          <w:p>
            <w:pPr>
              <w:pStyle w:val="null3"/>
            </w:pPr>
            <w:r>
              <w:rPr>
                <w:rFonts w:ascii="仿宋_GB2312" w:hAnsi="仿宋_GB2312" w:cs="仿宋_GB2312" w:eastAsia="仿宋_GB2312"/>
              </w:rPr>
              <w:t>应急措施合理、完善、详尽，完全满足项目的要求且可行性强的得（4-6）分； 应急措施基本合理满足项目的要求且有一定可行性的得（2-4）分； 应急措施简单笼统，针对性及可行性均较差的得（0-2）分。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项目部组成</w:t>
            </w:r>
          </w:p>
        </w:tc>
        <w:tc>
          <w:tcPr>
            <w:tcW w:type="dxa" w:w="2492"/>
          </w:tcPr>
          <w:p>
            <w:pPr>
              <w:pStyle w:val="null3"/>
            </w:pPr>
            <w:r>
              <w:rPr>
                <w:rFonts w:ascii="仿宋_GB2312" w:hAnsi="仿宋_GB2312" w:cs="仿宋_GB2312" w:eastAsia="仿宋_GB2312"/>
              </w:rPr>
              <w:t>项目部组成方案合理、完善、详尽，完全满足项目的要求且可行性强的得（6-8）分； 项目部组成方案基本合理满足项目的要求且有一定可行性的得（4-6）分； 项目部组成方案基本合理满足项目的要求且但可行性较差的得（2-4）分； 项目部组成方案简单笼统，针对性及可行性均较差的得（0-2）分。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项目管理机构及主要人员简历表.docx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劳动力安排计划合理、完善、详尽，完全满足项目的要求且可行性强的得（4-6）分； 劳动力安排计划基本合理满足项目的要求且有一定可行性的得（2-4）分； 劳动力安排计划简单笼统，针对性及可行性均较差的得（0-2）分。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投标人具有近3年类似项目业绩（以合同签订时间为准），投标文件中提供合同复印件加盖投标人公章,每提供一份得1分，满分4分，未提供不计分。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经资格审查、符合性审查合格的响应文件，其磋商报价为有效报价，以各有效报价的最低值作为磋商基准价。 1、磋商报价得分=磋商基准价/最后磋商报价)×30 2、对小型和微型企业的报价给予3%的价格扣除，用扣除后的价格参与评审；未提供中小企业声明函的不享受价格折扣。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详见附件：技术合同条款及商务要求应答表.docx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详见附件：商务要求.docx</w:t>
      </w:r>
    </w:p>
    <w:p>
      <w:pPr>
        <w:pStyle w:val="null3"/>
        <w:ind w:firstLine="960"/>
      </w:pPr>
      <w:r>
        <w:rPr>
          <w:rFonts w:ascii="仿宋_GB2312" w:hAnsi="仿宋_GB2312" w:cs="仿宋_GB2312" w:eastAsia="仿宋_GB2312"/>
        </w:rPr>
        <w:t>详见附件：项目管理机构及主要人员简历表.docx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