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E9267C">
      <w:pPr>
        <w:pStyle w:val="5"/>
        <w:tabs>
          <w:tab w:val="left" w:pos="5865"/>
        </w:tabs>
        <w:ind w:firstLine="0" w:firstLineChars="0"/>
        <w:jc w:val="center"/>
        <w:rPr>
          <w:rFonts w:hint="eastAsia" w:ascii="宋体" w:hAnsi="宋体" w:eastAsia="宋体" w:cs="宋体"/>
          <w:spacing w:val="0"/>
          <w:sz w:val="24"/>
          <w:szCs w:val="24"/>
          <w:highlight w:val="none"/>
        </w:rPr>
      </w:pPr>
      <w:r>
        <w:rPr>
          <w:rFonts w:hint="eastAsia" w:ascii="宋体" w:hAnsi="宋体" w:eastAsia="宋体" w:cs="宋体"/>
          <w:b/>
          <w:spacing w:val="0"/>
          <w:sz w:val="24"/>
          <w:szCs w:val="24"/>
          <w:highlight w:val="none"/>
        </w:rPr>
        <w:t xml:space="preserve"> 工程量清单</w:t>
      </w:r>
    </w:p>
    <w:p w14:paraId="79C8C9E6">
      <w:pPr>
        <w:spacing w:line="572" w:lineRule="exact"/>
        <w:ind w:firstLine="480"/>
        <w:rPr>
          <w:rFonts w:hint="eastAsia" w:ascii="宋体" w:hAnsi="宋体" w:eastAsia="宋体" w:cs="宋体"/>
          <w:b/>
          <w:bCs/>
          <w:spacing w:val="0"/>
          <w:kern w:val="0"/>
          <w:sz w:val="24"/>
          <w:highlight w:val="none"/>
        </w:rPr>
      </w:pPr>
      <w:r>
        <w:rPr>
          <w:rFonts w:hint="eastAsia" w:ascii="宋体" w:hAnsi="宋体" w:eastAsia="宋体" w:cs="宋体"/>
          <w:b/>
          <w:bCs/>
          <w:spacing w:val="0"/>
          <w:kern w:val="0"/>
          <w:sz w:val="24"/>
          <w:highlight w:val="none"/>
        </w:rPr>
        <w:t xml:space="preserve">1 工程量清单说明 </w:t>
      </w:r>
    </w:p>
    <w:p w14:paraId="35A98807">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1.1 工程量清单应与招标文件中的投标人须知、通用合同条款、专用合同条款、技术标准和要求(合同技术条款)等一起阅读和理解。 </w:t>
      </w:r>
    </w:p>
    <w:p w14:paraId="59698188">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1.2 工程量清单仅是投标人投标报价的共同基础。除另有约定外，工程量清单中的工程量是根据招标设计图纸计算的用于投标报价的估算工程量，不作为最终结算工程量。最终结算工程量是承包人实际完成并符合技术标准和要求(合同技术条款)规定，按施工图纸计算的有效工程量。 </w:t>
      </w:r>
    </w:p>
    <w:p w14:paraId="5750D6E6">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1.3 工程量清单中各项目的工作内容和要求应符合相关技术标准和要求(合同技术条款)的规定。 </w:t>
      </w:r>
    </w:p>
    <w:p w14:paraId="77FF409F">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1.4 工程价款的支付遵循合同条款的约定。 </w:t>
      </w:r>
    </w:p>
    <w:p w14:paraId="7E4B1443">
      <w:pPr>
        <w:spacing w:line="572" w:lineRule="exact"/>
        <w:ind w:firstLine="480"/>
        <w:rPr>
          <w:rFonts w:hint="eastAsia" w:ascii="宋体" w:hAnsi="宋体" w:eastAsia="宋体" w:cs="宋体"/>
          <w:b/>
          <w:bCs/>
          <w:spacing w:val="0"/>
          <w:kern w:val="0"/>
          <w:sz w:val="24"/>
          <w:highlight w:val="none"/>
        </w:rPr>
      </w:pPr>
      <w:r>
        <w:rPr>
          <w:rFonts w:hint="eastAsia" w:ascii="宋体" w:hAnsi="宋体" w:eastAsia="宋体" w:cs="宋体"/>
          <w:b/>
          <w:bCs/>
          <w:spacing w:val="0"/>
          <w:kern w:val="0"/>
          <w:sz w:val="24"/>
          <w:highlight w:val="none"/>
        </w:rPr>
        <w:t xml:space="preserve">2 投标报价说明 </w:t>
      </w:r>
    </w:p>
    <w:p w14:paraId="72B8D425">
      <w:pPr>
        <w:spacing w:line="572" w:lineRule="exact"/>
        <w:ind w:firstLine="482" w:firstLineChars="200"/>
        <w:rPr>
          <w:rFonts w:hint="eastAsia" w:ascii="宋体" w:hAnsi="宋体" w:eastAsia="宋体" w:cs="宋体"/>
          <w:b/>
          <w:bCs/>
          <w:spacing w:val="0"/>
          <w:kern w:val="0"/>
          <w:sz w:val="24"/>
          <w:highlight w:val="none"/>
        </w:rPr>
      </w:pPr>
      <w:r>
        <w:rPr>
          <w:rFonts w:hint="eastAsia" w:ascii="宋体" w:hAnsi="宋体" w:eastAsia="宋体" w:cs="宋体"/>
          <w:b/>
          <w:bCs/>
          <w:spacing w:val="0"/>
          <w:kern w:val="0"/>
          <w:sz w:val="24"/>
          <w:highlight w:val="none"/>
        </w:rPr>
        <w:t xml:space="preserve">2.1 工程量清单报价表组成 </w:t>
      </w:r>
    </w:p>
    <w:p w14:paraId="3B37929F">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工程量清单报价表由以下表格组成： </w:t>
      </w:r>
    </w:p>
    <w:p w14:paraId="3103E7A4">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1.投标总价 </w:t>
      </w:r>
    </w:p>
    <w:p w14:paraId="74ABC3D7">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2.工程项目总价表 </w:t>
      </w:r>
    </w:p>
    <w:p w14:paraId="2ABA5555">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3.分组工程量清单</w:t>
      </w:r>
    </w:p>
    <w:p w14:paraId="5593868A">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4.计日工项目计价表 </w:t>
      </w:r>
    </w:p>
    <w:p w14:paraId="3AB7384B">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5.工程单价汇总表</w:t>
      </w:r>
    </w:p>
    <w:p w14:paraId="04B39FCD">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6.投标人生产电、风、水、砂石基础单价汇总表 </w:t>
      </w:r>
    </w:p>
    <w:p w14:paraId="041ECBB9">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7.投标人生产混凝土配合比材料费表 </w:t>
      </w:r>
    </w:p>
    <w:p w14:paraId="489BA7A7">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8.工程单价费（税）率汇总表 </w:t>
      </w:r>
    </w:p>
    <w:p w14:paraId="2F9FD598">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9.投标人自行采购主要材料预算价格汇总表 </w:t>
      </w:r>
    </w:p>
    <w:p w14:paraId="7AACAE41">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10.投标人自备施工机械台班费汇总表 </w:t>
      </w:r>
    </w:p>
    <w:p w14:paraId="2BF4EBD3">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11.投标人自行采购主要工程设备预算价格表 </w:t>
      </w:r>
    </w:p>
    <w:p w14:paraId="2E5D8E28">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12 总价项目分解表 </w:t>
      </w:r>
    </w:p>
    <w:p w14:paraId="794BD4DC">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13.工程单价计算表 </w:t>
      </w:r>
    </w:p>
    <w:p w14:paraId="1C728B5F">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14.人工预算单价汇总表 </w:t>
      </w:r>
    </w:p>
    <w:p w14:paraId="2F7771AB">
      <w:pPr>
        <w:spacing w:line="572" w:lineRule="exact"/>
        <w:ind w:firstLine="482" w:firstLineChars="200"/>
        <w:rPr>
          <w:rFonts w:hint="eastAsia" w:ascii="宋体" w:hAnsi="宋体" w:eastAsia="宋体" w:cs="宋体"/>
          <w:b/>
          <w:bCs/>
          <w:spacing w:val="0"/>
          <w:kern w:val="0"/>
          <w:sz w:val="24"/>
          <w:highlight w:val="none"/>
        </w:rPr>
      </w:pPr>
      <w:r>
        <w:rPr>
          <w:rFonts w:hint="eastAsia" w:ascii="宋体" w:hAnsi="宋体" w:eastAsia="宋体" w:cs="宋体"/>
          <w:b/>
          <w:bCs/>
          <w:spacing w:val="0"/>
          <w:kern w:val="0"/>
          <w:sz w:val="24"/>
          <w:highlight w:val="none"/>
        </w:rPr>
        <w:t xml:space="preserve">2.2 工程量清单报价表填写规定 </w:t>
      </w:r>
    </w:p>
    <w:p w14:paraId="3720E847">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除招标文件另有规定外，投标人不得随意增加、删除或涂改招标文件工程量清单中的任何内容。工程量清单中列明的所有需要填写的单价和合价，投标人均应填写；未填写的单价和合价，视为已包括在工程量清单的其它单价和合价中。 </w:t>
      </w:r>
    </w:p>
    <w:p w14:paraId="22FB5EE4">
      <w:pPr>
        <w:spacing w:line="572" w:lineRule="exact"/>
        <w:ind w:firstLine="480" w:firstLineChars="200"/>
        <w:rPr>
          <w:rFonts w:hint="eastAsia" w:ascii="宋体" w:hAnsi="宋体" w:eastAsia="宋体" w:cs="宋体"/>
          <w:spacing w:val="0"/>
          <w:kern w:val="0"/>
          <w:sz w:val="24"/>
          <w:highlight w:val="none"/>
          <w:lang w:val="en-US" w:eastAsia="zh-CN"/>
        </w:rPr>
      </w:pPr>
      <w:r>
        <w:rPr>
          <w:rFonts w:hint="eastAsia" w:ascii="宋体" w:hAnsi="宋体" w:eastAsia="宋体" w:cs="宋体"/>
          <w:spacing w:val="0"/>
          <w:kern w:val="0"/>
          <w:sz w:val="24"/>
          <w:highlight w:val="none"/>
        </w:rPr>
        <w:t>2．工程量清单中的工程单价是完成工程量清单中一个质量合格的规定计量单位项目所需的</w:t>
      </w:r>
      <w:r>
        <w:rPr>
          <w:rFonts w:hint="eastAsia" w:ascii="宋体" w:hAnsi="宋体" w:eastAsia="宋体" w:cs="宋体"/>
          <w:b/>
          <w:bCs/>
          <w:spacing w:val="0"/>
          <w:kern w:val="0"/>
          <w:sz w:val="24"/>
          <w:highlight w:val="none"/>
        </w:rPr>
        <w:t>直接费</w:t>
      </w:r>
      <w:r>
        <w:rPr>
          <w:rFonts w:hint="eastAsia" w:ascii="宋体" w:hAnsi="宋体" w:eastAsia="宋体" w:cs="宋体"/>
          <w:b/>
          <w:bCs/>
          <w:spacing w:val="0"/>
          <w:kern w:val="0"/>
          <w:sz w:val="24"/>
          <w:highlight w:val="none"/>
        </w:rPr>
        <w:t>（含安全文明施工措施费）</w:t>
      </w:r>
      <w:r>
        <w:rPr>
          <w:rFonts w:hint="eastAsia" w:ascii="宋体" w:hAnsi="宋体" w:eastAsia="宋体" w:cs="宋体"/>
          <w:spacing w:val="0"/>
          <w:kern w:val="0"/>
          <w:sz w:val="24"/>
          <w:highlight w:val="none"/>
        </w:rPr>
        <w:t>、间接费、利润和税金，并考虑到风险因素。投标人应根据规定的工程单价组成内容确定工程单价。除另有规定外，对有效工程量以外的超挖、超填工程量，施工附加量，加工、运输损耗量等，所消耗的人工、材料和机械费用，均应摊入相应有效工程量的工程单价内。</w:t>
      </w:r>
      <w:r>
        <w:rPr>
          <w:rFonts w:hint="eastAsia" w:ascii="宋体" w:hAnsi="宋体" w:eastAsia="宋体" w:cs="宋体"/>
          <w:spacing w:val="0"/>
          <w:kern w:val="0"/>
          <w:sz w:val="24"/>
          <w:highlight w:val="none"/>
          <w:lang w:val="en-US" w:eastAsia="zh-CN"/>
        </w:rPr>
        <w:t xml:space="preserve">  </w:t>
      </w:r>
    </w:p>
    <w:p w14:paraId="42619B95">
      <w:pPr>
        <w:spacing w:line="572" w:lineRule="exact"/>
        <w:ind w:firstLine="480" w:firstLineChars="200"/>
        <w:rPr>
          <w:rFonts w:hint="eastAsia" w:ascii="宋体" w:hAnsi="宋体" w:eastAsia="宋体" w:cs="宋体"/>
          <w:spacing w:val="0"/>
          <w:kern w:val="0"/>
          <w:sz w:val="24"/>
          <w:highlight w:val="none"/>
          <w:lang w:val="en-US" w:eastAsia="zh-CN"/>
        </w:rPr>
      </w:pPr>
      <w:r>
        <w:rPr>
          <w:rFonts w:hint="eastAsia" w:ascii="宋体" w:hAnsi="宋体" w:eastAsia="宋体" w:cs="宋体"/>
          <w:spacing w:val="0"/>
          <w:kern w:val="0"/>
          <w:sz w:val="24"/>
          <w:highlight w:val="none"/>
          <w:lang w:val="en-US" w:eastAsia="zh-CN"/>
        </w:rPr>
        <w:t>3</w:t>
      </w:r>
      <w:r>
        <w:rPr>
          <w:rFonts w:hint="eastAsia" w:ascii="宋体" w:hAnsi="宋体" w:eastAsia="宋体" w:cs="宋体"/>
          <w:spacing w:val="0"/>
          <w:kern w:val="0"/>
          <w:sz w:val="24"/>
          <w:highlight w:val="none"/>
        </w:rPr>
        <w:t>．</w:t>
      </w:r>
      <w:r>
        <w:rPr>
          <w:rFonts w:hint="eastAsia" w:ascii="宋体" w:hAnsi="宋体" w:eastAsia="宋体" w:cs="宋体"/>
          <w:b/>
          <w:bCs/>
          <w:spacing w:val="0"/>
          <w:kern w:val="0"/>
          <w:sz w:val="24"/>
          <w:highlight w:val="none"/>
          <w:lang w:val="en-US" w:eastAsia="zh-CN"/>
        </w:rPr>
        <w:t>施工临时工程和环境保护工程</w:t>
      </w:r>
      <w:r>
        <w:rPr>
          <w:rFonts w:hint="eastAsia" w:ascii="宋体" w:hAnsi="宋体" w:eastAsia="宋体" w:cs="宋体"/>
          <w:spacing w:val="0"/>
          <w:kern w:val="0"/>
          <w:sz w:val="24"/>
          <w:highlight w:val="none"/>
          <w:lang w:val="en-US" w:eastAsia="zh-CN"/>
        </w:rPr>
        <w:t>：按项计列，</w:t>
      </w:r>
      <w:r>
        <w:rPr>
          <w:rFonts w:hint="default" w:ascii="Times New Roman" w:hAnsi="Times New Roman" w:eastAsia="宋体" w:cs="Times New Roman"/>
          <w:b w:val="0"/>
          <w:bCs w:val="0"/>
          <w:color w:val="auto"/>
          <w:spacing w:val="0"/>
          <w:sz w:val="24"/>
          <w:szCs w:val="24"/>
          <w:highlight w:val="none"/>
          <w:u w:val="none"/>
        </w:rPr>
        <w:t>由投标单位自行确定</w:t>
      </w:r>
      <w:r>
        <w:rPr>
          <w:rFonts w:hint="eastAsia" w:eastAsia="宋体" w:cs="Times New Roman"/>
          <w:b w:val="0"/>
          <w:bCs w:val="0"/>
          <w:color w:val="auto"/>
          <w:spacing w:val="0"/>
          <w:sz w:val="24"/>
          <w:szCs w:val="24"/>
          <w:highlight w:val="none"/>
          <w:u w:val="none"/>
          <w:lang w:val="en-US" w:eastAsia="zh-CN"/>
        </w:rPr>
        <w:t>报价</w:t>
      </w:r>
      <w:r>
        <w:rPr>
          <w:rFonts w:hint="default" w:ascii="Times New Roman" w:hAnsi="Times New Roman" w:eastAsia="宋体" w:cs="Times New Roman"/>
          <w:b w:val="0"/>
          <w:bCs w:val="0"/>
          <w:color w:val="auto"/>
          <w:spacing w:val="0"/>
          <w:sz w:val="24"/>
          <w:szCs w:val="24"/>
          <w:highlight w:val="none"/>
          <w:u w:val="none"/>
        </w:rPr>
        <w:t>，风险自担</w:t>
      </w:r>
      <w:r>
        <w:rPr>
          <w:rFonts w:hint="eastAsia" w:eastAsia="宋体" w:cs="Times New Roman"/>
          <w:b w:val="0"/>
          <w:bCs w:val="0"/>
          <w:color w:val="auto"/>
          <w:spacing w:val="0"/>
          <w:sz w:val="24"/>
          <w:szCs w:val="24"/>
          <w:highlight w:val="none"/>
          <w:u w:val="none"/>
          <w:lang w:eastAsia="zh-CN"/>
        </w:rPr>
        <w:t>。</w:t>
      </w:r>
      <w:r>
        <w:rPr>
          <w:rFonts w:hint="eastAsia" w:eastAsia="宋体" w:cs="Times New Roman"/>
          <w:b w:val="0"/>
          <w:bCs w:val="0"/>
          <w:color w:val="auto"/>
          <w:spacing w:val="0"/>
          <w:sz w:val="24"/>
          <w:szCs w:val="24"/>
          <w:highlight w:val="none"/>
          <w:u w:val="none"/>
          <w:lang w:val="en-US" w:eastAsia="zh-CN"/>
        </w:rPr>
        <w:t>工程</w:t>
      </w:r>
      <w:r>
        <w:rPr>
          <w:rFonts w:hint="eastAsia" w:ascii="宋体" w:hAnsi="宋体" w:eastAsia="宋体" w:cs="宋体"/>
          <w:b/>
          <w:bCs/>
          <w:spacing w:val="0"/>
          <w:kern w:val="0"/>
          <w:sz w:val="24"/>
          <w:highlight w:val="none"/>
          <w:lang w:val="en-US" w:eastAsia="zh-CN"/>
        </w:rPr>
        <w:t>保险费率为合计（A）的0.45%</w:t>
      </w:r>
      <w:r>
        <w:rPr>
          <w:rFonts w:hint="eastAsia" w:ascii="宋体" w:hAnsi="宋体" w:eastAsia="宋体" w:cs="宋体"/>
          <w:spacing w:val="0"/>
          <w:kern w:val="0"/>
          <w:sz w:val="24"/>
          <w:highlight w:val="none"/>
          <w:lang w:val="en-US" w:eastAsia="zh-CN"/>
        </w:rPr>
        <w:t>、</w:t>
      </w:r>
      <w:r>
        <w:rPr>
          <w:rFonts w:hint="eastAsia" w:ascii="宋体" w:hAnsi="宋体" w:eastAsia="宋体" w:cs="宋体"/>
          <w:b/>
          <w:bCs/>
          <w:spacing w:val="0"/>
          <w:kern w:val="0"/>
          <w:sz w:val="24"/>
          <w:highlight w:val="none"/>
          <w:lang w:val="en-US" w:eastAsia="zh-CN"/>
        </w:rPr>
        <w:t>暂列金额为30000元</w:t>
      </w:r>
      <w:r>
        <w:rPr>
          <w:rFonts w:hint="eastAsia" w:ascii="宋体" w:hAnsi="宋体" w:eastAsia="宋体" w:cs="宋体"/>
          <w:spacing w:val="0"/>
          <w:kern w:val="0"/>
          <w:sz w:val="24"/>
          <w:highlight w:val="none"/>
          <w:lang w:val="en-US" w:eastAsia="zh-CN"/>
        </w:rPr>
        <w:t xml:space="preserve">。 </w:t>
      </w:r>
    </w:p>
    <w:p w14:paraId="75107779">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lang w:val="en-US" w:eastAsia="zh-CN"/>
        </w:rPr>
        <w:t>4</w:t>
      </w:r>
      <w:r>
        <w:rPr>
          <w:rFonts w:hint="eastAsia" w:ascii="宋体" w:hAnsi="宋体" w:eastAsia="宋体" w:cs="宋体"/>
          <w:spacing w:val="0"/>
          <w:kern w:val="0"/>
          <w:sz w:val="24"/>
          <w:highlight w:val="none"/>
        </w:rPr>
        <w:t xml:space="preserve">．投标金额(价格)均应以人民币表示。 </w:t>
      </w:r>
    </w:p>
    <w:p w14:paraId="1DD7DA62">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lang w:val="en-US" w:eastAsia="zh-CN"/>
        </w:rPr>
        <w:t>5</w:t>
      </w:r>
      <w:r>
        <w:rPr>
          <w:rFonts w:hint="eastAsia" w:ascii="宋体" w:hAnsi="宋体" w:eastAsia="宋体" w:cs="宋体"/>
          <w:spacing w:val="0"/>
          <w:kern w:val="0"/>
          <w:sz w:val="24"/>
          <w:highlight w:val="none"/>
        </w:rPr>
        <w:t xml:space="preserve">．投标总价应按工程项目总价表合计金额填写。 </w:t>
      </w:r>
    </w:p>
    <w:p w14:paraId="7A9BF703">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lang w:val="en-US" w:eastAsia="zh-CN"/>
        </w:rPr>
        <w:t>6</w:t>
      </w:r>
      <w:r>
        <w:rPr>
          <w:rFonts w:hint="eastAsia" w:ascii="宋体" w:hAnsi="宋体" w:eastAsia="宋体" w:cs="宋体"/>
          <w:spacing w:val="0"/>
          <w:kern w:val="0"/>
          <w:sz w:val="24"/>
          <w:highlight w:val="none"/>
        </w:rPr>
        <w:t>．工程项目总价表中组号和工程项目名称按招标文件工程量清单中的相应内容填写，并按分组工程量清单报价表中相应项目合计金额填写。</w:t>
      </w:r>
    </w:p>
    <w:p w14:paraId="4452A493">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lang w:val="en-US" w:eastAsia="zh-CN"/>
        </w:rPr>
        <w:t>7</w:t>
      </w:r>
      <w:r>
        <w:rPr>
          <w:rFonts w:hint="eastAsia" w:ascii="宋体" w:hAnsi="宋体" w:eastAsia="宋体" w:cs="宋体"/>
          <w:spacing w:val="0"/>
          <w:kern w:val="0"/>
          <w:sz w:val="24"/>
          <w:highlight w:val="none"/>
        </w:rPr>
        <w:t xml:space="preserve">．分组工程量清单报价表中的序号、项目名称、计量单位、工程数量，按招标文件分组工程量清单报价表的相应内容填写，并填写相应项目的单价和合价。 </w:t>
      </w:r>
    </w:p>
    <w:p w14:paraId="3AAE7D2E">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lang w:val="en-US" w:eastAsia="zh-CN"/>
        </w:rPr>
        <w:t>8</w:t>
      </w:r>
      <w:r>
        <w:rPr>
          <w:rFonts w:hint="eastAsia" w:ascii="宋体" w:hAnsi="宋体" w:eastAsia="宋体" w:cs="宋体"/>
          <w:spacing w:val="0"/>
          <w:kern w:val="0"/>
          <w:sz w:val="24"/>
          <w:highlight w:val="none"/>
        </w:rPr>
        <w:t>.计日工项目报价表的序号、人工的名称、数量以及计量单位，按招标文件计日工项目清单报价表中的相应内容填写，并填写相应项目单价和合价，并按计日工项目报价表合价填入工程项目总价表</w:t>
      </w:r>
      <w:r>
        <w:rPr>
          <w:rFonts w:hint="eastAsia" w:ascii="宋体" w:hAnsi="宋体" w:eastAsia="宋体" w:cs="宋体"/>
          <w:spacing w:val="0"/>
          <w:kern w:val="0"/>
          <w:sz w:val="24"/>
          <w:highlight w:val="none"/>
          <w:lang w:eastAsia="zh-CN"/>
        </w:rPr>
        <w:t>。</w:t>
      </w:r>
      <w:r>
        <w:rPr>
          <w:rFonts w:hint="eastAsia" w:ascii="宋体" w:hAnsi="宋体" w:eastAsia="宋体" w:cs="宋体"/>
          <w:spacing w:val="0"/>
          <w:kern w:val="0"/>
          <w:sz w:val="24"/>
          <w:highlight w:val="none"/>
        </w:rPr>
        <w:t xml:space="preserve"> </w:t>
      </w:r>
    </w:p>
    <w:p w14:paraId="251E6817">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lang w:val="en-US" w:eastAsia="zh-CN"/>
        </w:rPr>
        <w:t>9</w:t>
      </w:r>
      <w:r>
        <w:rPr>
          <w:rFonts w:hint="eastAsia" w:ascii="宋体" w:hAnsi="宋体" w:eastAsia="宋体" w:cs="宋体"/>
          <w:spacing w:val="0"/>
          <w:kern w:val="0"/>
          <w:sz w:val="24"/>
          <w:highlight w:val="none"/>
        </w:rPr>
        <w:t xml:space="preserve">．辅助表格填写： </w:t>
      </w:r>
    </w:p>
    <w:p w14:paraId="4D0D148A">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(1</w:t>
      </w:r>
      <w:r>
        <w:rPr>
          <w:rFonts w:hint="eastAsia" w:ascii="宋体" w:hAnsi="宋体" w:eastAsia="宋体" w:cs="宋体"/>
          <w:spacing w:val="0"/>
          <w:kern w:val="0"/>
          <w:sz w:val="24"/>
          <w:highlight w:val="none"/>
          <w:lang w:val="en-US" w:eastAsia="zh-CN"/>
        </w:rPr>
        <w:t>)</w:t>
      </w:r>
      <w:r>
        <w:rPr>
          <w:rFonts w:hint="eastAsia" w:ascii="宋体" w:hAnsi="宋体" w:eastAsia="宋体" w:cs="宋体"/>
          <w:spacing w:val="0"/>
          <w:kern w:val="0"/>
          <w:sz w:val="24"/>
          <w:highlight w:val="none"/>
        </w:rPr>
        <w:t xml:space="preserve">工程单价汇总表，按工程单价计算表中的相应内容、价格(费率)填写； </w:t>
      </w:r>
    </w:p>
    <w:p w14:paraId="37019CB0">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(2</w:t>
      </w:r>
      <w:r>
        <w:rPr>
          <w:rFonts w:hint="eastAsia" w:ascii="宋体" w:hAnsi="宋体" w:eastAsia="宋体" w:cs="宋体"/>
          <w:spacing w:val="0"/>
          <w:kern w:val="0"/>
          <w:sz w:val="24"/>
          <w:highlight w:val="none"/>
          <w:lang w:val="en-US" w:eastAsia="zh-CN"/>
        </w:rPr>
        <w:t>)</w:t>
      </w:r>
      <w:r>
        <w:rPr>
          <w:rFonts w:hint="eastAsia" w:ascii="宋体" w:hAnsi="宋体" w:eastAsia="宋体" w:cs="宋体"/>
          <w:spacing w:val="0"/>
          <w:kern w:val="0"/>
          <w:sz w:val="24"/>
          <w:highlight w:val="none"/>
        </w:rPr>
        <w:t xml:space="preserve">工程单价费（税）率汇总表，按工程单价计算表中的相应内容、费（税）率填写。 </w:t>
      </w:r>
    </w:p>
    <w:p w14:paraId="532915D0">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(3</w:t>
      </w:r>
      <w:r>
        <w:rPr>
          <w:rFonts w:hint="eastAsia" w:ascii="宋体" w:hAnsi="宋体" w:eastAsia="宋体" w:cs="宋体"/>
          <w:spacing w:val="0"/>
          <w:kern w:val="0"/>
          <w:sz w:val="24"/>
          <w:highlight w:val="none"/>
          <w:lang w:val="en-US" w:eastAsia="zh-CN"/>
        </w:rPr>
        <w:t>)</w:t>
      </w:r>
      <w:r>
        <w:rPr>
          <w:rFonts w:hint="eastAsia" w:ascii="宋体" w:hAnsi="宋体" w:eastAsia="宋体" w:cs="宋体"/>
          <w:spacing w:val="0"/>
          <w:kern w:val="0"/>
          <w:sz w:val="24"/>
          <w:highlight w:val="none"/>
        </w:rPr>
        <w:t xml:space="preserve">投标人生产电、风、水基础单价汇总表，按基础单价分析计算成果的相应内容、价格填写，并附相应基础单价的分析计算书。 </w:t>
      </w:r>
    </w:p>
    <w:p w14:paraId="085627D7">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(4</w:t>
      </w:r>
      <w:r>
        <w:rPr>
          <w:rFonts w:hint="eastAsia" w:ascii="宋体" w:hAnsi="宋体" w:eastAsia="宋体" w:cs="宋体"/>
          <w:spacing w:val="0"/>
          <w:kern w:val="0"/>
          <w:sz w:val="24"/>
          <w:highlight w:val="none"/>
          <w:lang w:val="en-US" w:eastAsia="zh-CN"/>
        </w:rPr>
        <w:t>)</w:t>
      </w:r>
      <w:r>
        <w:rPr>
          <w:rFonts w:hint="eastAsia" w:ascii="宋体" w:hAnsi="宋体" w:eastAsia="宋体" w:cs="宋体"/>
          <w:spacing w:val="0"/>
          <w:kern w:val="0"/>
          <w:sz w:val="24"/>
          <w:highlight w:val="none"/>
        </w:rPr>
        <w:t xml:space="preserve">招标人供应材料价格汇总表，按招标人供应的材料名称、型号规格、计量单位和供应价填写，并填写经分析计算后的相应材料预算价格，填写的预算价格必须与工程单价计算表中采用的相应材料预算价格一致（若招标人提供）。 </w:t>
      </w:r>
    </w:p>
    <w:p w14:paraId="35BE9C18">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(5</w:t>
      </w:r>
      <w:r>
        <w:rPr>
          <w:rFonts w:hint="eastAsia" w:ascii="宋体" w:hAnsi="宋体" w:eastAsia="宋体" w:cs="宋体"/>
          <w:spacing w:val="0"/>
          <w:kern w:val="0"/>
          <w:sz w:val="24"/>
          <w:highlight w:val="none"/>
          <w:lang w:val="en-US" w:eastAsia="zh-CN"/>
        </w:rPr>
        <w:t>)</w:t>
      </w:r>
      <w:r>
        <w:rPr>
          <w:rFonts w:hint="eastAsia" w:ascii="宋体" w:hAnsi="宋体" w:eastAsia="宋体" w:cs="宋体"/>
          <w:spacing w:val="0"/>
          <w:kern w:val="0"/>
          <w:sz w:val="24"/>
          <w:highlight w:val="none"/>
        </w:rPr>
        <w:t xml:space="preserve">投标人自行采购主要材料预算价格汇总表，按表中的序号、材料名称、型号规格、计量单位和预算价填写，填写的预算价必须与工程单价计算表中采用的相应材料预算价格一致。 </w:t>
      </w:r>
    </w:p>
    <w:p w14:paraId="1996CF1F">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(6</w:t>
      </w:r>
      <w:r>
        <w:rPr>
          <w:rFonts w:hint="eastAsia" w:ascii="宋体" w:hAnsi="宋体" w:eastAsia="宋体" w:cs="宋体"/>
          <w:spacing w:val="0"/>
          <w:kern w:val="0"/>
          <w:sz w:val="24"/>
          <w:highlight w:val="none"/>
          <w:lang w:val="en-US" w:eastAsia="zh-CN"/>
        </w:rPr>
        <w:t>)</w:t>
      </w:r>
      <w:r>
        <w:rPr>
          <w:rFonts w:hint="eastAsia" w:ascii="宋体" w:hAnsi="宋体" w:eastAsia="宋体" w:cs="宋体"/>
          <w:spacing w:val="0"/>
          <w:kern w:val="0"/>
          <w:sz w:val="24"/>
          <w:highlight w:val="none"/>
        </w:rPr>
        <w:t xml:space="preserve">招标人提供施工机械台班费汇总表，按招标人提供的机械名称、型号规格和招标人收取的台班折旧费填写；投标人填写的台班费用合计金额必须与工程单价计算表中相应的施工机械台班费单价一致（若招标人提供）。 </w:t>
      </w:r>
    </w:p>
    <w:p w14:paraId="27CCD69E">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(7</w:t>
      </w:r>
      <w:r>
        <w:rPr>
          <w:rFonts w:hint="eastAsia" w:ascii="宋体" w:hAnsi="宋体" w:eastAsia="宋体" w:cs="宋体"/>
          <w:spacing w:val="0"/>
          <w:kern w:val="0"/>
          <w:sz w:val="24"/>
          <w:highlight w:val="none"/>
          <w:lang w:val="en-US" w:eastAsia="zh-CN"/>
        </w:rPr>
        <w:t>)</w:t>
      </w:r>
      <w:r>
        <w:rPr>
          <w:rFonts w:hint="eastAsia" w:ascii="宋体" w:hAnsi="宋体" w:eastAsia="宋体" w:cs="宋体"/>
          <w:spacing w:val="0"/>
          <w:kern w:val="0"/>
          <w:sz w:val="24"/>
          <w:highlight w:val="none"/>
        </w:rPr>
        <w:t xml:space="preserve">投标人自备施工机械台班费汇总表，按表中的序号、机械名称、型号规格、一类费用和二类费用填写，填写的台班费合计金额必须与工程单价计算表中相应的施工机械台班费单价一致。 </w:t>
      </w:r>
    </w:p>
    <w:p w14:paraId="23E56C61">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(8</w:t>
      </w:r>
      <w:r>
        <w:rPr>
          <w:rFonts w:hint="eastAsia" w:ascii="宋体" w:hAnsi="宋体" w:eastAsia="宋体" w:cs="宋体"/>
          <w:spacing w:val="0"/>
          <w:kern w:val="0"/>
          <w:sz w:val="24"/>
          <w:highlight w:val="none"/>
          <w:lang w:val="en-US" w:eastAsia="zh-CN"/>
        </w:rPr>
        <w:t>)</w:t>
      </w:r>
      <w:r>
        <w:rPr>
          <w:rFonts w:hint="eastAsia" w:ascii="宋体" w:hAnsi="宋体" w:eastAsia="宋体" w:cs="宋体"/>
          <w:spacing w:val="0"/>
          <w:kern w:val="0"/>
          <w:sz w:val="24"/>
          <w:highlight w:val="none"/>
        </w:rPr>
        <w:t xml:space="preserve">投标人应参照分组工程量清单计价表格式编制总价项目分组工程分解表，每个总价项目一份，项目编号和名称应与工程量清单一致。 </w:t>
      </w:r>
    </w:p>
    <w:p w14:paraId="4CC91601">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(9</w:t>
      </w:r>
      <w:r>
        <w:rPr>
          <w:rFonts w:hint="eastAsia" w:ascii="宋体" w:hAnsi="宋体" w:eastAsia="宋体" w:cs="宋体"/>
          <w:spacing w:val="0"/>
          <w:kern w:val="0"/>
          <w:sz w:val="24"/>
          <w:highlight w:val="none"/>
          <w:lang w:val="en-US" w:eastAsia="zh-CN"/>
        </w:rPr>
        <w:t>)</w:t>
      </w:r>
      <w:r>
        <w:rPr>
          <w:rFonts w:hint="eastAsia" w:ascii="宋体" w:hAnsi="宋体" w:eastAsia="宋体" w:cs="宋体"/>
          <w:spacing w:val="0"/>
          <w:kern w:val="0"/>
          <w:sz w:val="24"/>
          <w:highlight w:val="none"/>
        </w:rPr>
        <w:t>投标金额大于或等于投标总标价万分之五的工程项目，必须编报工程单价计算表。工程单价计算表，按表中的施工方法、序号、名称、型号规格、计量单位、数量、单价、合价填写，填写的人工、材料和机械等基础价格，必须与人工费单价汇总表、基础材料单价汇总表、主要材料预算价格汇总表及施工机械台时(班)费汇总表中的单价相一致，填写的其它直接费、现场经费、间接费、企业利润和税金等费(税)率必须与工程单价费(税)率汇总表中的费(税)率相一致；</w:t>
      </w:r>
    </w:p>
    <w:p w14:paraId="0CE3E2B6">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(10</w:t>
      </w:r>
      <w:r>
        <w:rPr>
          <w:rFonts w:hint="eastAsia" w:ascii="宋体" w:hAnsi="宋体" w:eastAsia="宋体" w:cs="宋体"/>
          <w:spacing w:val="0"/>
          <w:kern w:val="0"/>
          <w:sz w:val="24"/>
          <w:highlight w:val="none"/>
          <w:lang w:val="en-US" w:eastAsia="zh-CN"/>
        </w:rPr>
        <w:t>)</w:t>
      </w:r>
      <w:r>
        <w:rPr>
          <w:rFonts w:hint="eastAsia" w:ascii="宋体" w:hAnsi="宋体" w:eastAsia="宋体" w:cs="宋体"/>
          <w:spacing w:val="0"/>
          <w:kern w:val="0"/>
          <w:sz w:val="24"/>
          <w:highlight w:val="none"/>
        </w:rPr>
        <w:t>人工费单</w:t>
      </w:r>
      <w:bookmarkStart w:id="0" w:name="_GoBack"/>
      <w:bookmarkEnd w:id="0"/>
      <w:r>
        <w:rPr>
          <w:rFonts w:hint="eastAsia" w:ascii="宋体" w:hAnsi="宋体" w:eastAsia="宋体" w:cs="宋体"/>
          <w:spacing w:val="0"/>
          <w:kern w:val="0"/>
          <w:sz w:val="24"/>
          <w:highlight w:val="none"/>
        </w:rPr>
        <w:t xml:space="preserve">价汇总表应按人工费单价计算表的内容、价格填写，并附相应的人工费单价计算表。 </w:t>
      </w:r>
    </w:p>
    <w:p w14:paraId="70CB474D">
      <w:pPr>
        <w:spacing w:line="572" w:lineRule="exact"/>
        <w:ind w:firstLine="482" w:firstLineChars="200"/>
        <w:rPr>
          <w:rFonts w:hint="eastAsia" w:ascii="宋体" w:hAnsi="宋体" w:eastAsia="宋体" w:cs="宋体"/>
          <w:b/>
          <w:bCs/>
          <w:spacing w:val="0"/>
          <w:kern w:val="0"/>
          <w:sz w:val="24"/>
          <w:highlight w:val="none"/>
        </w:rPr>
      </w:pPr>
      <w:r>
        <w:rPr>
          <w:rFonts w:hint="eastAsia" w:ascii="宋体" w:hAnsi="宋体" w:eastAsia="宋体" w:cs="宋体"/>
          <w:b/>
          <w:bCs/>
          <w:spacing w:val="0"/>
          <w:kern w:val="0"/>
          <w:sz w:val="24"/>
          <w:highlight w:val="none"/>
        </w:rPr>
        <w:t xml:space="preserve">2.3 工程报价的有关特殊说明 </w:t>
      </w:r>
    </w:p>
    <w:p w14:paraId="72B77BE5">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rPr>
        <w:t xml:space="preserve">1．投标人编制已标价工程量清单应附有编制说明，包含编制原则、编制依据、计价基础价格等资料。 </w:t>
      </w:r>
    </w:p>
    <w:p w14:paraId="18596F97">
      <w:pPr>
        <w:spacing w:line="572" w:lineRule="exact"/>
        <w:ind w:firstLine="480" w:firstLineChars="200"/>
        <w:rPr>
          <w:rFonts w:hint="eastAsia" w:ascii="宋体" w:hAnsi="宋体" w:eastAsia="宋体" w:cs="宋体"/>
          <w:spacing w:val="0"/>
          <w:kern w:val="0"/>
          <w:sz w:val="24"/>
          <w:highlight w:val="none"/>
        </w:rPr>
      </w:pPr>
      <w:r>
        <w:rPr>
          <w:rFonts w:hint="eastAsia" w:ascii="宋体" w:hAnsi="宋体" w:eastAsia="宋体" w:cs="宋体"/>
          <w:spacing w:val="0"/>
          <w:kern w:val="0"/>
          <w:sz w:val="24"/>
          <w:highlight w:val="none"/>
          <w:lang w:val="en-US" w:eastAsia="zh-CN"/>
        </w:rPr>
        <w:t>2</w:t>
      </w:r>
      <w:r>
        <w:rPr>
          <w:rFonts w:hint="eastAsia" w:ascii="宋体" w:hAnsi="宋体" w:eastAsia="宋体" w:cs="宋体"/>
          <w:spacing w:val="0"/>
          <w:kern w:val="0"/>
          <w:sz w:val="24"/>
          <w:highlight w:val="none"/>
        </w:rPr>
        <w:t>.投标人在投标截止时间前修改投标函中的投标总报价，应同时修改本章“工程量清单”中的相应报价，否则在评审时，视为有两个报价，否决其投标资格。</w:t>
      </w:r>
    </w:p>
    <w:p w14:paraId="319B60D9">
      <w:pPr>
        <w:spacing w:line="572" w:lineRule="exact"/>
        <w:ind w:firstLine="480" w:firstLineChars="200"/>
        <w:rPr>
          <w:rFonts w:hint="eastAsia" w:ascii="宋体" w:hAnsi="宋体" w:eastAsia="宋体" w:cs="宋体"/>
          <w:spacing w:val="0"/>
          <w:kern w:val="0"/>
          <w:sz w:val="24"/>
          <w:highlight w:val="none"/>
        </w:rPr>
      </w:pPr>
    </w:p>
    <w:p w14:paraId="0BD790F8">
      <w:pPr>
        <w:rPr>
          <w:rFonts w:hint="eastAsia" w:ascii="宋体" w:hAnsi="宋体" w:eastAsia="宋体" w:cs="宋体"/>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1" w:fontKey="{3B647C23-8EBF-41BC-8988-720B3A5D3CD6}"/>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4"/>
  <w:embedTrueTypeFonts/>
  <w:saveSubset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xMjBiODgyYTE1ZTkwZGQ5MzFkM2NkMWFmYzVhNzIifQ=="/>
  </w:docVars>
  <w:rsids>
    <w:rsidRoot w:val="09A163FF"/>
    <w:rsid w:val="07C8182A"/>
    <w:rsid w:val="09A163FF"/>
    <w:rsid w:val="13A6436D"/>
    <w:rsid w:val="1C4E77C9"/>
    <w:rsid w:val="1FA019BA"/>
    <w:rsid w:val="28CE4ED8"/>
    <w:rsid w:val="34901E9D"/>
    <w:rsid w:val="39407682"/>
    <w:rsid w:val="39C9085A"/>
    <w:rsid w:val="3DCB40B5"/>
    <w:rsid w:val="47B95B8F"/>
    <w:rsid w:val="491F5084"/>
    <w:rsid w:val="5F11639B"/>
    <w:rsid w:val="60266CCC"/>
    <w:rsid w:val="70F9076F"/>
    <w:rsid w:val="762C6931"/>
    <w:rsid w:val="7BBC1933"/>
    <w:rsid w:val="7D3520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spacing w:val="20"/>
      <w:kern w:val="2"/>
      <w:sz w:val="32"/>
      <w:szCs w:val="24"/>
      <w:lang w:val="en-US" w:eastAsia="zh-CN" w:bidi="ar-SA"/>
    </w:rPr>
  </w:style>
  <w:style w:type="paragraph" w:styleId="2">
    <w:name w:val="heading 2"/>
    <w:basedOn w:val="1"/>
    <w:next w:val="1"/>
    <w:qFormat/>
    <w:uiPriority w:val="0"/>
    <w:pPr>
      <w:outlineLvl w:val="1"/>
    </w:p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customStyle="1" w:styleId="5">
    <w:name w:val="2"/>
    <w:basedOn w:val="2"/>
    <w:qFormat/>
    <w:uiPriority w:val="0"/>
    <w:pPr>
      <w:spacing w:line="560" w:lineRule="exact"/>
      <w:ind w:firstLine="640" w:firstLineChars="200"/>
    </w:pPr>
    <w:rPr>
      <w:rFonts w:eastAsia="黑体"/>
      <w:sz w:val="28"/>
      <w:szCs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2156</Words>
  <Characters>2228</Characters>
  <Lines>0</Lines>
  <Paragraphs>0</Paragraphs>
  <TotalTime>19</TotalTime>
  <ScaleCrop>false</ScaleCrop>
  <LinksUpToDate>false</LinksUpToDate>
  <CharactersWithSpaces>2280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2024-04-30T10:44:00Z</dcterms:created>
  <dc:creator>天然呆</dc:creator>
  <cp:lastModifiedBy>丫丫</cp:lastModifiedBy>
  <dcterms:modified xsi:type="dcterms:W3CDTF">2025-07-30T02:35:09Z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46AB3AA1FDEE4CD0BCD9612CCB145D6B_13</vt:lpwstr>
  </property>
  <property fmtid="{D5CDD505-2E9C-101B-9397-08002B2CF9AE}" pid="4" name="KSOTemplateDocerSaveRecord">
    <vt:lpwstr>eyJoZGlkIjoiOTRiMjc0ZDA3YjQ3MGM3MzI4ODlmNTJlYTEzNDJiYmUiLCJ1c2VySWQiOiIzNjM0MjkxMTkifQ==</vt:lpwstr>
  </property>
</Properties>
</file>