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8ABD3">
      <w:pPr>
        <w:spacing w:line="480" w:lineRule="auto"/>
        <w:jc w:val="center"/>
        <w:rPr>
          <w:rFonts w:hint="eastAsia" w:ascii="仿宋" w:hAnsi="仿宋" w:eastAsia="仿宋" w:cs="仿宋"/>
          <w:b/>
          <w:sz w:val="48"/>
          <w:szCs w:val="48"/>
          <w:lang w:eastAsia="zh-CN"/>
        </w:rPr>
      </w:pPr>
      <w:r>
        <w:rPr>
          <w:rFonts w:hint="eastAsia" w:ascii="仿宋" w:hAnsi="仿宋" w:eastAsia="仿宋" w:cs="仿宋"/>
          <w:b/>
          <w:sz w:val="48"/>
          <w:szCs w:val="48"/>
          <w:lang w:eastAsia="zh-CN"/>
        </w:rPr>
        <w:t>西安工业大学教三楼三层教室改造项目</w:t>
      </w:r>
    </w:p>
    <w:p w14:paraId="5F3449DC">
      <w:pPr>
        <w:spacing w:line="460" w:lineRule="exact"/>
        <w:jc w:val="center"/>
        <w:rPr>
          <w:rFonts w:hint="eastAsia" w:ascii="仿宋" w:hAnsi="仿宋" w:eastAsia="仿宋" w:cs="仿宋"/>
          <w:b/>
          <w:sz w:val="48"/>
          <w:szCs w:val="48"/>
        </w:rPr>
      </w:pPr>
    </w:p>
    <w:p w14:paraId="40909A70">
      <w:pPr>
        <w:spacing w:line="460" w:lineRule="exact"/>
        <w:jc w:val="center"/>
        <w:rPr>
          <w:rFonts w:hint="eastAsia" w:ascii="仿宋" w:hAnsi="仿宋" w:eastAsia="仿宋" w:cs="仿宋"/>
          <w:b/>
          <w:sz w:val="48"/>
          <w:szCs w:val="48"/>
        </w:rPr>
      </w:pPr>
    </w:p>
    <w:p w14:paraId="466F7319">
      <w:pPr>
        <w:spacing w:line="460" w:lineRule="exact"/>
        <w:jc w:val="center"/>
        <w:rPr>
          <w:rFonts w:hint="eastAsia" w:ascii="仿宋" w:hAnsi="仿宋" w:eastAsia="仿宋" w:cs="仿宋"/>
          <w:b/>
          <w:sz w:val="48"/>
          <w:szCs w:val="48"/>
        </w:rPr>
      </w:pPr>
    </w:p>
    <w:p w14:paraId="13E25564">
      <w:pPr>
        <w:spacing w:line="460" w:lineRule="exact"/>
        <w:jc w:val="center"/>
        <w:rPr>
          <w:rFonts w:hint="eastAsia" w:ascii="仿宋" w:hAnsi="仿宋" w:eastAsia="仿宋" w:cs="仿宋"/>
          <w:b/>
          <w:sz w:val="48"/>
          <w:szCs w:val="48"/>
        </w:rPr>
      </w:pPr>
    </w:p>
    <w:p w14:paraId="4CCB6E9A">
      <w:pPr>
        <w:spacing w:line="460" w:lineRule="exact"/>
        <w:jc w:val="center"/>
        <w:rPr>
          <w:rFonts w:hint="eastAsia" w:ascii="仿宋" w:hAnsi="仿宋" w:eastAsia="仿宋" w:cs="仿宋"/>
          <w:b/>
          <w:sz w:val="48"/>
          <w:szCs w:val="48"/>
        </w:rPr>
      </w:pPr>
    </w:p>
    <w:p w14:paraId="58CCC819">
      <w:pPr>
        <w:spacing w:line="460" w:lineRule="exact"/>
        <w:jc w:val="center"/>
        <w:rPr>
          <w:rFonts w:ascii="仿宋" w:hAnsi="仿宋" w:eastAsia="仿宋" w:cs="仿宋"/>
          <w:b/>
          <w:sz w:val="48"/>
          <w:szCs w:val="48"/>
        </w:rPr>
      </w:pPr>
      <w:r>
        <w:rPr>
          <w:rFonts w:hint="eastAsia" w:ascii="仿宋" w:hAnsi="仿宋" w:eastAsia="仿宋" w:cs="仿宋"/>
          <w:b/>
          <w:sz w:val="48"/>
          <w:szCs w:val="48"/>
        </w:rPr>
        <w:t>施工合同</w:t>
      </w:r>
    </w:p>
    <w:p w14:paraId="0A35BFCF">
      <w:pPr>
        <w:spacing w:line="460" w:lineRule="exact"/>
        <w:jc w:val="center"/>
        <w:rPr>
          <w:rFonts w:ascii="仿宋" w:hAnsi="仿宋" w:eastAsia="仿宋" w:cs="仿宋"/>
          <w:sz w:val="44"/>
          <w:szCs w:val="44"/>
        </w:rPr>
      </w:pPr>
    </w:p>
    <w:p w14:paraId="074D157D">
      <w:pPr>
        <w:spacing w:line="460" w:lineRule="exact"/>
        <w:jc w:val="center"/>
        <w:rPr>
          <w:rFonts w:ascii="仿宋" w:hAnsi="仿宋" w:eastAsia="仿宋" w:cs="仿宋"/>
        </w:rPr>
      </w:pPr>
    </w:p>
    <w:p w14:paraId="2F64B06E">
      <w:pPr>
        <w:spacing w:line="460" w:lineRule="exact"/>
        <w:jc w:val="center"/>
        <w:rPr>
          <w:rFonts w:ascii="仿宋" w:hAnsi="仿宋" w:eastAsia="仿宋" w:cs="仿宋"/>
        </w:rPr>
      </w:pPr>
    </w:p>
    <w:p w14:paraId="42FA8F69">
      <w:pPr>
        <w:spacing w:line="460" w:lineRule="exact"/>
        <w:jc w:val="center"/>
        <w:rPr>
          <w:rFonts w:ascii="仿宋" w:hAnsi="仿宋" w:eastAsia="仿宋" w:cs="仿宋"/>
        </w:rPr>
      </w:pPr>
    </w:p>
    <w:p w14:paraId="2E8D7AD7">
      <w:pPr>
        <w:spacing w:line="460" w:lineRule="exact"/>
        <w:jc w:val="center"/>
        <w:rPr>
          <w:rFonts w:ascii="仿宋" w:hAnsi="仿宋" w:eastAsia="仿宋" w:cs="仿宋"/>
        </w:rPr>
      </w:pPr>
    </w:p>
    <w:p w14:paraId="57BE9793">
      <w:pPr>
        <w:spacing w:line="460" w:lineRule="exact"/>
        <w:jc w:val="center"/>
        <w:rPr>
          <w:rFonts w:ascii="仿宋" w:hAnsi="仿宋" w:eastAsia="仿宋" w:cs="仿宋"/>
        </w:rPr>
      </w:pPr>
    </w:p>
    <w:p w14:paraId="0ADDE238">
      <w:pPr>
        <w:spacing w:line="360" w:lineRule="auto"/>
        <w:ind w:firstLine="565" w:firstLineChars="176"/>
        <w:rPr>
          <w:rFonts w:ascii="仿宋" w:hAnsi="仿宋" w:eastAsia="仿宋" w:cs="仿宋"/>
          <w:b/>
          <w:sz w:val="32"/>
          <w:szCs w:val="30"/>
        </w:rPr>
      </w:pPr>
    </w:p>
    <w:p w14:paraId="2B321668">
      <w:pPr>
        <w:spacing w:line="360" w:lineRule="auto"/>
        <w:ind w:left="74" w:firstLine="1285" w:firstLineChars="400"/>
        <w:rPr>
          <w:rFonts w:ascii="仿宋" w:hAnsi="仿宋" w:eastAsia="仿宋" w:cs="仿宋"/>
          <w:b/>
          <w:sz w:val="32"/>
          <w:szCs w:val="30"/>
          <w:u w:val="single"/>
        </w:rPr>
      </w:pPr>
      <w:r>
        <w:rPr>
          <w:rFonts w:hint="eastAsia" w:ascii="仿宋" w:hAnsi="仿宋" w:eastAsia="仿宋" w:cs="仿宋"/>
          <w:b/>
          <w:sz w:val="32"/>
          <w:szCs w:val="30"/>
        </w:rPr>
        <w:t>发包人：</w:t>
      </w:r>
      <w:r>
        <w:rPr>
          <w:rFonts w:hint="eastAsia" w:ascii="仿宋" w:hAnsi="仿宋" w:eastAsia="仿宋" w:cs="仿宋"/>
          <w:b/>
          <w:sz w:val="32"/>
          <w:szCs w:val="30"/>
          <w:u w:val="single"/>
          <w:lang w:eastAsia="zh-CN"/>
        </w:rPr>
        <w:t>西安工业大学</w:t>
      </w:r>
      <w:r>
        <w:rPr>
          <w:rFonts w:hint="eastAsia" w:ascii="仿宋" w:hAnsi="仿宋" w:eastAsia="仿宋" w:cs="仿宋"/>
          <w:b/>
          <w:sz w:val="32"/>
          <w:szCs w:val="30"/>
          <w:u w:val="single"/>
        </w:rPr>
        <w:t xml:space="preserve">        </w:t>
      </w:r>
    </w:p>
    <w:p w14:paraId="69C71361">
      <w:pPr>
        <w:spacing w:line="360" w:lineRule="auto"/>
        <w:ind w:firstLine="1359" w:firstLineChars="423"/>
        <w:rPr>
          <w:rFonts w:ascii="仿宋" w:hAnsi="仿宋" w:eastAsia="仿宋" w:cs="仿宋"/>
          <w:sz w:val="32"/>
          <w:szCs w:val="30"/>
          <w:u w:val="single"/>
        </w:rPr>
      </w:pPr>
      <w:r>
        <w:rPr>
          <w:rFonts w:hint="eastAsia" w:ascii="仿宋" w:hAnsi="仿宋" w:eastAsia="仿宋" w:cs="仿宋"/>
          <w:b/>
          <w:sz w:val="32"/>
          <w:szCs w:val="30"/>
        </w:rPr>
        <w:t>承包人：</w:t>
      </w:r>
    </w:p>
    <w:p w14:paraId="747F8BA1">
      <w:pPr>
        <w:spacing w:line="360" w:lineRule="auto"/>
        <w:ind w:firstLine="1359" w:firstLineChars="423"/>
        <w:rPr>
          <w:rFonts w:ascii="仿宋" w:hAnsi="仿宋" w:eastAsia="仿宋" w:cs="仿宋"/>
          <w:b/>
          <w:sz w:val="32"/>
          <w:szCs w:val="30"/>
        </w:rPr>
      </w:pPr>
      <w:r>
        <w:rPr>
          <w:rFonts w:hint="eastAsia" w:ascii="仿宋" w:hAnsi="仿宋" w:eastAsia="仿宋" w:cs="仿宋"/>
          <w:b/>
          <w:sz w:val="32"/>
          <w:szCs w:val="30"/>
        </w:rPr>
        <w:t>日  期：</w:t>
      </w:r>
      <w:r>
        <w:rPr>
          <w:rFonts w:hint="eastAsia" w:ascii="仿宋" w:hAnsi="仿宋" w:eastAsia="仿宋" w:cs="仿宋"/>
          <w:b/>
          <w:sz w:val="32"/>
          <w:szCs w:val="30"/>
          <w:lang w:val="en-US" w:eastAsia="zh-CN"/>
        </w:rPr>
        <w:t xml:space="preserve">    </w:t>
      </w:r>
      <w:r>
        <w:rPr>
          <w:rFonts w:hint="eastAsia" w:ascii="仿宋" w:hAnsi="仿宋" w:eastAsia="仿宋" w:cs="仿宋"/>
          <w:b/>
          <w:sz w:val="32"/>
          <w:szCs w:val="30"/>
        </w:rPr>
        <w:t>年</w:t>
      </w:r>
      <w:r>
        <w:rPr>
          <w:rFonts w:hint="eastAsia" w:ascii="仿宋" w:hAnsi="仿宋" w:eastAsia="仿宋" w:cs="仿宋"/>
          <w:b/>
          <w:sz w:val="32"/>
          <w:szCs w:val="30"/>
          <w:lang w:val="en-US" w:eastAsia="zh-CN"/>
        </w:rPr>
        <w:t xml:space="preserve">  </w:t>
      </w:r>
      <w:r>
        <w:rPr>
          <w:rFonts w:hint="eastAsia" w:ascii="仿宋" w:hAnsi="仿宋" w:eastAsia="仿宋" w:cs="仿宋"/>
          <w:b/>
          <w:sz w:val="32"/>
          <w:szCs w:val="30"/>
        </w:rPr>
        <w:t>月</w:t>
      </w:r>
      <w:r>
        <w:rPr>
          <w:rFonts w:hint="eastAsia" w:ascii="仿宋" w:hAnsi="仿宋" w:eastAsia="仿宋" w:cs="仿宋"/>
          <w:b/>
          <w:sz w:val="32"/>
          <w:szCs w:val="30"/>
          <w:lang w:val="en-US" w:eastAsia="zh-CN"/>
        </w:rPr>
        <w:t xml:space="preserve">  </w:t>
      </w:r>
      <w:r>
        <w:rPr>
          <w:rFonts w:hint="eastAsia" w:ascii="仿宋" w:hAnsi="仿宋" w:eastAsia="仿宋" w:cs="仿宋"/>
          <w:b/>
          <w:sz w:val="32"/>
          <w:szCs w:val="30"/>
        </w:rPr>
        <w:t>日</w:t>
      </w:r>
      <w:bookmarkStart w:id="0" w:name="_Toc385848066"/>
    </w:p>
    <w:p w14:paraId="6316781E">
      <w:pPr>
        <w:rPr>
          <w:rFonts w:ascii="仿宋" w:hAnsi="仿宋" w:eastAsia="仿宋" w:cs="仿宋"/>
        </w:rPr>
      </w:pPr>
    </w:p>
    <w:bookmarkEnd w:id="0"/>
    <w:p w14:paraId="3FFF5200">
      <w:pPr>
        <w:widowControl/>
        <w:spacing w:line="360" w:lineRule="auto"/>
        <w:ind w:firstLine="480" w:firstLineChars="200"/>
        <w:jc w:val="left"/>
        <w:rPr>
          <w:rFonts w:ascii="仿宋" w:hAnsi="仿宋" w:eastAsia="仿宋" w:cs="仿宋"/>
          <w:kern w:val="0"/>
          <w:sz w:val="24"/>
        </w:rPr>
      </w:pPr>
    </w:p>
    <w:p w14:paraId="2EBE860D">
      <w:pPr>
        <w:jc w:val="center"/>
        <w:outlineLvl w:val="9"/>
        <w:rPr>
          <w:rFonts w:hint="eastAsia" w:ascii="仿宋" w:hAnsi="仿宋" w:eastAsia="仿宋" w:cs="仿宋"/>
          <w:sz w:val="36"/>
        </w:rPr>
      </w:pPr>
      <w:r>
        <w:rPr>
          <w:rFonts w:hint="eastAsia" w:ascii="仿宋" w:hAnsi="仿宋" w:eastAsia="仿宋" w:cs="仿宋"/>
          <w:sz w:val="24"/>
        </w:rPr>
        <w:br w:type="page"/>
      </w:r>
      <w:bookmarkStart w:id="1" w:name="_Toc29726"/>
      <w:r>
        <w:rPr>
          <w:rFonts w:hint="eastAsia" w:ascii="仿宋" w:hAnsi="仿宋" w:eastAsia="仿宋" w:cs="仿宋"/>
          <w:b/>
          <w:bCs/>
          <w:sz w:val="36"/>
        </w:rPr>
        <w:t>主要合同条款</w:t>
      </w:r>
      <w:bookmarkEnd w:id="1"/>
    </w:p>
    <w:p w14:paraId="54324E8D">
      <w:pPr>
        <w:pageBreakBefore w:val="0"/>
        <w:tabs>
          <w:tab w:val="left" w:pos="525"/>
          <w:tab w:val="left" w:pos="1200"/>
        </w:tabs>
        <w:kinsoku/>
        <w:wordWrap/>
        <w:overflowPunct/>
        <w:topLinePunct w:val="0"/>
        <w:autoSpaceDE/>
        <w:autoSpaceDN/>
        <w:bidi w:val="0"/>
        <w:snapToGrid w:val="0"/>
        <w:spacing w:line="460" w:lineRule="exact"/>
        <w:jc w:val="center"/>
        <w:textAlignment w:val="auto"/>
        <w:rPr>
          <w:rFonts w:hint="eastAsia" w:ascii="仿宋" w:hAnsi="仿宋" w:eastAsia="仿宋" w:cs="仿宋"/>
          <w:sz w:val="24"/>
          <w:szCs w:val="24"/>
        </w:rPr>
      </w:pPr>
      <w:r>
        <w:rPr>
          <w:rFonts w:hint="eastAsia" w:ascii="仿宋" w:hAnsi="仿宋" w:eastAsia="仿宋" w:cs="仿宋"/>
          <w:b/>
          <w:sz w:val="24"/>
          <w:szCs w:val="24"/>
        </w:rPr>
        <w:t>第一部分  协议书</w:t>
      </w:r>
      <w:bookmarkStart w:id="2" w:name="_Toc7569"/>
      <w:bookmarkStart w:id="3" w:name="_Toc362026039"/>
      <w:bookmarkStart w:id="4" w:name="_Toc6009"/>
      <w:bookmarkStart w:id="5" w:name="_Toc63350479"/>
      <w:bookmarkStart w:id="6" w:name="_Toc7497"/>
      <w:bookmarkStart w:id="7" w:name="_Toc342748411"/>
    </w:p>
    <w:p w14:paraId="02EC8DC1">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发包人（全称）：</w:t>
      </w:r>
    </w:p>
    <w:p w14:paraId="5ED7D671">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承包人（全称）：</w:t>
      </w:r>
    </w:p>
    <w:p w14:paraId="5D79B499">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依照《中华人民共和国民法典》、《中华人民共和国建筑法》及其他有关法律、行政法规，遵循平等、自愿、公平和诚实信用的原则，各方就本建设工程施工协商一致，订立本合同。</w:t>
      </w:r>
    </w:p>
    <w:p w14:paraId="5B55088B">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一、工程概况</w:t>
      </w:r>
    </w:p>
    <w:p w14:paraId="6B8578E1">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工程名称：</w:t>
      </w:r>
    </w:p>
    <w:p w14:paraId="7237959C">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工程地点：</w:t>
      </w:r>
    </w:p>
    <w:p w14:paraId="54B0023C">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结构形式：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层数：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建筑面积：</w:t>
      </w:r>
    </w:p>
    <w:p w14:paraId="42EAE0E6">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群体工程应附承包人承揽工程项目一览表</w:t>
      </w:r>
    </w:p>
    <w:p w14:paraId="5D3FF55A">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工程立项文号：</w:t>
      </w:r>
    </w:p>
    <w:p w14:paraId="47AD0121">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资金来源：</w:t>
      </w:r>
    </w:p>
    <w:p w14:paraId="475FD037">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二、工程承包范围</w:t>
      </w:r>
    </w:p>
    <w:p w14:paraId="283950B4">
      <w:pPr>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工程内容：</w:t>
      </w:r>
      <w:r>
        <w:rPr>
          <w:rFonts w:hint="eastAsia" w:ascii="仿宋" w:hAnsi="仿宋" w:eastAsia="仿宋" w:cs="仿宋"/>
          <w:sz w:val="24"/>
          <w:szCs w:val="24"/>
          <w:u w:val="single"/>
        </w:rPr>
        <w:t>施工图设计范围内和工程量清单内的全部内容。</w:t>
      </w:r>
    </w:p>
    <w:p w14:paraId="36C23E37">
      <w:pPr>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kern w:val="0"/>
          <w:sz w:val="24"/>
          <w:szCs w:val="24"/>
        </w:rPr>
        <w:t>工程承包范围：</w:t>
      </w:r>
    </w:p>
    <w:p w14:paraId="466FEAA1">
      <w:pPr>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kern w:val="0"/>
          <w:sz w:val="24"/>
          <w:szCs w:val="24"/>
          <w:u w:val="single"/>
        </w:rPr>
        <w:t xml:space="preserve">（1）                         </w:t>
      </w:r>
    </w:p>
    <w:p w14:paraId="755CDA0E">
      <w:pPr>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kern w:val="0"/>
          <w:sz w:val="24"/>
          <w:szCs w:val="24"/>
          <w:u w:val="single"/>
        </w:rPr>
        <w:t xml:space="preserve">（2）                         </w:t>
      </w:r>
    </w:p>
    <w:p w14:paraId="6BD3F09E">
      <w:pPr>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kern w:val="0"/>
          <w:sz w:val="24"/>
          <w:szCs w:val="24"/>
          <w:u w:val="single"/>
        </w:rPr>
        <w:t xml:space="preserve">（3）                         </w:t>
      </w:r>
    </w:p>
    <w:p w14:paraId="6CE5F4A1">
      <w:pPr>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color w:val="000000"/>
          <w:kern w:val="0"/>
          <w:sz w:val="24"/>
          <w:szCs w:val="24"/>
          <w:u w:val="single"/>
        </w:rPr>
        <w:t xml:space="preserve">（4）                         </w:t>
      </w:r>
    </w:p>
    <w:p w14:paraId="060F1393">
      <w:pPr>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color w:val="000000"/>
          <w:kern w:val="0"/>
          <w:sz w:val="24"/>
          <w:szCs w:val="24"/>
          <w:u w:val="single"/>
        </w:rPr>
        <w:t xml:space="preserve">（5）                         </w:t>
      </w:r>
    </w:p>
    <w:p w14:paraId="1AC7D28F">
      <w:pPr>
        <w:pageBreakBefore w:val="0"/>
        <w:widowControl/>
        <w:kinsoku/>
        <w:wordWrap/>
        <w:overflowPunct/>
        <w:topLinePunct w:val="0"/>
        <w:autoSpaceDE/>
        <w:autoSpaceDN/>
        <w:bidi w:val="0"/>
        <w:spacing w:line="460" w:lineRule="exact"/>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color w:val="000000"/>
          <w:kern w:val="0"/>
          <w:sz w:val="24"/>
          <w:szCs w:val="24"/>
          <w:u w:val="single"/>
        </w:rPr>
        <w:t xml:space="preserve">（6）                         </w:t>
      </w:r>
    </w:p>
    <w:p w14:paraId="093F0EA1">
      <w:pPr>
        <w:pageBreakBefore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sz w:val="24"/>
          <w:szCs w:val="24"/>
        </w:rPr>
      </w:pPr>
      <w:r>
        <w:rPr>
          <w:rFonts w:hint="eastAsia" w:ascii="仿宋" w:hAnsi="仿宋" w:eastAsia="仿宋" w:cs="仿宋"/>
          <w:b/>
          <w:sz w:val="24"/>
          <w:szCs w:val="24"/>
        </w:rPr>
        <w:t>承包方式：</w:t>
      </w:r>
    </w:p>
    <w:p w14:paraId="30AE5080">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三、合同工期：</w:t>
      </w:r>
    </w:p>
    <w:p w14:paraId="41002735">
      <w:pPr>
        <w:pageBreakBefore w:val="0"/>
        <w:kinsoku/>
        <w:wordWrap/>
        <w:overflowPunct/>
        <w:topLinePunct w:val="0"/>
        <w:autoSpaceDE/>
        <w:autoSpaceDN/>
        <w:bidi w:val="0"/>
        <w:adjustRightInd w:val="0"/>
        <w:snapToGrid w:val="0"/>
        <w:spacing w:line="460" w:lineRule="exact"/>
        <w:ind w:firstLine="480" w:firstLineChars="200"/>
        <w:textAlignment w:val="auto"/>
        <w:rPr>
          <w:rFonts w:hint="default" w:ascii="仿宋" w:hAnsi="仿宋" w:eastAsia="仿宋" w:cs="仿宋"/>
          <w:sz w:val="24"/>
          <w:szCs w:val="24"/>
          <w:u w:val="single"/>
          <w:lang w:val="en-US" w:eastAsia="zh-CN"/>
        </w:rPr>
      </w:pPr>
      <w:r>
        <w:rPr>
          <w:rFonts w:hint="eastAsia" w:ascii="仿宋" w:hAnsi="仿宋" w:eastAsia="仿宋" w:cs="仿宋"/>
          <w:sz w:val="24"/>
          <w:szCs w:val="24"/>
        </w:rPr>
        <w:t>总日历天数：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天；计划开工日期：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；计划竣工日期：</w:t>
      </w:r>
      <w:r>
        <w:rPr>
          <w:rFonts w:hint="eastAsia" w:ascii="仿宋" w:hAnsi="仿宋" w:eastAsia="仿宋" w:cs="仿宋"/>
          <w:sz w:val="24"/>
          <w:szCs w:val="24"/>
          <w:lang w:val="en-US" w:eastAsia="zh-CN"/>
        </w:rPr>
        <w:t xml:space="preserve">       ；</w:t>
      </w:r>
    </w:p>
    <w:p w14:paraId="4AFF4D7A">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（实际开、竣工时间以发包人和监理单位最终审批的开、竣工报告时间为准）</w:t>
      </w:r>
    </w:p>
    <w:p w14:paraId="68473D7F">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四、质量标准</w:t>
      </w:r>
    </w:p>
    <w:p w14:paraId="34F7172F">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工程质量符合国家现行施工验收规范和质量检验“合格”标准。承包人严格按照国家颁发的施工验收规范及工程设计图纸要求进行施工，工程质量应达到国家或专业质量检验评定标准的合格条件。</w:t>
      </w:r>
    </w:p>
    <w:p w14:paraId="4E15A117">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五、合同价款</w:t>
      </w:r>
    </w:p>
    <w:p w14:paraId="13C444F4">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综合单价：详见承包人的报价书。</w:t>
      </w:r>
    </w:p>
    <w:p w14:paraId="18C6AA35">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暂定合同总价为：大写（人民币）：XXX元整;</w:t>
      </w:r>
    </w:p>
    <w:p w14:paraId="42CFF422">
      <w:pPr>
        <w:pageBreakBefore w:val="0"/>
        <w:kinsoku/>
        <w:wordWrap/>
        <w:overflowPunct/>
        <w:topLinePunct w:val="0"/>
        <w:autoSpaceDE/>
        <w:autoSpaceDN/>
        <w:bidi w:val="0"/>
        <w:adjustRightInd w:val="0"/>
        <w:snapToGrid w:val="0"/>
        <w:spacing w:line="460" w:lineRule="exact"/>
        <w:ind w:firstLine="2400" w:firstLineChars="1000"/>
        <w:textAlignment w:val="auto"/>
        <w:rPr>
          <w:rFonts w:hint="eastAsia" w:ascii="仿宋" w:hAnsi="仿宋" w:eastAsia="仿宋" w:cs="仿宋"/>
          <w:sz w:val="24"/>
          <w:szCs w:val="24"/>
        </w:rPr>
      </w:pPr>
      <w:r>
        <w:rPr>
          <w:rFonts w:hint="eastAsia" w:ascii="仿宋" w:hAnsi="仿宋" w:eastAsia="仿宋" w:cs="仿宋"/>
          <w:sz w:val="24"/>
          <w:szCs w:val="24"/>
        </w:rPr>
        <w:t>小写（人民币）：XXX元（</w:t>
      </w:r>
      <w:r>
        <w:rPr>
          <w:rFonts w:hint="eastAsia" w:ascii="仿宋" w:hAnsi="仿宋" w:eastAsia="仿宋" w:cs="仿宋"/>
          <w:sz w:val="24"/>
          <w:szCs w:val="24"/>
          <w:lang w:eastAsia="zh-Hans"/>
        </w:rPr>
        <w:t>最终以采购人的审定金额为准</w:t>
      </w:r>
      <w:r>
        <w:rPr>
          <w:rFonts w:hint="eastAsia" w:ascii="仿宋" w:hAnsi="仿宋" w:eastAsia="仿宋" w:cs="仿宋"/>
          <w:sz w:val="24"/>
          <w:szCs w:val="24"/>
        </w:rPr>
        <w:t>）</w:t>
      </w:r>
    </w:p>
    <w:p w14:paraId="620D7C43">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应当保持单项价格的合理性，严禁出现不平衡报价的情况，项目采购结束后，甲方有权对各单项价格进行核查，对于严重超过市场价格的单价，将在正式合同中明确:对于认定为不平衡报价的单项，如果发生数量变动，将按照有利于甲方的单价进行认价。</w:t>
      </w:r>
    </w:p>
    <w:p w14:paraId="30464374">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合同价款支付最终结算以甲方审计为准，审减率超过8%的，由乙方承担该工程全部审计费用;审减率低于8%(含)的，由甲方承担该工程全部审</w:t>
      </w:r>
      <w:r>
        <w:rPr>
          <w:rFonts w:hint="eastAsia" w:ascii="仿宋" w:hAnsi="仿宋" w:eastAsia="仿宋" w:cs="仿宋"/>
          <w:sz w:val="24"/>
          <w:szCs w:val="24"/>
          <w:highlight w:val="none"/>
        </w:rPr>
        <w:t>计费用</w:t>
      </w:r>
      <w:r>
        <w:rPr>
          <w:rFonts w:hint="eastAsia" w:ascii="仿宋" w:hAnsi="仿宋" w:eastAsia="仿宋" w:cs="仿宋"/>
          <w:sz w:val="24"/>
          <w:szCs w:val="24"/>
          <w:highlight w:val="none"/>
          <w:lang w:eastAsia="zh-CN"/>
        </w:rPr>
        <w:t>。</w:t>
      </w:r>
    </w:p>
    <w:p w14:paraId="1D111686">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水电费的收取结算按照学校规定执行。</w:t>
      </w:r>
    </w:p>
    <w:p w14:paraId="2FFE99E1">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六、双方项目代表</w:t>
      </w:r>
    </w:p>
    <w:p w14:paraId="4CBD77A3">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w:t>
      </w:r>
    </w:p>
    <w:p w14:paraId="098C7F0E">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代表姓名：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；所属部门：    ；身份证      。</w:t>
      </w:r>
    </w:p>
    <w:p w14:paraId="0C21F014">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w:t>
      </w:r>
    </w:p>
    <w:p w14:paraId="3A42D2E5">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项目经理姓名：      ；职</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称：       ；身份证号：       ；执业资格证书号：    ；注册证书号：      ；执业印章号：     ；</w:t>
      </w:r>
    </w:p>
    <w:p w14:paraId="2541CD0D">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七、组成合同的文件</w:t>
      </w:r>
    </w:p>
    <w:p w14:paraId="6147CC77">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组成本合同的文件包括：</w:t>
      </w:r>
    </w:p>
    <w:p w14:paraId="3E3F963A">
      <w:pPr>
        <w:pageBreakBefore w:val="0"/>
        <w:widowControl/>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① 本合同协议书及附件(含合同中澄清文件)；</w:t>
      </w:r>
    </w:p>
    <w:p w14:paraId="10571D7F">
      <w:pPr>
        <w:pageBreakBefore w:val="0"/>
        <w:widowControl/>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② 合同专用条款(含数据表和答疑纪要中与此有关的部分)；</w:t>
      </w:r>
    </w:p>
    <w:p w14:paraId="4B9C1F9C">
      <w:pPr>
        <w:pageBreakBefore w:val="0"/>
        <w:widowControl/>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③ 本合同通用条款；</w:t>
      </w:r>
    </w:p>
    <w:p w14:paraId="51DAD983">
      <w:pPr>
        <w:pageBreakBefore w:val="0"/>
        <w:widowControl/>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④ 中标通知书；</w:t>
      </w:r>
    </w:p>
    <w:p w14:paraId="1AD9C246">
      <w:pPr>
        <w:pageBreakBefore w:val="0"/>
        <w:widowControl/>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⑤ 采购文件(含答疑纪要、工程量清单与此有关的部分)；</w:t>
      </w:r>
    </w:p>
    <w:p w14:paraId="1DDD25FB">
      <w:pPr>
        <w:pageBreakBefore w:val="0"/>
        <w:widowControl/>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⑥ 采购文件及采购文件附录(含承包人在评标期间递交和确认并经发包人同意的对有关问题的补充资料和澄清文件等)；</w:t>
      </w:r>
    </w:p>
    <w:p w14:paraId="0D851A93">
      <w:pPr>
        <w:pageBreakBefore w:val="0"/>
        <w:widowControl/>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⑦ 图纸；</w:t>
      </w:r>
    </w:p>
    <w:p w14:paraId="7BF4997C">
      <w:pPr>
        <w:pageBreakBefore w:val="0"/>
        <w:widowControl/>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⑧ 标准、规范及有关技术文件；</w:t>
      </w:r>
    </w:p>
    <w:p w14:paraId="5F21F1FD">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八、付款方式</w:t>
      </w:r>
    </w:p>
    <w:p w14:paraId="3FEEFCFD">
      <w:pPr>
        <w:pStyle w:val="3"/>
        <w:keepNext w:val="0"/>
        <w:keepLines w:val="0"/>
        <w:pageBreakBefore w:val="0"/>
        <w:widowControl w:val="0"/>
        <w:kinsoku/>
        <w:wordWrap/>
        <w:overflowPunct/>
        <w:topLinePunct w:val="0"/>
        <w:autoSpaceDE/>
        <w:autoSpaceDN/>
        <w:bidi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1.成交供应商在采购合同签订前5个工作日内，向采购人缴纳合同总价5%的履约保证金；</w:t>
      </w:r>
    </w:p>
    <w:p w14:paraId="211C502D">
      <w:pPr>
        <w:pStyle w:val="3"/>
        <w:keepNext w:val="0"/>
        <w:keepLines w:val="0"/>
        <w:pageBreakBefore w:val="0"/>
        <w:widowControl w:val="0"/>
        <w:kinsoku/>
        <w:wordWrap/>
        <w:overflowPunct/>
        <w:topLinePunct w:val="0"/>
        <w:autoSpaceDE/>
        <w:autoSpaceDN/>
        <w:bidi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2.合同签订后，采购人向成交供应商支付合同总价的40%预付款，预付款支付前成交供应商须提供项目等额预付款保函；（该阶段支付仅面对中小企业供应商）；</w:t>
      </w:r>
    </w:p>
    <w:p w14:paraId="2E8A24C0">
      <w:pPr>
        <w:pStyle w:val="3"/>
        <w:keepNext w:val="0"/>
        <w:keepLines w:val="0"/>
        <w:pageBreakBefore w:val="0"/>
        <w:widowControl w:val="0"/>
        <w:kinsoku/>
        <w:wordWrap/>
        <w:overflowPunct/>
        <w:topLinePunct w:val="0"/>
        <w:autoSpaceDE/>
        <w:autoSpaceDN/>
        <w:bidi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3.工程竣工初验合格后10日，采购人向成交供应商支付至合同总价的70％；</w:t>
      </w:r>
    </w:p>
    <w:p w14:paraId="68CEC43E">
      <w:pPr>
        <w:pStyle w:val="3"/>
        <w:keepNext w:val="0"/>
        <w:keepLines w:val="0"/>
        <w:pageBreakBefore w:val="0"/>
        <w:widowControl w:val="0"/>
        <w:kinsoku/>
        <w:wordWrap/>
        <w:overflowPunct/>
        <w:topLinePunct w:val="0"/>
        <w:autoSpaceDE/>
        <w:autoSpaceDN/>
        <w:bidi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4.工程终验合格后10日，由成交供应商书面递交工程完整资料报采购人开展审计，审计完成后六十日内，采购人支付至审计金额的100%；</w:t>
      </w:r>
    </w:p>
    <w:p w14:paraId="35B8D03A">
      <w:pPr>
        <w:pStyle w:val="3"/>
        <w:keepNext w:val="0"/>
        <w:keepLines w:val="0"/>
        <w:pageBreakBefore w:val="0"/>
        <w:widowControl w:val="0"/>
        <w:kinsoku/>
        <w:wordWrap/>
        <w:overflowPunct/>
        <w:topLinePunct w:val="0"/>
        <w:autoSpaceDE/>
        <w:autoSpaceDN/>
        <w:bidi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5.合同如期履约完成且保修期届满，采购人扣除相关费用后，采购人免息向原缴费账户退还履约保证金余额。</w:t>
      </w:r>
    </w:p>
    <w:p w14:paraId="095C256B">
      <w:pPr>
        <w:pStyle w:val="3"/>
        <w:keepNext w:val="0"/>
        <w:keepLines w:val="0"/>
        <w:pageBreakBefore w:val="0"/>
        <w:widowControl w:val="0"/>
        <w:kinsoku/>
        <w:wordWrap/>
        <w:overflowPunct/>
        <w:topLinePunct w:val="0"/>
        <w:autoSpaceDE/>
        <w:autoSpaceDN/>
        <w:bidi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6.采购人应支付的一切款项及应承担的责任均包含在最终审计金额内，之外再无其他款项。</w:t>
      </w:r>
    </w:p>
    <w:p w14:paraId="11FA8DBE">
      <w:pPr>
        <w:pStyle w:val="3"/>
        <w:keepNext w:val="0"/>
        <w:keepLines w:val="0"/>
        <w:pageBreakBefore w:val="0"/>
        <w:widowControl w:val="0"/>
        <w:kinsoku/>
        <w:wordWrap/>
        <w:overflowPunct/>
        <w:topLinePunct w:val="0"/>
        <w:autoSpaceDE/>
        <w:autoSpaceDN/>
        <w:bidi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7.成交供应商应当在采购人支付每笔工程款之前向采购人开具等额合法有效且符合甲方要求的增值税发票，否则采购人有权拒绝支付工程款且不承担任何违约责任。</w:t>
      </w:r>
    </w:p>
    <w:p w14:paraId="1231194F">
      <w:pPr>
        <w:pStyle w:val="3"/>
        <w:keepNext w:val="0"/>
        <w:keepLines w:val="0"/>
        <w:pageBreakBefore w:val="0"/>
        <w:widowControl w:val="0"/>
        <w:kinsoku/>
        <w:wordWrap/>
        <w:overflowPunct/>
        <w:topLinePunct w:val="0"/>
        <w:autoSpaceDE/>
        <w:autoSpaceDN/>
        <w:bidi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8.合同价款支付最终结算以采购人审定金额为准。审减率超过8%的，由成交供应商承担该工程全部审计费用；审减率低于8%（含）的，由采购人承担该工程全部审计费用。</w:t>
      </w:r>
    </w:p>
    <w:p w14:paraId="6880B316">
      <w:pPr>
        <w:pageBreakBefore w:val="0"/>
        <w:kinsoku/>
        <w:wordWrap/>
        <w:overflowPunct/>
        <w:topLinePunct w:val="0"/>
        <w:autoSpaceDE/>
        <w:autoSpaceDN/>
        <w:bidi w:val="0"/>
        <w:adjustRightInd w:val="0"/>
        <w:snapToGrid w:val="0"/>
        <w:spacing w:line="460" w:lineRule="exact"/>
        <w:ind w:left="0" w:leftChars="0" w:firstLine="420" w:firstLineChars="175"/>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9.水电费的收取结算按照学校规定执行。</w:t>
      </w:r>
    </w:p>
    <w:p w14:paraId="3077B6FA">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九、责任范围</w:t>
      </w:r>
    </w:p>
    <w:p w14:paraId="0ADB6C74">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（一）甲方责任：</w:t>
      </w:r>
    </w:p>
    <w:p w14:paraId="5801DC27">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1、负责解决施工及生活用水、用电、道路畅通。</w:t>
      </w:r>
    </w:p>
    <w:p w14:paraId="218DF67B">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2、及时组织工程竣工验收工作。</w:t>
      </w:r>
    </w:p>
    <w:p w14:paraId="5217F391">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3、按本合同规定的期限办理竣工验收并支付乙方工程款。</w:t>
      </w:r>
    </w:p>
    <w:p w14:paraId="58447EF1">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（二）乙方责任：</w:t>
      </w:r>
    </w:p>
    <w:p w14:paraId="77B08D42">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1、按施工安全规范保证施工质量，精心施工、按时完工、交付使用，凡施工期发生的施工质量、安全事故由乙方负责。</w:t>
      </w:r>
    </w:p>
    <w:p w14:paraId="54EF8BEE">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（1）乙方应加强对现场施工人员防火防盗安全教育，施工人员不得在施工现场违法乱纪，一旦发生问题，后果自负。</w:t>
      </w:r>
    </w:p>
    <w:p w14:paraId="5E87F18F">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（2）乙方现场施工人员应无条件服从遵守施工场内各项管理规定，无条件服从场地内保安的管理，妥善处理好相邻单位的关系，否则一切后果自负。</w:t>
      </w:r>
    </w:p>
    <w:p w14:paraId="6A2E4C4B">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（3）乙方施工期间损坏原有建筑物、消防设施及原有供电设施设备应负责一切后果。</w:t>
      </w:r>
    </w:p>
    <w:p w14:paraId="1B03A640">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2、乙方负责做好材料、设备的采购，保管工作。</w:t>
      </w:r>
    </w:p>
    <w:p w14:paraId="12B5CEB6">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3、乙方负责及时清理建筑垃圾，工程施工结束后，负责清理完毕场内建筑垃圾。</w:t>
      </w:r>
    </w:p>
    <w:p w14:paraId="51A7A067">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4、乙方负责施工现场周边围挡封闭及安全警示标志等防护防范措施。</w:t>
      </w:r>
    </w:p>
    <w:p w14:paraId="2ED2162F">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十、违约责任</w:t>
      </w:r>
    </w:p>
    <w:p w14:paraId="0BEAB51F">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1、任一方不履行本合同义务或者履行义务不符合约定的，守约方有权要求违约方承担继续履行、赔偿损失或支付违约金等违约责任。</w:t>
      </w:r>
    </w:p>
    <w:p w14:paraId="6137113B">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2、如乙方未能按本合同履约，每延迟一日乙方按应如期交货金额的【5‰】承担违约金，但最高不超过合同总价。</w:t>
      </w:r>
    </w:p>
    <w:p w14:paraId="0075F838">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3、如甲方未能按本合同规定的付款期付款，每延迟一日甲方按应如期付款金额的【5‰】承担违约金，但最高不超过合同总价。</w:t>
      </w:r>
    </w:p>
    <w:p w14:paraId="4D0D0A06">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十一、保修</w:t>
      </w:r>
    </w:p>
    <w:p w14:paraId="0B450E6E">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1.保修期</w:t>
      </w:r>
      <w:r>
        <w:rPr>
          <w:rFonts w:hint="eastAsia" w:ascii="仿宋" w:hAnsi="仿宋" w:eastAsia="仿宋" w:cs="仿宋"/>
          <w:sz w:val="24"/>
          <w:szCs w:val="24"/>
          <w:highlight w:val="none"/>
        </w:rPr>
        <w:t>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年，保</w:t>
      </w:r>
      <w:r>
        <w:rPr>
          <w:rFonts w:hint="eastAsia" w:ascii="仿宋" w:hAnsi="仿宋" w:eastAsia="仿宋" w:cs="仿宋"/>
          <w:sz w:val="24"/>
          <w:szCs w:val="24"/>
        </w:rPr>
        <w:t>修起始日从甲方代表最终验收记录上签字之日起算。</w:t>
      </w:r>
    </w:p>
    <w:p w14:paraId="7E936B10">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14:paraId="6E7DBF00">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十二、其它事项</w:t>
      </w:r>
    </w:p>
    <w:p w14:paraId="7BCDE35A">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（一）本项目以甲方最终审计价格为准，施工单位自行在施工过程中如产生隐蔽工程费用及施工所需增加相关费用，由施工单位自行解决。</w:t>
      </w:r>
    </w:p>
    <w:p w14:paraId="587782DB">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（二）合同价款在合同约定后，任何一方不得擅自改变，但发生下列情况之一的可作调整：</w:t>
      </w:r>
    </w:p>
    <w:p w14:paraId="0C21BC37">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1、采购人确认的工程量增减。</w:t>
      </w:r>
    </w:p>
    <w:p w14:paraId="5F0729FE">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2、采购人确认的设计变更或工程洽商。 </w:t>
      </w:r>
    </w:p>
    <w:p w14:paraId="71532B76">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3、其它双方认可的增减或调整。</w:t>
      </w:r>
    </w:p>
    <w:p w14:paraId="00F064B5">
      <w:pPr>
        <w:pageBreakBefore w:val="0"/>
        <w:kinsoku/>
        <w:wordWrap/>
        <w:overflowPunct/>
        <w:topLinePunct w:val="0"/>
        <w:autoSpaceDE/>
        <w:autoSpaceDN/>
        <w:bidi w:val="0"/>
        <w:adjustRightInd w:val="0"/>
        <w:snapToGrid w:val="0"/>
        <w:spacing w:line="460" w:lineRule="exact"/>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合同内所含工程变更，均应具备书面签证，书面签证需符合工程质量标准、工程项目相关法律法规及甲方规定。调整内容需采购人确认的书面文件方能计入的决算。</w:t>
      </w:r>
    </w:p>
    <w:p w14:paraId="27CF704B">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（三）因乙方人员施工不当造成的损失乙方自负。</w:t>
      </w:r>
    </w:p>
    <w:p w14:paraId="25B05CD6">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（四）合同未尽事项，经双方研究另立补充协议，招投标文件与本合同同具法律效力。合同执行中若发生争议，应通过友好协商解决。协商调解不成时，可向甲方项目所在地人民法院起诉。</w:t>
      </w:r>
    </w:p>
    <w:p w14:paraId="3CD7A142">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（五）合同经双方签字盖章生效,至保修期满后失效。</w:t>
      </w:r>
    </w:p>
    <w:p w14:paraId="7911007D">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十三、合同生效</w:t>
      </w:r>
    </w:p>
    <w:p w14:paraId="3BCC8A67">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合同订立时间：年月日</w:t>
      </w:r>
    </w:p>
    <w:p w14:paraId="615EFBC9">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p>
    <w:p w14:paraId="39CEBEDA">
      <w:pPr>
        <w:pageBreakBefore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本合同各方约定后生效。</w:t>
      </w:r>
    </w:p>
    <w:p w14:paraId="484AC080">
      <w:pPr>
        <w:pageBreakBefore w:val="0"/>
        <w:tabs>
          <w:tab w:val="left" w:pos="6660"/>
        </w:tabs>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p>
    <w:p w14:paraId="3241CC02">
      <w:pPr>
        <w:pageBreakBefore w:val="0"/>
        <w:tabs>
          <w:tab w:val="left" w:pos="5220"/>
        </w:tabs>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发  包  人：（公章）                    承  包  人：（公章）</w:t>
      </w:r>
    </w:p>
    <w:p w14:paraId="1E05D6F6">
      <w:pPr>
        <w:pageBreakBefore w:val="0"/>
        <w:tabs>
          <w:tab w:val="left" w:pos="5040"/>
          <w:tab w:val="left" w:pos="6300"/>
          <w:tab w:val="left" w:pos="9180"/>
        </w:tabs>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rPr>
        <w:tab/>
      </w:r>
      <w:r>
        <w:rPr>
          <w:rFonts w:hint="eastAsia" w:ascii="仿宋" w:hAnsi="仿宋" w:eastAsia="仿宋" w:cs="仿宋"/>
          <w:sz w:val="24"/>
          <w:szCs w:val="24"/>
        </w:rPr>
        <w:t xml:space="preserve">  地      址：</w:t>
      </w:r>
    </w:p>
    <w:p w14:paraId="1D800558">
      <w:pPr>
        <w:pageBreakBefore w:val="0"/>
        <w:tabs>
          <w:tab w:val="left" w:pos="5040"/>
        </w:tabs>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邮 政 编码：                            邮 政 编码：</w:t>
      </w:r>
    </w:p>
    <w:p w14:paraId="32866252">
      <w:pPr>
        <w:pageBreakBefore w:val="0"/>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                            法定代表人：</w:t>
      </w:r>
    </w:p>
    <w:p w14:paraId="2902DAC5">
      <w:pPr>
        <w:pageBreakBefore w:val="0"/>
        <w:tabs>
          <w:tab w:val="left" w:pos="6300"/>
        </w:tabs>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委托代理人：                            委托代理人：</w:t>
      </w:r>
    </w:p>
    <w:p w14:paraId="1F0B0258">
      <w:pPr>
        <w:pageBreakBefore w:val="0"/>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      话：                            电      话：</w:t>
      </w:r>
    </w:p>
    <w:p w14:paraId="6F230C33">
      <w:pPr>
        <w:pageBreakBefore w:val="0"/>
        <w:kinsoku/>
        <w:wordWrap/>
        <w:overflowPunct/>
        <w:topLinePunct w:val="0"/>
        <w:autoSpaceDE/>
        <w:autoSpaceDN/>
        <w:bidi w:val="0"/>
        <w:spacing w:line="460" w:lineRule="exact"/>
        <w:ind w:firstLine="480" w:firstLineChars="200"/>
        <w:textAlignment w:val="auto"/>
        <w:rPr>
          <w:rFonts w:hint="eastAsia" w:ascii="仿宋" w:hAnsi="仿宋" w:eastAsia="仿宋" w:cs="仿宋"/>
          <w:b/>
          <w:sz w:val="24"/>
          <w:szCs w:val="24"/>
        </w:rPr>
      </w:pPr>
      <w:r>
        <w:rPr>
          <w:rFonts w:hint="eastAsia" w:ascii="仿宋" w:hAnsi="仿宋" w:eastAsia="仿宋" w:cs="仿宋"/>
          <w:sz w:val="24"/>
          <w:szCs w:val="24"/>
        </w:rPr>
        <w:t>传      真：                            传      真：</w:t>
      </w:r>
    </w:p>
    <w:p w14:paraId="11901A66">
      <w:pPr>
        <w:pageBreakBefore w:val="0"/>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开 户 银行：                            开 户 银行：</w:t>
      </w:r>
    </w:p>
    <w:p w14:paraId="201265E9">
      <w:pPr>
        <w:pageBreakBefore w:val="0"/>
        <w:kinsoku/>
        <w:wordWrap/>
        <w:overflowPunct/>
        <w:topLinePunct w:val="0"/>
        <w:autoSpaceDE/>
        <w:autoSpaceDN/>
        <w:bidi w:val="0"/>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帐      号：                            帐      号：</w:t>
      </w:r>
    </w:p>
    <w:p w14:paraId="2270F67A">
      <w:pPr>
        <w:pStyle w:val="2"/>
        <w:pageBreakBefore w:val="0"/>
        <w:kinsoku/>
        <w:wordWrap/>
        <w:overflowPunct/>
        <w:topLinePunct w:val="0"/>
        <w:autoSpaceDE/>
        <w:autoSpaceDN/>
        <w:bidi w:val="0"/>
        <w:spacing w:before="0" w:after="0" w:line="460" w:lineRule="exact"/>
        <w:textAlignment w:val="auto"/>
        <w:rPr>
          <w:rFonts w:hint="eastAsia" w:ascii="仿宋" w:hAnsi="仿宋" w:eastAsia="仿宋" w:cs="仿宋"/>
          <w:color w:val="000000"/>
          <w:sz w:val="24"/>
          <w:szCs w:val="24"/>
        </w:rPr>
      </w:pPr>
      <w:bookmarkStart w:id="8" w:name="_Toc19828"/>
      <w:bookmarkStart w:id="9" w:name="_Toc32374"/>
      <w:bookmarkStart w:id="10" w:name="_Toc106961132"/>
      <w:bookmarkStart w:id="11" w:name="_Toc11133"/>
      <w:r>
        <w:rPr>
          <w:rFonts w:hint="eastAsia" w:ascii="仿宋" w:hAnsi="仿宋" w:eastAsia="仿宋" w:cs="仿宋"/>
          <w:color w:val="000000"/>
          <w:sz w:val="24"/>
          <w:szCs w:val="24"/>
        </w:rPr>
        <w:t>通用条款</w:t>
      </w:r>
      <w:bookmarkEnd w:id="2"/>
      <w:bookmarkEnd w:id="3"/>
      <w:bookmarkEnd w:id="4"/>
      <w:r>
        <w:rPr>
          <w:rFonts w:hint="eastAsia" w:ascii="仿宋" w:hAnsi="仿宋" w:eastAsia="仿宋" w:cs="仿宋"/>
          <w:color w:val="000000"/>
          <w:sz w:val="24"/>
          <w:szCs w:val="24"/>
        </w:rPr>
        <w:t>（范本）</w:t>
      </w:r>
      <w:bookmarkEnd w:id="5"/>
      <w:bookmarkEnd w:id="8"/>
      <w:bookmarkEnd w:id="9"/>
      <w:bookmarkEnd w:id="10"/>
      <w:bookmarkEnd w:id="11"/>
      <w:bookmarkStart w:id="12" w:name="_Toc26157"/>
      <w:bookmarkStart w:id="13" w:name="_Toc534215877"/>
    </w:p>
    <w:p w14:paraId="595A6862">
      <w:pPr>
        <w:pStyle w:val="2"/>
        <w:pageBreakBefore w:val="0"/>
        <w:kinsoku/>
        <w:wordWrap/>
        <w:overflowPunct/>
        <w:topLinePunct w:val="0"/>
        <w:autoSpaceDE/>
        <w:autoSpaceDN/>
        <w:bidi w:val="0"/>
        <w:spacing w:before="0" w:after="0" w:line="460" w:lineRule="exact"/>
        <w:textAlignment w:val="auto"/>
        <w:rPr>
          <w:rFonts w:hint="eastAsia" w:ascii="仿宋" w:hAnsi="仿宋" w:eastAsia="仿宋" w:cs="仿宋"/>
          <w:color w:val="000000"/>
          <w:sz w:val="24"/>
          <w:szCs w:val="24"/>
        </w:rPr>
      </w:pPr>
      <w:bookmarkStart w:id="14" w:name="_Toc63350480"/>
      <w:bookmarkStart w:id="15" w:name="_Toc22798"/>
      <w:bookmarkStart w:id="16" w:name="_Toc106961133"/>
      <w:bookmarkStart w:id="17" w:name="_Toc15710"/>
      <w:bookmarkStart w:id="18" w:name="_Toc25586"/>
      <w:r>
        <w:rPr>
          <w:rFonts w:hint="eastAsia" w:ascii="仿宋" w:hAnsi="仿宋" w:eastAsia="仿宋" w:cs="仿宋"/>
          <w:color w:val="000000"/>
          <w:sz w:val="24"/>
          <w:szCs w:val="24"/>
        </w:rPr>
        <w:t>专用条款</w:t>
      </w:r>
      <w:bookmarkEnd w:id="6"/>
      <w:bookmarkEnd w:id="7"/>
      <w:bookmarkEnd w:id="12"/>
      <w:bookmarkEnd w:id="13"/>
      <w:r>
        <w:rPr>
          <w:rFonts w:hint="eastAsia" w:ascii="仿宋" w:hAnsi="仿宋" w:eastAsia="仿宋" w:cs="仿宋"/>
          <w:color w:val="000000"/>
          <w:sz w:val="24"/>
          <w:szCs w:val="24"/>
        </w:rPr>
        <w:t>（范本）</w:t>
      </w:r>
      <w:bookmarkEnd w:id="14"/>
      <w:bookmarkEnd w:id="15"/>
      <w:bookmarkEnd w:id="16"/>
      <w:bookmarkEnd w:id="17"/>
      <w:bookmarkEnd w:id="18"/>
    </w:p>
    <w:p w14:paraId="6A292368">
      <w:bookmarkStart w:id="19" w:name="_Toc106961134"/>
      <w:r>
        <w:rPr>
          <w:rFonts w:hint="eastAsia" w:ascii="仿宋" w:hAnsi="仿宋" w:eastAsia="仿宋" w:cs="仿宋"/>
          <w:sz w:val="24"/>
          <w:szCs w:val="24"/>
        </w:rPr>
        <w:t>本工程合同签订依</w:t>
      </w:r>
      <w:r>
        <w:rPr>
          <w:rFonts w:hint="eastAsia" w:ascii="仿宋" w:hAnsi="仿宋" w:eastAsia="仿宋" w:cs="仿宋"/>
          <w:sz w:val="24"/>
          <w:szCs w:val="24"/>
          <w:highlight w:val="none"/>
        </w:rPr>
        <w:t>据：</w:t>
      </w:r>
      <w:r>
        <w:rPr>
          <w:rFonts w:hint="eastAsia" w:ascii="仿宋" w:hAnsi="仿宋" w:eastAsia="仿宋" w:cs="仿宋"/>
          <w:sz w:val="24"/>
          <w:szCs w:val="24"/>
          <w:highlight w:val="none"/>
          <w:lang w:val="en-US" w:eastAsia="zh-CN"/>
        </w:rPr>
        <w:t>磋商响应</w:t>
      </w:r>
      <w:r>
        <w:rPr>
          <w:rFonts w:hint="eastAsia" w:ascii="仿宋" w:hAnsi="仿宋" w:eastAsia="仿宋" w:cs="仿宋"/>
          <w:sz w:val="24"/>
          <w:szCs w:val="24"/>
          <w:highlight w:val="none"/>
        </w:rPr>
        <w:t>文件、答</w:t>
      </w:r>
      <w:r>
        <w:rPr>
          <w:rFonts w:hint="eastAsia" w:ascii="仿宋" w:hAnsi="仿宋" w:eastAsia="仿宋" w:cs="仿宋"/>
          <w:sz w:val="24"/>
          <w:szCs w:val="24"/>
        </w:rPr>
        <w:t>疑文件、图纸、工程量清单等文件所涵盖的内容</w:t>
      </w:r>
      <w:bookmarkEnd w:id="19"/>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22307"/>
    <w:rsid w:val="07A07207"/>
    <w:rsid w:val="0D5F6D00"/>
    <w:rsid w:val="3E710F2E"/>
    <w:rsid w:val="70622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Times New Roman"/>
    </w:rPr>
  </w:style>
  <w:style w:type="paragraph" w:styleId="4">
    <w:name w:val="Body Text"/>
    <w:basedOn w:val="1"/>
    <w:next w:val="1"/>
    <w:qFormat/>
    <w:uiPriority w:val="0"/>
    <w:pPr>
      <w:numPr>
        <w:ilvl w:val="3"/>
        <w:numId w:val="1"/>
      </w:numPr>
      <w:spacing w:line="460" w:lineRule="exact"/>
    </w:pPr>
    <w:rPr>
      <w:rFonts w:cs="Times New Roman"/>
      <w:szCs w:val="16"/>
    </w:rPr>
  </w:style>
  <w:style w:type="paragraph" w:styleId="5">
    <w:name w:val="Body Text Indent"/>
    <w:basedOn w:val="1"/>
    <w:qFormat/>
    <w:uiPriority w:val="99"/>
    <w:pPr>
      <w:ind w:firstLine="567"/>
    </w:pPr>
    <w:rPr>
      <w:spacing w:val="4"/>
      <w:sz w:val="30"/>
    </w:rPr>
  </w:style>
  <w:style w:type="paragraph" w:styleId="6">
    <w:name w:val="Body Text First Indent 2"/>
    <w:basedOn w:val="5"/>
    <w:qFormat/>
    <w:uiPriority w:val="99"/>
    <w:pPr>
      <w:ind w:firstLine="420"/>
    </w:pPr>
    <w:rPr>
      <w:spacing w:val="0"/>
      <w:kern w:val="0"/>
      <w:sz w:val="24"/>
      <w:szCs w:val="20"/>
      <w:shd w:val="clear" w:color="auto"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2006</Words>
  <Characters>2016</Characters>
  <Lines>0</Lines>
  <Paragraphs>0</Paragraphs>
  <TotalTime>0</TotalTime>
  <ScaleCrop>false</ScaleCrop>
  <LinksUpToDate>false</LinksUpToDate>
  <CharactersWithSpaces>2979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2025-05-26T01:52:00Z</dcterms:created>
  <dc:creator>陕西中技招标有限公司</dc:creator>
  <cp:lastModifiedBy>陕西中技招标有限公司</cp:lastModifiedBy>
  <dcterms:modified xsi:type="dcterms:W3CDTF">2025-07-15T03:46:47Z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4D80D8E773254F9F81F27A759EB792DA_11</vt:lpwstr>
  </property>
  <property fmtid="{D5CDD505-2E9C-101B-9397-08002B2CF9AE}" pid="4" name="KSOTemplateDocerSaveRecord">
    <vt:lpwstr>eyJoZGlkIjoiNzg2NmMxNjQ3YjEwMWQ0NzY0ZGIyNjIyNDMzNDY3MjciLCJ1c2VySWQiOiI0ODM0NjExNDgifQ==</vt:lpwstr>
  </property>
</Properties>
</file>