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53F8A">
      <w:pPr>
        <w:pStyle w:val="2"/>
        <w:spacing w:line="540" w:lineRule="exact"/>
        <w:ind w:left="0" w:leftChars="0" w:firstLine="0" w:firstLineChars="0"/>
        <w:jc w:val="center"/>
        <w:rPr>
          <w:rFonts w:hint="eastAsia" w:ascii="宋体" w:cs="宋体"/>
          <w:b/>
          <w:bCs/>
          <w:color w:val="auto"/>
          <w:spacing w:val="0"/>
          <w:kern w:val="0"/>
          <w:sz w:val="32"/>
          <w:szCs w:val="32"/>
          <w:highlight w:val="none"/>
          <w:lang w:val="en-US" w:eastAsia="zh-CN" w:bidi="ar-SA"/>
        </w:rPr>
      </w:pPr>
      <w:r>
        <w:rPr>
          <w:rFonts w:hint="eastAsia" w:ascii="宋体" w:cs="宋体"/>
          <w:b/>
          <w:bCs/>
          <w:color w:val="auto"/>
          <w:spacing w:val="0"/>
          <w:kern w:val="0"/>
          <w:sz w:val="32"/>
          <w:szCs w:val="32"/>
          <w:highlight w:val="none"/>
          <w:lang w:val="en-US" w:eastAsia="zh-CN" w:bidi="ar-SA"/>
        </w:rPr>
        <w:t>工程量清单及报价说明</w:t>
      </w:r>
    </w:p>
    <w:p w14:paraId="3BDD3837">
      <w:pPr>
        <w:pStyle w:val="2"/>
        <w:spacing w:line="540" w:lineRule="exact"/>
        <w:ind w:left="0" w:leftChars="0" w:firstLine="0" w:firstLineChars="0"/>
        <w:rPr>
          <w:rFonts w:hint="eastAsia" w:ascii="宋体" w:hAnsi="宋体" w:eastAsia="宋体" w:cs="宋体"/>
          <w:b/>
          <w:color w:val="auto"/>
          <w:spacing w:val="0"/>
          <w:sz w:val="24"/>
          <w:highlight w:val="none"/>
          <w:lang w:val="en-US" w:eastAsia="zh-CN"/>
        </w:rPr>
      </w:pPr>
      <w:r>
        <w:rPr>
          <w:rFonts w:hint="eastAsia" w:ascii="宋体" w:cs="宋体"/>
          <w:b/>
          <w:color w:val="auto"/>
          <w:spacing w:val="0"/>
          <w:sz w:val="24"/>
          <w:highlight w:val="none"/>
          <w:lang w:val="en-US" w:eastAsia="zh-CN"/>
        </w:rPr>
        <w:t>1.</w:t>
      </w:r>
      <w:r>
        <w:rPr>
          <w:rFonts w:hint="eastAsia" w:ascii="宋体" w:hAnsi="宋体" w:eastAsia="宋体" w:cs="宋体"/>
          <w:b/>
          <w:color w:val="auto"/>
          <w:spacing w:val="0"/>
          <w:sz w:val="24"/>
          <w:highlight w:val="none"/>
          <w:lang w:val="en-US" w:eastAsia="zh-CN"/>
        </w:rPr>
        <w:t>工程量清单说明</w:t>
      </w:r>
    </w:p>
    <w:p w14:paraId="7EB71DB7">
      <w:pPr>
        <w:pStyle w:val="2"/>
        <w:spacing w:line="540" w:lineRule="exact"/>
        <w:ind w:firstLine="480"/>
        <w:rPr>
          <w:rFonts w:hint="eastAsia" w:ascii="宋体" w:hAnsi="宋体" w:eastAsia="宋体" w:cs="宋体"/>
          <w:color w:val="auto"/>
          <w:spacing w:val="0"/>
          <w:sz w:val="24"/>
          <w:highlight w:val="none"/>
        </w:rPr>
      </w:pPr>
      <w:r>
        <w:rPr>
          <w:rFonts w:hint="eastAsia" w:ascii="宋体" w:cs="宋体"/>
          <w:color w:val="auto"/>
          <w:spacing w:val="0"/>
          <w:sz w:val="24"/>
          <w:highlight w:val="none"/>
          <w:lang w:val="en-US" w:eastAsia="zh-CN"/>
        </w:rPr>
        <w:t>1.1</w:t>
      </w:r>
      <w:r>
        <w:rPr>
          <w:rFonts w:hint="eastAsia" w:ascii="宋体" w:hAnsi="宋体" w:eastAsia="宋体" w:cs="宋体"/>
          <w:color w:val="auto"/>
          <w:spacing w:val="0"/>
          <w:sz w:val="24"/>
          <w:highlight w:val="none"/>
        </w:rPr>
        <w:t>工程量清单应与</w:t>
      </w:r>
      <w:r>
        <w:rPr>
          <w:rFonts w:hint="eastAsia" w:ascii="宋体" w:cs="宋体"/>
          <w:color w:val="auto"/>
          <w:spacing w:val="0"/>
          <w:sz w:val="24"/>
          <w:highlight w:val="none"/>
          <w:lang w:val="en-US" w:eastAsia="zh-CN"/>
        </w:rPr>
        <w:t>采购文件</w:t>
      </w:r>
      <w:r>
        <w:rPr>
          <w:rFonts w:hint="eastAsia" w:ascii="宋体" w:hAnsi="宋体" w:eastAsia="宋体" w:cs="宋体"/>
          <w:color w:val="auto"/>
          <w:spacing w:val="0"/>
          <w:sz w:val="24"/>
          <w:highlight w:val="none"/>
        </w:rPr>
        <w:t>中的</w:t>
      </w:r>
      <w:r>
        <w:rPr>
          <w:rFonts w:hint="eastAsia" w:ascii="宋体" w:cs="宋体"/>
          <w:color w:val="auto"/>
          <w:spacing w:val="0"/>
          <w:sz w:val="24"/>
          <w:highlight w:val="none"/>
          <w:lang w:val="en-US" w:eastAsia="zh-CN"/>
        </w:rPr>
        <w:t>供应商</w:t>
      </w:r>
      <w:r>
        <w:rPr>
          <w:rFonts w:hint="eastAsia" w:ascii="宋体" w:hAnsi="宋体" w:eastAsia="宋体" w:cs="宋体"/>
          <w:color w:val="auto"/>
          <w:spacing w:val="0"/>
          <w:sz w:val="24"/>
          <w:highlight w:val="none"/>
        </w:rPr>
        <w:t>须知、通用合同条款、专用合同条款、图纸</w:t>
      </w:r>
      <w:r>
        <w:rPr>
          <w:rFonts w:hint="eastAsia" w:ascii="宋体" w:cs="宋体"/>
          <w:color w:val="auto"/>
          <w:spacing w:val="0"/>
          <w:sz w:val="24"/>
          <w:highlight w:val="none"/>
          <w:lang w:eastAsia="zh-CN"/>
        </w:rPr>
        <w:t>、</w:t>
      </w:r>
      <w:r>
        <w:rPr>
          <w:rFonts w:hAnsi="Times New Roman"/>
          <w:color w:val="auto"/>
          <w:spacing w:val="0"/>
        </w:rPr>
        <w:t>技术标准和要求</w:t>
      </w:r>
      <w:r>
        <w:rPr>
          <w:rFonts w:hint="eastAsia" w:ascii="宋体" w:hAnsi="宋体" w:eastAsia="宋体" w:cs="宋体"/>
          <w:color w:val="auto"/>
          <w:spacing w:val="0"/>
          <w:sz w:val="24"/>
          <w:highlight w:val="none"/>
        </w:rPr>
        <w:t>（合同技术条款）等一起阅读和理解。</w:t>
      </w:r>
    </w:p>
    <w:p w14:paraId="121684CB">
      <w:pPr>
        <w:pStyle w:val="2"/>
        <w:spacing w:line="540" w:lineRule="exact"/>
        <w:ind w:firstLine="480"/>
        <w:rPr>
          <w:rFonts w:hint="eastAsia" w:ascii="宋体" w:hAnsi="宋体" w:eastAsia="宋体" w:cs="宋体"/>
          <w:color w:val="auto"/>
          <w:spacing w:val="0"/>
          <w:sz w:val="24"/>
          <w:highlight w:val="none"/>
        </w:rPr>
      </w:pPr>
      <w:r>
        <w:rPr>
          <w:rFonts w:hint="eastAsia" w:ascii="宋体" w:cs="宋体"/>
          <w:color w:val="auto"/>
          <w:spacing w:val="0"/>
          <w:sz w:val="24"/>
          <w:highlight w:val="none"/>
          <w:lang w:val="en-US" w:eastAsia="zh-CN"/>
        </w:rPr>
        <w:t>1.2</w:t>
      </w:r>
      <w:r>
        <w:rPr>
          <w:rFonts w:hint="eastAsia" w:ascii="宋体" w:hAnsi="宋体" w:eastAsia="宋体" w:cs="宋体"/>
          <w:color w:val="auto"/>
          <w:spacing w:val="0"/>
          <w:sz w:val="24"/>
          <w:highlight w:val="none"/>
        </w:rPr>
        <w:t>工程量清单仅是</w:t>
      </w:r>
      <w:r>
        <w:rPr>
          <w:rFonts w:hint="eastAsia" w:ascii="宋体" w:cs="宋体"/>
          <w:color w:val="auto"/>
          <w:spacing w:val="0"/>
          <w:sz w:val="24"/>
          <w:highlight w:val="none"/>
          <w:lang w:val="en-US" w:eastAsia="zh-CN"/>
        </w:rPr>
        <w:t>供应商响应</w:t>
      </w:r>
      <w:r>
        <w:rPr>
          <w:rFonts w:hint="eastAsia" w:ascii="宋体" w:hAnsi="宋体" w:eastAsia="宋体" w:cs="宋体"/>
          <w:color w:val="auto"/>
          <w:spacing w:val="0"/>
          <w:sz w:val="24"/>
          <w:highlight w:val="none"/>
        </w:rPr>
        <w:t>报价的共同基础。除另有约定外，工程量清单中的工程量是用于</w:t>
      </w:r>
      <w:r>
        <w:rPr>
          <w:rFonts w:hint="eastAsia" w:ascii="宋体" w:cs="宋体"/>
          <w:color w:val="auto"/>
          <w:spacing w:val="0"/>
          <w:sz w:val="24"/>
          <w:highlight w:val="none"/>
          <w:lang w:val="en-US" w:eastAsia="zh-CN"/>
        </w:rPr>
        <w:t>响应报价</w:t>
      </w:r>
      <w:r>
        <w:rPr>
          <w:rFonts w:hint="eastAsia" w:ascii="宋体" w:hAnsi="宋体" w:eastAsia="宋体" w:cs="宋体"/>
          <w:color w:val="auto"/>
          <w:spacing w:val="0"/>
          <w:sz w:val="24"/>
          <w:highlight w:val="none"/>
        </w:rPr>
        <w:t>的估算工程量，不作为最终结算工程量。最终结算工程量是承包人实际完成并符合技术标准和要求（合同技术条款）规定的有效工程量。</w:t>
      </w:r>
    </w:p>
    <w:p w14:paraId="3BF0CE2D">
      <w:pPr>
        <w:pStyle w:val="2"/>
        <w:spacing w:line="540" w:lineRule="exact"/>
        <w:ind w:firstLine="480"/>
        <w:rPr>
          <w:rFonts w:hint="eastAsia" w:ascii="宋体" w:hAnsi="宋体" w:eastAsia="宋体" w:cs="宋体"/>
          <w:color w:val="auto"/>
          <w:spacing w:val="0"/>
          <w:sz w:val="24"/>
          <w:highlight w:val="none"/>
        </w:rPr>
      </w:pPr>
      <w:r>
        <w:rPr>
          <w:rFonts w:hint="eastAsia" w:ascii="宋体" w:cs="宋体"/>
          <w:color w:val="auto"/>
          <w:spacing w:val="0"/>
          <w:sz w:val="24"/>
          <w:highlight w:val="none"/>
          <w:lang w:val="en-US" w:eastAsia="zh-CN"/>
        </w:rPr>
        <w:t>1.3</w:t>
      </w:r>
      <w:r>
        <w:rPr>
          <w:rFonts w:hint="eastAsia" w:ascii="宋体" w:hAnsi="宋体" w:eastAsia="宋体" w:cs="宋体"/>
          <w:color w:val="auto"/>
          <w:spacing w:val="0"/>
          <w:sz w:val="24"/>
          <w:highlight w:val="none"/>
        </w:rPr>
        <w:t>工程量清单中各项目的工作内容和要求应符合相关技术标准和要求的规定。</w:t>
      </w:r>
    </w:p>
    <w:p w14:paraId="123A3A21">
      <w:pPr>
        <w:pStyle w:val="2"/>
        <w:spacing w:line="540" w:lineRule="exact"/>
        <w:ind w:firstLine="480"/>
        <w:rPr>
          <w:color w:val="auto"/>
          <w:spacing w:val="0"/>
          <w:highlight w:val="none"/>
        </w:rPr>
      </w:pPr>
      <w:r>
        <w:rPr>
          <w:rFonts w:hint="eastAsia" w:ascii="宋体" w:cs="宋体"/>
          <w:color w:val="auto"/>
          <w:spacing w:val="0"/>
          <w:sz w:val="24"/>
          <w:highlight w:val="none"/>
          <w:lang w:val="en-US" w:eastAsia="zh-CN"/>
        </w:rPr>
        <w:t>1.4</w:t>
      </w:r>
      <w:r>
        <w:rPr>
          <w:rFonts w:hint="eastAsia" w:ascii="宋体" w:hAnsi="宋体" w:eastAsia="宋体" w:cs="宋体"/>
          <w:color w:val="auto"/>
          <w:spacing w:val="0"/>
          <w:sz w:val="24"/>
          <w:highlight w:val="none"/>
        </w:rPr>
        <w:t>工程价款的支付遵循合同条款的约定</w:t>
      </w:r>
      <w:r>
        <w:rPr>
          <w:color w:val="auto"/>
          <w:spacing w:val="0"/>
          <w:highlight w:val="none"/>
        </w:rPr>
        <w:t>。</w:t>
      </w:r>
    </w:p>
    <w:p w14:paraId="2DD36C09">
      <w:pPr>
        <w:pStyle w:val="2"/>
        <w:spacing w:line="540" w:lineRule="exact"/>
        <w:ind w:left="0" w:leftChars="0" w:firstLine="0" w:firstLineChars="0"/>
        <w:rPr>
          <w:rFonts w:hint="eastAsia" w:ascii="宋体" w:hAnsi="宋体" w:eastAsia="宋体" w:cs="宋体"/>
          <w:b/>
          <w:color w:val="auto"/>
          <w:spacing w:val="0"/>
          <w:sz w:val="24"/>
          <w:highlight w:val="none"/>
        </w:rPr>
      </w:pPr>
      <w:bookmarkStart w:id="0" w:name="_Toc184635126"/>
      <w:bookmarkStart w:id="1" w:name="_Toc265657539"/>
      <w:bookmarkStart w:id="2" w:name="_Toc382385938"/>
      <w:bookmarkStart w:id="3" w:name="_Toc382386130"/>
      <w:bookmarkStart w:id="4" w:name="_Toc307417495"/>
      <w:bookmarkStart w:id="5" w:name="_Toc285029013"/>
      <w:bookmarkStart w:id="6" w:name="_Toc309859927"/>
      <w:bookmarkStart w:id="7" w:name="_Toc307415770"/>
      <w:bookmarkStart w:id="8" w:name="_Toc307485262"/>
      <w:bookmarkStart w:id="9" w:name="_Toc263370645"/>
      <w:bookmarkStart w:id="10" w:name="_Toc267473118"/>
      <w:bookmarkStart w:id="11" w:name="_Toc307416198"/>
      <w:bookmarkStart w:id="12" w:name="_Toc383101954"/>
      <w:r>
        <w:rPr>
          <w:rFonts w:hint="eastAsia" w:ascii="宋体" w:cs="宋体"/>
          <w:b/>
          <w:color w:val="auto"/>
          <w:spacing w:val="0"/>
          <w:sz w:val="24"/>
          <w:highlight w:val="none"/>
        </w:rPr>
        <w:t>2</w:t>
      </w:r>
      <w:r>
        <w:rPr>
          <w:rFonts w:hint="eastAsia" w:ascii="宋体" w:cs="宋体"/>
          <w:b/>
          <w:color w:val="auto"/>
          <w:spacing w:val="0"/>
          <w:sz w:val="24"/>
          <w:highlight w:val="none"/>
          <w:lang w:val="en-US" w:eastAsia="zh-CN"/>
        </w:rPr>
        <w:t>.</w:t>
      </w:r>
      <w:r>
        <w:rPr>
          <w:rFonts w:hint="eastAsia" w:ascii="宋体" w:hAnsi="宋体" w:eastAsia="宋体" w:cs="宋体"/>
          <w:b/>
          <w:color w:val="auto"/>
          <w:spacing w:val="0"/>
          <w:sz w:val="24"/>
          <w:highlight w:val="none"/>
        </w:rPr>
        <w:t>报价说明</w:t>
      </w:r>
      <w:bookmarkEnd w:id="0"/>
      <w:bookmarkEnd w:id="1"/>
      <w:bookmarkEnd w:id="2"/>
      <w:bookmarkEnd w:id="3"/>
      <w:bookmarkEnd w:id="4"/>
      <w:bookmarkEnd w:id="5"/>
      <w:bookmarkEnd w:id="6"/>
      <w:bookmarkEnd w:id="7"/>
      <w:bookmarkEnd w:id="8"/>
      <w:bookmarkEnd w:id="9"/>
      <w:bookmarkEnd w:id="10"/>
      <w:bookmarkEnd w:id="11"/>
      <w:bookmarkEnd w:id="12"/>
    </w:p>
    <w:p w14:paraId="232ECD78">
      <w:pPr>
        <w:pStyle w:val="2"/>
        <w:spacing w:line="540" w:lineRule="exact"/>
        <w:ind w:firstLine="480"/>
        <w:rPr>
          <w:rFonts w:hint="eastAsia" w:ascii="宋体" w:hAnsi="宋体" w:eastAsia="宋体" w:cs="宋体"/>
          <w:b/>
          <w:bCs/>
          <w:color w:val="auto"/>
          <w:spacing w:val="0"/>
          <w:sz w:val="24"/>
          <w:highlight w:val="none"/>
        </w:rPr>
      </w:pPr>
      <w:bookmarkStart w:id="13" w:name="_Toc307485263"/>
      <w:bookmarkStart w:id="14" w:name="_Toc307417496"/>
      <w:bookmarkStart w:id="15" w:name="_Toc285029014"/>
      <w:bookmarkStart w:id="16" w:name="_Toc267473119"/>
      <w:bookmarkStart w:id="17" w:name="_Toc307416199"/>
      <w:bookmarkStart w:id="18" w:name="_Toc307415771"/>
      <w:bookmarkStart w:id="19" w:name="_Toc309859928"/>
      <w:bookmarkStart w:id="20" w:name="_Toc263370646"/>
      <w:bookmarkStart w:id="21" w:name="_Toc265657540"/>
      <w:r>
        <w:rPr>
          <w:rFonts w:hint="eastAsia" w:ascii="宋体" w:hAnsi="宋体" w:eastAsia="宋体" w:cs="宋体"/>
          <w:b/>
          <w:bCs/>
          <w:color w:val="auto"/>
          <w:spacing w:val="0"/>
          <w:sz w:val="24"/>
          <w:highlight w:val="none"/>
        </w:rPr>
        <w:t>2.1工程量清单报价表组成</w:t>
      </w:r>
      <w:bookmarkEnd w:id="13"/>
      <w:bookmarkEnd w:id="14"/>
      <w:bookmarkEnd w:id="15"/>
      <w:bookmarkEnd w:id="16"/>
      <w:bookmarkEnd w:id="17"/>
      <w:bookmarkEnd w:id="18"/>
      <w:bookmarkEnd w:id="19"/>
      <w:bookmarkEnd w:id="20"/>
      <w:bookmarkEnd w:id="21"/>
    </w:p>
    <w:p w14:paraId="109BE4A0">
      <w:pPr>
        <w:pStyle w:val="2"/>
        <w:spacing w:line="540" w:lineRule="exact"/>
        <w:ind w:firstLine="480"/>
        <w:rPr>
          <w:color w:val="auto"/>
          <w:spacing w:val="0"/>
          <w:highlight w:val="none"/>
        </w:rPr>
      </w:pPr>
      <w:r>
        <w:rPr>
          <w:rFonts w:hint="eastAsia" w:ascii="宋体" w:hAnsi="宋体" w:eastAsia="宋体" w:cs="宋体"/>
          <w:color w:val="auto"/>
          <w:spacing w:val="0"/>
          <w:sz w:val="24"/>
          <w:highlight w:val="none"/>
        </w:rPr>
        <w:t>工程量清单报价表由以下表格组成：</w:t>
      </w:r>
    </w:p>
    <w:p w14:paraId="683D35E4">
      <w:pPr>
        <w:pStyle w:val="2"/>
        <w:spacing w:line="540" w:lineRule="exact"/>
        <w:ind w:firstLine="480"/>
        <w:rPr>
          <w:rFonts w:hint="eastAsia" w:ascii="宋体" w:hAnsi="宋体" w:eastAsia="宋体" w:cs="宋体"/>
          <w:color w:val="auto"/>
          <w:spacing w:val="0"/>
          <w:sz w:val="24"/>
          <w:highlight w:val="none"/>
        </w:rPr>
      </w:pPr>
      <w:bookmarkStart w:id="22" w:name="_Toc263370647"/>
      <w:bookmarkStart w:id="23" w:name="_Toc307415772"/>
      <w:bookmarkStart w:id="24" w:name="_Toc307417497"/>
      <w:bookmarkStart w:id="25" w:name="_Toc267473120"/>
      <w:bookmarkStart w:id="26" w:name="_Toc307416200"/>
      <w:bookmarkStart w:id="27" w:name="_Toc285029015"/>
      <w:bookmarkStart w:id="28" w:name="_Toc309859929"/>
      <w:bookmarkStart w:id="29" w:name="_Toc265657541"/>
      <w:bookmarkStart w:id="30" w:name="_Toc307485264"/>
      <w:r>
        <w:rPr>
          <w:rFonts w:hint="eastAsia" w:ascii="宋体" w:hAnsi="宋体" w:eastAsia="宋体" w:cs="宋体"/>
          <w:color w:val="auto"/>
          <w:spacing w:val="0"/>
          <w:sz w:val="24"/>
          <w:highlight w:val="none"/>
        </w:rPr>
        <w:t>1、</w:t>
      </w:r>
      <w:r>
        <w:rPr>
          <w:rFonts w:hint="eastAsia" w:ascii="宋体" w:cs="宋体"/>
          <w:color w:val="auto"/>
          <w:spacing w:val="0"/>
          <w:sz w:val="24"/>
          <w:highlight w:val="none"/>
          <w:lang w:val="en-US" w:eastAsia="zh-CN"/>
        </w:rPr>
        <w:t>响应</w:t>
      </w:r>
      <w:r>
        <w:rPr>
          <w:rFonts w:hint="eastAsia" w:ascii="宋体" w:hAnsi="宋体" w:eastAsia="宋体" w:cs="宋体"/>
          <w:color w:val="auto"/>
          <w:spacing w:val="0"/>
          <w:sz w:val="24"/>
          <w:highlight w:val="none"/>
        </w:rPr>
        <w:t>总价。</w:t>
      </w:r>
    </w:p>
    <w:p w14:paraId="15E53827">
      <w:pPr>
        <w:pStyle w:val="2"/>
        <w:spacing w:line="540" w:lineRule="exact"/>
        <w:ind w:firstLine="48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2、工程项目总价表。</w:t>
      </w:r>
    </w:p>
    <w:p w14:paraId="7C5E4666">
      <w:pPr>
        <w:pStyle w:val="2"/>
        <w:spacing w:line="540" w:lineRule="exact"/>
        <w:ind w:firstLine="48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3、</w:t>
      </w:r>
      <w:r>
        <w:rPr>
          <w:rFonts w:hint="eastAsia" w:ascii="宋体" w:cs="宋体"/>
          <w:color w:val="auto"/>
          <w:spacing w:val="0"/>
          <w:sz w:val="24"/>
          <w:highlight w:val="none"/>
          <w:lang w:eastAsia="zh-CN"/>
        </w:rPr>
        <w:t>分组工程</w:t>
      </w:r>
      <w:r>
        <w:rPr>
          <w:rFonts w:hint="eastAsia" w:ascii="宋体" w:hAnsi="宋体" w:eastAsia="宋体" w:cs="宋体"/>
          <w:color w:val="auto"/>
          <w:spacing w:val="0"/>
          <w:sz w:val="24"/>
          <w:highlight w:val="none"/>
        </w:rPr>
        <w:t>量清单</w:t>
      </w:r>
      <w:r>
        <w:rPr>
          <w:rFonts w:hint="eastAsia" w:ascii="宋体" w:cs="宋体"/>
          <w:color w:val="auto"/>
          <w:spacing w:val="0"/>
          <w:sz w:val="24"/>
          <w:highlight w:val="none"/>
          <w:lang w:eastAsia="zh-CN"/>
        </w:rPr>
        <w:t>计价</w:t>
      </w:r>
      <w:r>
        <w:rPr>
          <w:rFonts w:hint="eastAsia" w:ascii="宋体" w:hAnsi="宋体" w:eastAsia="宋体" w:cs="宋体"/>
          <w:color w:val="auto"/>
          <w:spacing w:val="0"/>
          <w:sz w:val="24"/>
          <w:highlight w:val="none"/>
        </w:rPr>
        <w:t>表。</w:t>
      </w:r>
    </w:p>
    <w:p w14:paraId="5F62E359">
      <w:pPr>
        <w:pStyle w:val="2"/>
        <w:spacing w:line="540" w:lineRule="exact"/>
        <w:ind w:firstLine="480"/>
        <w:rPr>
          <w:rFonts w:eastAsia="宋体"/>
          <w:color w:val="auto"/>
          <w:highlight w:val="none"/>
        </w:rPr>
      </w:pPr>
      <w:r>
        <w:rPr>
          <w:rFonts w:hint="eastAsia" w:ascii="宋体" w:cs="宋体"/>
          <w:color w:val="auto"/>
          <w:spacing w:val="0"/>
          <w:sz w:val="24"/>
          <w:highlight w:val="none"/>
        </w:rPr>
        <w:t>4</w:t>
      </w:r>
      <w:r>
        <w:rPr>
          <w:rFonts w:hint="eastAsia" w:ascii="宋体" w:hAnsi="宋体" w:eastAsia="宋体" w:cs="宋体"/>
          <w:color w:val="auto"/>
          <w:spacing w:val="0"/>
          <w:sz w:val="24"/>
          <w:highlight w:val="none"/>
        </w:rPr>
        <w:t>、工程单价汇总表。</w:t>
      </w:r>
    </w:p>
    <w:p w14:paraId="5E460EA5">
      <w:pPr>
        <w:pStyle w:val="2"/>
        <w:spacing w:line="540" w:lineRule="exact"/>
        <w:ind w:firstLine="480"/>
        <w:rPr>
          <w:rFonts w:hint="eastAsia" w:ascii="宋体" w:hAnsi="宋体" w:eastAsia="宋体" w:cs="宋体"/>
          <w:color w:val="auto"/>
          <w:spacing w:val="0"/>
          <w:sz w:val="24"/>
          <w:highlight w:val="none"/>
          <w:lang w:eastAsia="zh-CN"/>
        </w:rPr>
      </w:pPr>
      <w:r>
        <w:rPr>
          <w:rFonts w:hint="eastAsia" w:ascii="宋体" w:hAnsi="宋体" w:eastAsia="宋体" w:cs="宋体"/>
          <w:color w:val="auto"/>
          <w:spacing w:val="0"/>
          <w:sz w:val="24"/>
          <w:highlight w:val="none"/>
        </w:rPr>
        <w:t>5、</w:t>
      </w:r>
      <w:r>
        <w:rPr>
          <w:rFonts w:hint="eastAsia" w:ascii="宋体" w:cs="宋体"/>
          <w:color w:val="auto"/>
          <w:spacing w:val="0"/>
          <w:sz w:val="24"/>
          <w:highlight w:val="none"/>
          <w:lang w:val="en-US" w:eastAsia="zh-CN"/>
        </w:rPr>
        <w:t>供应商</w:t>
      </w:r>
      <w:r>
        <w:rPr>
          <w:rFonts w:hint="eastAsia" w:ascii="宋体" w:hAnsi="宋体" w:eastAsia="宋体" w:cs="宋体"/>
          <w:color w:val="auto"/>
          <w:spacing w:val="0"/>
          <w:sz w:val="24"/>
          <w:highlight w:val="none"/>
        </w:rPr>
        <w:t>生产混凝土配合比材料费表</w:t>
      </w:r>
      <w:r>
        <w:rPr>
          <w:rFonts w:hint="eastAsia" w:ascii="宋体" w:cs="宋体"/>
          <w:color w:val="auto"/>
          <w:spacing w:val="0"/>
          <w:sz w:val="24"/>
          <w:highlight w:val="none"/>
          <w:lang w:eastAsia="zh-CN"/>
        </w:rPr>
        <w:t>。</w:t>
      </w:r>
    </w:p>
    <w:p w14:paraId="06C08E5E">
      <w:pPr>
        <w:pStyle w:val="2"/>
        <w:spacing w:line="540" w:lineRule="exact"/>
        <w:ind w:firstLine="480"/>
        <w:rPr>
          <w:rFonts w:hint="eastAsia" w:ascii="宋体" w:hAnsi="宋体" w:eastAsia="宋体" w:cs="宋体"/>
          <w:color w:val="auto"/>
          <w:spacing w:val="0"/>
          <w:sz w:val="24"/>
          <w:highlight w:val="none"/>
          <w:lang w:eastAsia="zh-CN"/>
        </w:rPr>
      </w:pPr>
      <w:r>
        <w:rPr>
          <w:rFonts w:hint="eastAsia" w:ascii="宋体" w:hAnsi="宋体" w:eastAsia="宋体" w:cs="宋体"/>
          <w:color w:val="auto"/>
          <w:spacing w:val="0"/>
          <w:sz w:val="24"/>
          <w:highlight w:val="none"/>
        </w:rPr>
        <w:t>6、</w:t>
      </w:r>
      <w:r>
        <w:rPr>
          <w:rFonts w:hint="eastAsia" w:ascii="宋体" w:cs="宋体"/>
          <w:color w:val="auto"/>
          <w:spacing w:val="0"/>
          <w:sz w:val="24"/>
          <w:highlight w:val="none"/>
          <w:lang w:val="en-US" w:eastAsia="zh-CN"/>
        </w:rPr>
        <w:t>供应商</w:t>
      </w:r>
      <w:r>
        <w:rPr>
          <w:rFonts w:hint="eastAsia" w:ascii="宋体" w:hAnsi="宋体" w:eastAsia="宋体" w:cs="宋体"/>
          <w:color w:val="auto"/>
          <w:spacing w:val="0"/>
          <w:sz w:val="24"/>
          <w:highlight w:val="none"/>
        </w:rPr>
        <w:t>自行采购主要材料预算价格汇总表</w:t>
      </w:r>
      <w:r>
        <w:rPr>
          <w:rFonts w:hint="eastAsia" w:ascii="宋体" w:cs="宋体"/>
          <w:color w:val="auto"/>
          <w:spacing w:val="0"/>
          <w:sz w:val="24"/>
          <w:highlight w:val="none"/>
          <w:lang w:eastAsia="zh-CN"/>
        </w:rPr>
        <w:t>。</w:t>
      </w:r>
    </w:p>
    <w:p w14:paraId="566C144E">
      <w:pPr>
        <w:pStyle w:val="2"/>
        <w:spacing w:line="540" w:lineRule="exact"/>
        <w:ind w:firstLine="480"/>
        <w:rPr>
          <w:rFonts w:hint="eastAsia" w:ascii="宋体" w:hAnsi="宋体" w:eastAsia="宋体" w:cs="宋体"/>
          <w:color w:val="auto"/>
          <w:spacing w:val="0"/>
          <w:sz w:val="24"/>
          <w:highlight w:val="none"/>
          <w:lang w:eastAsia="zh-CN"/>
        </w:rPr>
      </w:pPr>
      <w:r>
        <w:rPr>
          <w:rFonts w:hint="eastAsia" w:ascii="宋体" w:hAnsi="宋体" w:eastAsia="宋体" w:cs="宋体"/>
          <w:color w:val="auto"/>
          <w:spacing w:val="0"/>
          <w:sz w:val="24"/>
          <w:highlight w:val="none"/>
        </w:rPr>
        <w:t>7、</w:t>
      </w:r>
      <w:r>
        <w:rPr>
          <w:rFonts w:hint="eastAsia" w:ascii="宋体" w:cs="宋体"/>
          <w:color w:val="auto"/>
          <w:spacing w:val="0"/>
          <w:sz w:val="24"/>
          <w:highlight w:val="none"/>
          <w:lang w:val="en-US" w:eastAsia="zh-CN"/>
        </w:rPr>
        <w:t>供应商</w:t>
      </w:r>
      <w:r>
        <w:rPr>
          <w:rFonts w:hint="eastAsia" w:ascii="宋体" w:hAnsi="宋体" w:eastAsia="宋体" w:cs="宋体"/>
          <w:color w:val="auto"/>
          <w:spacing w:val="0"/>
          <w:sz w:val="24"/>
          <w:highlight w:val="none"/>
        </w:rPr>
        <w:t>自备施工机械台时（班）费汇总表</w:t>
      </w:r>
      <w:r>
        <w:rPr>
          <w:rFonts w:hint="eastAsia" w:ascii="宋体" w:cs="宋体"/>
          <w:color w:val="auto"/>
          <w:spacing w:val="0"/>
          <w:sz w:val="24"/>
          <w:highlight w:val="none"/>
          <w:lang w:eastAsia="zh-CN"/>
        </w:rPr>
        <w:t>。</w:t>
      </w:r>
    </w:p>
    <w:p w14:paraId="01F86A41">
      <w:pPr>
        <w:pStyle w:val="2"/>
        <w:spacing w:line="540" w:lineRule="exact"/>
        <w:ind w:firstLine="480"/>
        <w:rPr>
          <w:rFonts w:hint="eastAsia" w:ascii="宋体" w:hAnsi="宋体" w:eastAsia="宋体" w:cs="宋体"/>
          <w:color w:val="auto"/>
          <w:spacing w:val="0"/>
          <w:sz w:val="24"/>
          <w:highlight w:val="none"/>
          <w:lang w:eastAsia="zh-CN"/>
        </w:rPr>
      </w:pPr>
      <w:r>
        <w:rPr>
          <w:rFonts w:hint="eastAsia" w:ascii="宋体" w:hAnsi="宋体" w:eastAsia="宋体" w:cs="宋体"/>
          <w:color w:val="auto"/>
          <w:spacing w:val="0"/>
          <w:sz w:val="24"/>
          <w:highlight w:val="none"/>
        </w:rPr>
        <w:t>8、工程单价计算表</w:t>
      </w:r>
      <w:r>
        <w:rPr>
          <w:rFonts w:hint="eastAsia" w:ascii="宋体" w:cs="宋体"/>
          <w:color w:val="auto"/>
          <w:spacing w:val="0"/>
          <w:sz w:val="24"/>
          <w:highlight w:val="none"/>
          <w:lang w:eastAsia="zh-CN"/>
        </w:rPr>
        <w:t>。</w:t>
      </w:r>
    </w:p>
    <w:p w14:paraId="3E3A9B87">
      <w:pPr>
        <w:pStyle w:val="2"/>
        <w:spacing w:line="540" w:lineRule="exact"/>
        <w:ind w:firstLine="480"/>
        <w:rPr>
          <w:rFonts w:hint="eastAsia" w:ascii="宋体" w:hAnsi="宋体" w:eastAsia="宋体" w:cs="宋体"/>
          <w:b/>
          <w:bCs/>
          <w:color w:val="auto"/>
          <w:spacing w:val="0"/>
          <w:sz w:val="24"/>
          <w:highlight w:val="none"/>
        </w:rPr>
      </w:pPr>
      <w:r>
        <w:rPr>
          <w:rFonts w:hint="eastAsia" w:ascii="宋体" w:hAnsi="宋体" w:eastAsia="宋体" w:cs="宋体"/>
          <w:b/>
          <w:bCs/>
          <w:color w:val="auto"/>
          <w:spacing w:val="0"/>
          <w:sz w:val="24"/>
          <w:highlight w:val="none"/>
        </w:rPr>
        <w:t>2.2 工程量清单报价表填写规定</w:t>
      </w:r>
      <w:bookmarkEnd w:id="22"/>
      <w:bookmarkEnd w:id="23"/>
      <w:bookmarkEnd w:id="24"/>
      <w:bookmarkEnd w:id="25"/>
      <w:bookmarkEnd w:id="26"/>
      <w:bookmarkEnd w:id="27"/>
      <w:bookmarkEnd w:id="28"/>
      <w:bookmarkEnd w:id="29"/>
      <w:bookmarkEnd w:id="30"/>
    </w:p>
    <w:p w14:paraId="2B3F3E5E">
      <w:pPr>
        <w:pStyle w:val="2"/>
        <w:spacing w:line="540" w:lineRule="exact"/>
        <w:ind w:firstLine="48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1</w:t>
      </w:r>
      <w:r>
        <w:rPr>
          <w:rFonts w:hint="eastAsia" w:ascii="宋体" w:cs="宋体"/>
          <w:color w:val="auto"/>
          <w:spacing w:val="0"/>
          <w:sz w:val="24"/>
          <w:highlight w:val="none"/>
          <w:lang w:eastAsia="zh-CN"/>
        </w:rPr>
        <w:t>、</w:t>
      </w:r>
      <w:r>
        <w:rPr>
          <w:rFonts w:hint="eastAsia" w:ascii="宋体" w:hAnsi="宋体" w:eastAsia="宋体" w:cs="宋体"/>
          <w:color w:val="auto"/>
          <w:spacing w:val="0"/>
          <w:sz w:val="24"/>
          <w:highlight w:val="none"/>
        </w:rPr>
        <w:t>除</w:t>
      </w:r>
      <w:r>
        <w:rPr>
          <w:rFonts w:hint="eastAsia" w:ascii="宋体" w:cs="宋体"/>
          <w:color w:val="auto"/>
          <w:spacing w:val="0"/>
          <w:sz w:val="24"/>
          <w:highlight w:val="none"/>
          <w:lang w:val="en-US" w:eastAsia="zh-CN"/>
        </w:rPr>
        <w:t>采购文件</w:t>
      </w:r>
      <w:r>
        <w:rPr>
          <w:rFonts w:hint="eastAsia" w:ascii="宋体" w:hAnsi="宋体" w:eastAsia="宋体" w:cs="宋体"/>
          <w:color w:val="auto"/>
          <w:spacing w:val="0"/>
          <w:sz w:val="24"/>
          <w:highlight w:val="none"/>
        </w:rPr>
        <w:t>另有规定外，</w:t>
      </w:r>
      <w:r>
        <w:rPr>
          <w:rFonts w:hint="eastAsia" w:ascii="宋体" w:cs="宋体"/>
          <w:color w:val="auto"/>
          <w:spacing w:val="0"/>
          <w:sz w:val="24"/>
          <w:highlight w:val="none"/>
          <w:lang w:val="en-US" w:eastAsia="zh-CN"/>
        </w:rPr>
        <w:t>供应商</w:t>
      </w:r>
      <w:r>
        <w:rPr>
          <w:rFonts w:hint="eastAsia" w:ascii="宋体" w:hAnsi="宋体" w:eastAsia="宋体" w:cs="宋体"/>
          <w:color w:val="auto"/>
          <w:spacing w:val="0"/>
          <w:sz w:val="24"/>
          <w:highlight w:val="none"/>
        </w:rPr>
        <w:t>不得随意增加、删除或涂改</w:t>
      </w:r>
      <w:r>
        <w:rPr>
          <w:rFonts w:hint="eastAsia" w:ascii="宋体" w:cs="宋体"/>
          <w:color w:val="auto"/>
          <w:spacing w:val="0"/>
          <w:sz w:val="24"/>
          <w:highlight w:val="none"/>
          <w:lang w:val="en-US" w:eastAsia="zh-CN"/>
        </w:rPr>
        <w:t>采购文件</w:t>
      </w:r>
      <w:r>
        <w:rPr>
          <w:rFonts w:hint="eastAsia" w:ascii="宋体" w:hAnsi="宋体" w:eastAsia="宋体" w:cs="宋体"/>
          <w:color w:val="auto"/>
          <w:spacing w:val="0"/>
          <w:sz w:val="24"/>
          <w:highlight w:val="none"/>
        </w:rPr>
        <w:t>工程量清单中的任何内容。工程量清单中列明的所有需要填写的单价和合价，</w:t>
      </w:r>
      <w:r>
        <w:rPr>
          <w:rFonts w:hint="eastAsia" w:ascii="宋体" w:cs="宋体"/>
          <w:color w:val="auto"/>
          <w:spacing w:val="0"/>
          <w:sz w:val="24"/>
          <w:highlight w:val="none"/>
          <w:lang w:val="en-US" w:eastAsia="zh-CN"/>
        </w:rPr>
        <w:t>供应商</w:t>
      </w:r>
      <w:r>
        <w:rPr>
          <w:rFonts w:hint="eastAsia" w:ascii="宋体" w:hAnsi="宋体" w:eastAsia="宋体" w:cs="宋体"/>
          <w:color w:val="auto"/>
          <w:spacing w:val="0"/>
          <w:sz w:val="24"/>
          <w:highlight w:val="none"/>
        </w:rPr>
        <w:t>均应填写；未填写的单价和合价，视为已包括在工程量清单的其它单价和合价中。</w:t>
      </w:r>
    </w:p>
    <w:p w14:paraId="7BF07EE1">
      <w:pPr>
        <w:pStyle w:val="2"/>
        <w:spacing w:line="540" w:lineRule="exact"/>
        <w:ind w:firstLine="480"/>
        <w:rPr>
          <w:rFonts w:ascii="宋体" w:hAnsi="宋体" w:eastAsia="宋体" w:cs="宋体"/>
          <w:b w:val="0"/>
          <w:bCs w:val="0"/>
          <w:color w:val="auto"/>
          <w:spacing w:val="0"/>
          <w:sz w:val="24"/>
          <w:highlight w:val="none"/>
        </w:rPr>
      </w:pPr>
      <w:r>
        <w:rPr>
          <w:rFonts w:hint="eastAsia" w:ascii="宋体" w:hAnsi="宋体" w:eastAsia="宋体" w:cs="宋体"/>
          <w:b w:val="0"/>
          <w:bCs w:val="0"/>
          <w:color w:val="auto"/>
          <w:spacing w:val="0"/>
          <w:sz w:val="24"/>
          <w:highlight w:val="none"/>
        </w:rPr>
        <w:t>2</w:t>
      </w:r>
      <w:r>
        <w:rPr>
          <w:rFonts w:hint="eastAsia" w:ascii="宋体" w:cs="宋体"/>
          <w:b w:val="0"/>
          <w:bCs w:val="0"/>
          <w:color w:val="auto"/>
          <w:spacing w:val="0"/>
          <w:sz w:val="24"/>
          <w:highlight w:val="none"/>
          <w:lang w:eastAsia="zh-CN"/>
        </w:rPr>
        <w:t>、</w:t>
      </w:r>
      <w:r>
        <w:rPr>
          <w:rFonts w:hint="eastAsia" w:ascii="宋体" w:hAnsi="宋体" w:eastAsia="宋体" w:cs="宋体"/>
          <w:b w:val="0"/>
          <w:bCs w:val="0"/>
          <w:color w:val="auto"/>
          <w:spacing w:val="0"/>
          <w:sz w:val="24"/>
          <w:highlight w:val="none"/>
        </w:rPr>
        <w:t>工程量清单中的工程单价是完成工程量清单中一个质量合格的规定计量单位项目所需的</w:t>
      </w:r>
      <w:r>
        <w:rPr>
          <w:rFonts w:hint="eastAsia" w:ascii="宋体" w:hAnsi="宋体" w:eastAsia="宋体" w:cs="宋体"/>
          <w:color w:val="auto"/>
          <w:spacing w:val="0"/>
          <w:sz w:val="24"/>
          <w:highlight w:val="none"/>
        </w:rPr>
        <w:t>直接工程费</w:t>
      </w:r>
      <w:r>
        <w:rPr>
          <w:rFonts w:hint="eastAsia" w:ascii="宋体" w:hAnsi="宋体" w:eastAsia="宋体" w:cs="宋体"/>
          <w:b w:val="0"/>
          <w:bCs w:val="0"/>
          <w:color w:val="auto"/>
          <w:spacing w:val="0"/>
          <w:sz w:val="24"/>
          <w:highlight w:val="none"/>
        </w:rPr>
        <w:t>、间接费、企业利润和税金，并综合考虑风险因素。</w:t>
      </w:r>
      <w:r>
        <w:rPr>
          <w:rFonts w:hint="eastAsia" w:ascii="宋体" w:cs="宋体"/>
          <w:b w:val="0"/>
          <w:bCs w:val="0"/>
          <w:color w:val="auto"/>
          <w:spacing w:val="0"/>
          <w:sz w:val="24"/>
          <w:highlight w:val="none"/>
          <w:lang w:val="en-US" w:eastAsia="zh-CN"/>
        </w:rPr>
        <w:t>供应商</w:t>
      </w:r>
      <w:r>
        <w:rPr>
          <w:rFonts w:hint="eastAsia" w:ascii="宋体" w:hAnsi="宋体" w:eastAsia="宋体" w:cs="宋体"/>
          <w:b w:val="0"/>
          <w:bCs w:val="0"/>
          <w:color w:val="auto"/>
          <w:spacing w:val="0"/>
          <w:sz w:val="24"/>
          <w:highlight w:val="none"/>
        </w:rPr>
        <w:t>应根据规定的工程单价组成内容确定工程单价。除另有规定外，对有效工程量以外的超挖、超填工程量，施工附加量，加工、运输损耗量等，所消耗的人工、材料和机械费用，均应摊入相应有效工程量的工程单价内。</w:t>
      </w:r>
    </w:p>
    <w:p w14:paraId="63F0DD82">
      <w:pPr>
        <w:pStyle w:val="2"/>
        <w:spacing w:line="540" w:lineRule="exact"/>
        <w:ind w:firstLine="482" w:firstLineChars="200"/>
        <w:rPr>
          <w:rFonts w:hint="eastAsia" w:ascii="宋体" w:cs="宋体"/>
          <w:b/>
          <w:bCs/>
          <w:color w:val="auto"/>
          <w:spacing w:val="0"/>
          <w:sz w:val="24"/>
          <w:highlight w:val="none"/>
          <w:lang w:val="en-US" w:eastAsia="zh-CN"/>
        </w:rPr>
      </w:pPr>
      <w:r>
        <w:rPr>
          <w:rFonts w:hint="eastAsia" w:ascii="宋体" w:cs="宋体"/>
          <w:b/>
          <w:bCs/>
          <w:color w:val="auto"/>
          <w:spacing w:val="0"/>
          <w:sz w:val="24"/>
          <w:highlight w:val="none"/>
          <w:lang w:val="en-US" w:eastAsia="zh-CN"/>
        </w:rPr>
        <w:t>3、为完成合同约定的永久工程所发生的所有临时性工程、各类风险因素</w:t>
      </w:r>
      <w:r>
        <w:rPr>
          <w:rFonts w:hint="default" w:ascii="宋体" w:cs="宋体"/>
          <w:b/>
          <w:bCs/>
          <w:color w:val="auto"/>
          <w:spacing w:val="0"/>
          <w:sz w:val="24"/>
          <w:highlight w:val="none"/>
          <w:lang w:val="en-US" w:eastAsia="zh-CN"/>
        </w:rPr>
        <w:t>以及</w:t>
      </w:r>
      <w:r>
        <w:rPr>
          <w:rFonts w:hint="eastAsia" w:ascii="宋体" w:cs="宋体"/>
          <w:b/>
          <w:bCs/>
          <w:color w:val="auto"/>
          <w:spacing w:val="0"/>
          <w:sz w:val="24"/>
          <w:highlight w:val="none"/>
          <w:lang w:val="en-US" w:eastAsia="zh-CN"/>
        </w:rPr>
        <w:t>采购代理服务费等费用，由供应商在工程单价中综合考虑，其费用视为已包含在工程量清单中其他相关子目的单价或价格之中，招标人不另行支付。</w:t>
      </w:r>
    </w:p>
    <w:p w14:paraId="341F167F">
      <w:pPr>
        <w:pStyle w:val="2"/>
        <w:spacing w:line="540" w:lineRule="exact"/>
        <w:ind w:firstLine="480" w:firstLineChars="200"/>
        <w:rPr>
          <w:rFonts w:hint="eastAsia" w:ascii="宋体" w:hAnsi="宋体" w:eastAsia="宋体" w:cs="宋体"/>
          <w:color w:val="auto"/>
          <w:spacing w:val="0"/>
          <w:sz w:val="24"/>
          <w:highlight w:val="none"/>
        </w:rPr>
      </w:pPr>
      <w:r>
        <w:rPr>
          <w:rFonts w:hint="eastAsia" w:ascii="宋体" w:cs="宋体"/>
          <w:color w:val="auto"/>
          <w:spacing w:val="0"/>
          <w:sz w:val="24"/>
          <w:highlight w:val="none"/>
          <w:lang w:val="en-US" w:eastAsia="zh-CN"/>
        </w:rPr>
        <w:t>4</w:t>
      </w:r>
      <w:r>
        <w:rPr>
          <w:rFonts w:hint="eastAsia" w:ascii="宋体" w:cs="宋体"/>
          <w:color w:val="auto"/>
          <w:spacing w:val="0"/>
          <w:sz w:val="24"/>
          <w:highlight w:val="none"/>
          <w:lang w:eastAsia="zh-CN"/>
        </w:rPr>
        <w:t>、</w:t>
      </w:r>
      <w:r>
        <w:rPr>
          <w:rFonts w:hint="eastAsia" w:ascii="宋体" w:cs="宋体"/>
          <w:color w:val="auto"/>
          <w:spacing w:val="0"/>
          <w:sz w:val="24"/>
          <w:highlight w:val="none"/>
          <w:lang w:val="en-US" w:eastAsia="zh-CN"/>
        </w:rPr>
        <w:t>报价</w:t>
      </w:r>
      <w:r>
        <w:rPr>
          <w:rFonts w:hint="eastAsia" w:ascii="宋体" w:hAnsi="宋体" w:eastAsia="宋体" w:cs="宋体"/>
          <w:color w:val="auto"/>
          <w:spacing w:val="0"/>
          <w:sz w:val="24"/>
          <w:highlight w:val="none"/>
        </w:rPr>
        <w:t>金额（价格）均应以人民币表示。</w:t>
      </w:r>
    </w:p>
    <w:p w14:paraId="21419AFE">
      <w:pPr>
        <w:pStyle w:val="2"/>
        <w:spacing w:line="540" w:lineRule="exact"/>
        <w:ind w:firstLine="480"/>
        <w:rPr>
          <w:rFonts w:hint="eastAsia" w:ascii="宋体" w:hAnsi="宋体" w:eastAsia="宋体" w:cs="宋体"/>
          <w:color w:val="auto"/>
          <w:spacing w:val="0"/>
          <w:sz w:val="24"/>
          <w:highlight w:val="none"/>
        </w:rPr>
      </w:pPr>
      <w:r>
        <w:rPr>
          <w:rFonts w:hint="eastAsia" w:ascii="宋体" w:cs="宋体"/>
          <w:color w:val="auto"/>
          <w:spacing w:val="0"/>
          <w:sz w:val="24"/>
          <w:highlight w:val="none"/>
          <w:lang w:val="en-US" w:eastAsia="zh-CN"/>
        </w:rPr>
        <w:t>5</w:t>
      </w:r>
      <w:r>
        <w:rPr>
          <w:rFonts w:hint="eastAsia" w:ascii="宋体" w:cs="宋体"/>
          <w:color w:val="auto"/>
          <w:spacing w:val="0"/>
          <w:sz w:val="24"/>
          <w:highlight w:val="none"/>
          <w:lang w:eastAsia="zh-CN"/>
        </w:rPr>
        <w:t>、</w:t>
      </w:r>
      <w:r>
        <w:rPr>
          <w:rFonts w:hint="eastAsia" w:ascii="宋体" w:cs="宋体"/>
          <w:color w:val="auto"/>
          <w:spacing w:val="0"/>
          <w:sz w:val="24"/>
          <w:highlight w:val="none"/>
          <w:lang w:val="en-US" w:eastAsia="zh-CN"/>
        </w:rPr>
        <w:t>响应</w:t>
      </w:r>
      <w:r>
        <w:rPr>
          <w:rFonts w:hint="eastAsia" w:ascii="宋体" w:hAnsi="宋体" w:eastAsia="宋体" w:cs="宋体"/>
          <w:color w:val="auto"/>
          <w:spacing w:val="0"/>
          <w:sz w:val="24"/>
          <w:highlight w:val="none"/>
        </w:rPr>
        <w:t>总价应按工程项目总价表合计金额填写。</w:t>
      </w:r>
    </w:p>
    <w:p w14:paraId="10E186FE">
      <w:pPr>
        <w:pStyle w:val="2"/>
        <w:spacing w:line="540" w:lineRule="exact"/>
        <w:ind w:firstLine="480"/>
        <w:rPr>
          <w:rFonts w:hint="eastAsia" w:ascii="宋体" w:hAnsi="宋体" w:eastAsia="宋体" w:cs="宋体"/>
          <w:color w:val="auto"/>
          <w:spacing w:val="0"/>
          <w:sz w:val="24"/>
          <w:highlight w:val="none"/>
        </w:rPr>
      </w:pPr>
      <w:r>
        <w:rPr>
          <w:rFonts w:hint="eastAsia" w:ascii="宋体" w:cs="宋体"/>
          <w:color w:val="auto"/>
          <w:spacing w:val="0"/>
          <w:sz w:val="24"/>
          <w:highlight w:val="none"/>
          <w:lang w:val="en-US" w:eastAsia="zh-CN"/>
        </w:rPr>
        <w:t>6</w:t>
      </w:r>
      <w:r>
        <w:rPr>
          <w:rFonts w:hint="eastAsia" w:ascii="宋体" w:cs="宋体"/>
          <w:color w:val="auto"/>
          <w:spacing w:val="0"/>
          <w:sz w:val="24"/>
          <w:highlight w:val="none"/>
          <w:lang w:eastAsia="zh-CN"/>
        </w:rPr>
        <w:t>、</w:t>
      </w:r>
      <w:r>
        <w:rPr>
          <w:rFonts w:hint="eastAsia" w:ascii="宋体" w:hAnsi="宋体" w:eastAsia="宋体" w:cs="宋体"/>
          <w:color w:val="auto"/>
          <w:spacing w:val="0"/>
          <w:sz w:val="24"/>
          <w:highlight w:val="none"/>
        </w:rPr>
        <w:t>工程项目总价表中组号和工程项目名称按</w:t>
      </w:r>
      <w:r>
        <w:rPr>
          <w:rFonts w:hint="eastAsia" w:ascii="宋体" w:cs="宋体"/>
          <w:color w:val="auto"/>
          <w:spacing w:val="0"/>
          <w:sz w:val="24"/>
          <w:highlight w:val="none"/>
          <w:lang w:val="en-US" w:eastAsia="zh-CN"/>
        </w:rPr>
        <w:t>采购文件</w:t>
      </w:r>
      <w:r>
        <w:rPr>
          <w:rFonts w:hint="eastAsia" w:ascii="宋体" w:hAnsi="宋体" w:eastAsia="宋体" w:cs="宋体"/>
          <w:color w:val="auto"/>
          <w:spacing w:val="0"/>
          <w:sz w:val="24"/>
          <w:highlight w:val="none"/>
        </w:rPr>
        <w:t>工程量清单中的相应内容填写，并按工程量清单报价表中相应项目合计金额填写。</w:t>
      </w:r>
    </w:p>
    <w:p w14:paraId="24A26762">
      <w:pPr>
        <w:pStyle w:val="2"/>
        <w:spacing w:line="540" w:lineRule="exact"/>
        <w:ind w:firstLine="480"/>
        <w:rPr>
          <w:rFonts w:hint="eastAsia" w:ascii="宋体" w:hAnsi="宋体" w:eastAsia="宋体" w:cs="宋体"/>
          <w:color w:val="auto"/>
          <w:spacing w:val="0"/>
          <w:sz w:val="24"/>
          <w:highlight w:val="none"/>
        </w:rPr>
      </w:pPr>
      <w:r>
        <w:rPr>
          <w:rFonts w:hint="eastAsia" w:ascii="宋体" w:cs="宋体"/>
          <w:color w:val="auto"/>
          <w:spacing w:val="0"/>
          <w:sz w:val="24"/>
          <w:highlight w:val="none"/>
          <w:lang w:val="en-US" w:eastAsia="zh-CN"/>
        </w:rPr>
        <w:t>7</w:t>
      </w:r>
      <w:r>
        <w:rPr>
          <w:rFonts w:hint="eastAsia" w:ascii="宋体" w:cs="宋体"/>
          <w:color w:val="auto"/>
          <w:spacing w:val="0"/>
          <w:sz w:val="24"/>
          <w:highlight w:val="none"/>
          <w:lang w:eastAsia="zh-CN"/>
        </w:rPr>
        <w:t>、</w:t>
      </w:r>
      <w:r>
        <w:rPr>
          <w:rFonts w:hint="eastAsia" w:ascii="宋体" w:hAnsi="宋体" w:eastAsia="宋体" w:cs="宋体"/>
          <w:color w:val="auto"/>
          <w:spacing w:val="0"/>
          <w:sz w:val="24"/>
          <w:highlight w:val="none"/>
        </w:rPr>
        <w:t>工程量清单报价表中的序号、项目名称、计量单位、工程数量，按</w:t>
      </w:r>
      <w:r>
        <w:rPr>
          <w:rFonts w:hint="eastAsia" w:ascii="宋体" w:cs="宋体"/>
          <w:color w:val="auto"/>
          <w:spacing w:val="0"/>
          <w:sz w:val="24"/>
          <w:highlight w:val="none"/>
          <w:lang w:val="en-US" w:eastAsia="zh-CN"/>
        </w:rPr>
        <w:t>采购文件</w:t>
      </w:r>
      <w:r>
        <w:rPr>
          <w:rFonts w:hint="eastAsia" w:ascii="宋体" w:hAnsi="宋体" w:eastAsia="宋体" w:cs="宋体"/>
          <w:color w:val="auto"/>
          <w:spacing w:val="0"/>
          <w:sz w:val="24"/>
          <w:highlight w:val="none"/>
        </w:rPr>
        <w:t>分组工程量清单报价表的相应内容填写，并填写相应项目的单价和合价。</w:t>
      </w:r>
    </w:p>
    <w:p w14:paraId="44CC0F5D">
      <w:pPr>
        <w:pStyle w:val="2"/>
        <w:spacing w:line="540" w:lineRule="exact"/>
        <w:ind w:firstLine="480"/>
        <w:rPr>
          <w:rFonts w:hint="eastAsia" w:ascii="宋体" w:hAnsi="宋体" w:eastAsia="宋体" w:cs="宋体"/>
          <w:color w:val="auto"/>
          <w:spacing w:val="0"/>
          <w:sz w:val="24"/>
          <w:highlight w:val="none"/>
        </w:rPr>
      </w:pPr>
      <w:r>
        <w:rPr>
          <w:rFonts w:hint="eastAsia" w:ascii="宋体" w:cs="宋体"/>
          <w:color w:val="auto"/>
          <w:spacing w:val="0"/>
          <w:sz w:val="24"/>
          <w:highlight w:val="none"/>
          <w:lang w:val="en-US" w:eastAsia="zh-CN"/>
        </w:rPr>
        <w:t>8</w:t>
      </w:r>
      <w:r>
        <w:rPr>
          <w:rFonts w:hint="eastAsia" w:ascii="宋体" w:cs="宋体"/>
          <w:color w:val="auto"/>
          <w:spacing w:val="0"/>
          <w:sz w:val="24"/>
          <w:highlight w:val="none"/>
          <w:lang w:eastAsia="zh-CN"/>
        </w:rPr>
        <w:t>、</w:t>
      </w:r>
      <w:r>
        <w:rPr>
          <w:rFonts w:hint="eastAsia" w:ascii="宋体" w:hAnsi="宋体" w:eastAsia="宋体" w:cs="宋体"/>
          <w:color w:val="auto"/>
          <w:spacing w:val="0"/>
          <w:sz w:val="24"/>
          <w:highlight w:val="none"/>
        </w:rPr>
        <w:t>辅助表格填写：</w:t>
      </w:r>
    </w:p>
    <w:p w14:paraId="704A1FF0">
      <w:pPr>
        <w:pStyle w:val="2"/>
        <w:spacing w:line="540" w:lineRule="exact"/>
        <w:ind w:firstLine="48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（l）工程单价汇总表，按工程单价计算表中的相应内容、价格（费率）填写；</w:t>
      </w:r>
    </w:p>
    <w:p w14:paraId="37369CD8">
      <w:pPr>
        <w:pStyle w:val="2"/>
        <w:spacing w:line="540" w:lineRule="exact"/>
        <w:ind w:firstLine="48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（2）</w:t>
      </w:r>
      <w:r>
        <w:rPr>
          <w:rFonts w:hint="eastAsia" w:ascii="宋体" w:cs="宋体"/>
          <w:color w:val="auto"/>
          <w:spacing w:val="0"/>
          <w:sz w:val="24"/>
          <w:highlight w:val="none"/>
          <w:lang w:val="en-US" w:eastAsia="zh-CN"/>
        </w:rPr>
        <w:t>供应商</w:t>
      </w:r>
      <w:r>
        <w:rPr>
          <w:rFonts w:hint="eastAsia" w:ascii="宋体" w:hAnsi="宋体" w:eastAsia="宋体" w:cs="宋体"/>
          <w:color w:val="auto"/>
          <w:spacing w:val="0"/>
          <w:sz w:val="24"/>
          <w:highlight w:val="none"/>
        </w:rPr>
        <w:t>生产混凝土配合比材料费表，按表中工程部位、混凝土强度等级（附抗渗、抗冻等级）、水泥强度等级、级配、水灰比、相应材料用量和单价填写，填写的单价必须与工程单价计算表中采用的相应混凝土材料单价一致。</w:t>
      </w:r>
    </w:p>
    <w:p w14:paraId="6D049526">
      <w:pPr>
        <w:pStyle w:val="2"/>
        <w:spacing w:line="540" w:lineRule="exact"/>
        <w:ind w:firstLine="480"/>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（3）</w:t>
      </w:r>
      <w:r>
        <w:rPr>
          <w:rFonts w:hint="eastAsia" w:ascii="宋体" w:cs="宋体"/>
          <w:color w:val="auto"/>
          <w:spacing w:val="0"/>
          <w:sz w:val="24"/>
          <w:highlight w:val="none"/>
          <w:lang w:val="en-US" w:eastAsia="zh-CN"/>
        </w:rPr>
        <w:t>供应商</w:t>
      </w:r>
      <w:r>
        <w:rPr>
          <w:rFonts w:hint="eastAsia" w:ascii="宋体" w:hAnsi="宋体" w:eastAsia="宋体" w:cs="宋体"/>
          <w:color w:val="auto"/>
          <w:spacing w:val="0"/>
          <w:sz w:val="24"/>
          <w:highlight w:val="none"/>
        </w:rPr>
        <w:t>自行采购主要材料预算价格汇总表，按表中的序号、材料名称、型号规格、计量单位和填写的预算价格，填写的预算价格必须与工程单价计算表中采用的相应材料预算价格一致。</w:t>
      </w:r>
    </w:p>
    <w:p w14:paraId="122622A1">
      <w:pPr>
        <w:pStyle w:val="2"/>
        <w:spacing w:line="540" w:lineRule="exact"/>
        <w:ind w:firstLine="480"/>
        <w:rPr>
          <w:rFonts w:hint="eastAsia" w:eastAsia="宋体"/>
          <w:color w:val="auto"/>
          <w:highlight w:val="none"/>
        </w:rPr>
      </w:pPr>
      <w:r>
        <w:rPr>
          <w:rFonts w:hint="eastAsia" w:ascii="宋体" w:hAnsi="宋体" w:eastAsia="宋体" w:cs="宋体"/>
          <w:color w:val="auto"/>
          <w:spacing w:val="0"/>
          <w:sz w:val="24"/>
          <w:highlight w:val="none"/>
        </w:rPr>
        <w:t>（4）</w:t>
      </w:r>
      <w:r>
        <w:rPr>
          <w:rFonts w:hint="eastAsia" w:ascii="宋体" w:cs="宋体"/>
          <w:color w:val="auto"/>
          <w:spacing w:val="0"/>
          <w:sz w:val="24"/>
          <w:highlight w:val="none"/>
          <w:lang w:val="en-US" w:eastAsia="zh-CN"/>
        </w:rPr>
        <w:t>供应商</w:t>
      </w:r>
      <w:r>
        <w:rPr>
          <w:rFonts w:hint="eastAsia" w:ascii="宋体" w:hAnsi="宋体" w:eastAsia="宋体" w:cs="宋体"/>
          <w:color w:val="auto"/>
          <w:spacing w:val="0"/>
          <w:sz w:val="24"/>
          <w:highlight w:val="none"/>
        </w:rPr>
        <w:t>自备施工机械台时（班）费汇总表，按表中的序号、机械名称、型号规格、一类费用和二类费用填写，填写的台时（班）费合计金额必须与工程单价计算表中相应的施工机械台时（班）费单价一致。</w:t>
      </w:r>
    </w:p>
    <w:p w14:paraId="04BC94AA">
      <w:pPr>
        <w:pStyle w:val="2"/>
        <w:spacing w:line="540" w:lineRule="exact"/>
        <w:ind w:left="0" w:leftChars="0" w:firstLine="0" w:firstLineChars="0"/>
        <w:rPr>
          <w:rFonts w:hint="eastAsia" w:ascii="宋体" w:hAnsi="宋体" w:eastAsia="宋体" w:cs="宋体"/>
          <w:b/>
          <w:color w:val="auto"/>
          <w:spacing w:val="0"/>
          <w:sz w:val="24"/>
          <w:highlight w:val="none"/>
        </w:rPr>
      </w:pPr>
      <w:r>
        <w:rPr>
          <w:rFonts w:hint="eastAsia" w:ascii="宋体" w:hAnsi="宋体" w:eastAsia="宋体" w:cs="宋体"/>
          <w:b/>
          <w:color w:val="auto"/>
          <w:spacing w:val="0"/>
          <w:sz w:val="24"/>
          <w:highlight w:val="none"/>
        </w:rPr>
        <w:t>3</w:t>
      </w:r>
      <w:r>
        <w:rPr>
          <w:rFonts w:hint="eastAsia" w:ascii="宋体" w:cs="宋体"/>
          <w:b/>
          <w:color w:val="auto"/>
          <w:spacing w:val="0"/>
          <w:sz w:val="24"/>
          <w:highlight w:val="none"/>
          <w:lang w:val="en-US" w:eastAsia="zh-CN"/>
        </w:rPr>
        <w:t>.</w:t>
      </w:r>
      <w:r>
        <w:rPr>
          <w:rFonts w:hint="eastAsia" w:ascii="宋体" w:hAnsi="宋体" w:eastAsia="宋体" w:cs="宋体"/>
          <w:b/>
          <w:color w:val="auto"/>
          <w:spacing w:val="0"/>
          <w:sz w:val="24"/>
          <w:highlight w:val="none"/>
        </w:rPr>
        <w:t>其他说明</w:t>
      </w:r>
    </w:p>
    <w:p w14:paraId="62044B78">
      <w:pPr>
        <w:pStyle w:val="2"/>
        <w:spacing w:line="480" w:lineRule="exact"/>
        <w:ind w:firstLine="480"/>
        <w:jc w:val="left"/>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3.1工程量清单中</w:t>
      </w:r>
      <w:r>
        <w:rPr>
          <w:rFonts w:hint="eastAsia" w:ascii="宋体" w:cs="宋体"/>
          <w:color w:val="auto"/>
          <w:spacing w:val="0"/>
          <w:sz w:val="24"/>
          <w:highlight w:val="none"/>
          <w:lang w:eastAsia="zh-CN"/>
        </w:rPr>
        <w:t>供应商</w:t>
      </w:r>
      <w:r>
        <w:rPr>
          <w:rFonts w:hint="eastAsia" w:ascii="宋体" w:hAnsi="宋体" w:eastAsia="宋体" w:cs="宋体"/>
          <w:color w:val="auto"/>
          <w:spacing w:val="0"/>
          <w:sz w:val="24"/>
          <w:highlight w:val="none"/>
        </w:rPr>
        <w:t>没有填入单价或价格的子目，其费用视为已分摊在工程量清单中其他相关子目的单价或价格之中。</w:t>
      </w:r>
    </w:p>
    <w:p w14:paraId="657AE658">
      <w:pPr>
        <w:pStyle w:val="2"/>
        <w:spacing w:line="480" w:lineRule="exact"/>
        <w:ind w:firstLine="480"/>
        <w:jc w:val="left"/>
        <w:rPr>
          <w:rFonts w:hint="eastAsia" w:ascii="宋体" w:hAnsi="宋体" w:eastAsia="宋体" w:cs="宋体"/>
          <w:color w:val="auto"/>
          <w:spacing w:val="0"/>
          <w:sz w:val="24"/>
          <w:highlight w:val="none"/>
          <w:lang w:val="en-US" w:eastAsia="zh-CN"/>
        </w:rPr>
      </w:pPr>
      <w:r>
        <w:rPr>
          <w:rFonts w:hint="eastAsia" w:ascii="宋体" w:hAnsi="宋体" w:eastAsia="宋体" w:cs="宋体"/>
          <w:color w:val="auto"/>
          <w:spacing w:val="0"/>
          <w:sz w:val="24"/>
          <w:highlight w:val="none"/>
          <w:lang w:val="en-US" w:eastAsia="zh-CN"/>
        </w:rPr>
        <w:t>3.2如单价与工程量的乘积与合价不一致，以所报的单价为准，若单价中出现明显的错误，在这种情况下则以所报的合价为准，并修改相应项单价。</w:t>
      </w:r>
    </w:p>
    <w:p w14:paraId="27771D1D">
      <w:pPr>
        <w:pStyle w:val="2"/>
        <w:spacing w:line="480" w:lineRule="exact"/>
        <w:ind w:firstLine="480"/>
        <w:jc w:val="left"/>
        <w:rPr>
          <w:rFonts w:hint="eastAsia" w:ascii="宋体" w:hAnsi="宋体" w:eastAsia="宋体" w:cs="宋体"/>
          <w:color w:val="auto"/>
          <w:spacing w:val="0"/>
          <w:sz w:val="24"/>
          <w:highlight w:val="none"/>
          <w:lang w:val="en-US" w:eastAsia="zh-CN"/>
        </w:rPr>
      </w:pPr>
      <w:r>
        <w:rPr>
          <w:rFonts w:hint="eastAsia" w:ascii="宋体" w:hAnsi="宋体" w:eastAsia="宋体" w:cs="宋体"/>
          <w:color w:val="auto"/>
          <w:spacing w:val="0"/>
          <w:sz w:val="24"/>
          <w:highlight w:val="none"/>
          <w:lang w:val="en-US" w:eastAsia="zh-CN"/>
        </w:rPr>
        <w:t>3.3、暂列金额按分组工程合计的3.8%计列（进入报价），属单列资金，该项资金使用按合同有关条款执行。</w:t>
      </w:r>
    </w:p>
    <w:p w14:paraId="647D7DFF">
      <w:pPr>
        <w:pStyle w:val="2"/>
        <w:spacing w:line="480" w:lineRule="exact"/>
        <w:ind w:firstLine="480"/>
        <w:jc w:val="left"/>
        <w:rPr>
          <w:rFonts w:hint="eastAsia" w:ascii="宋体" w:hAnsi="宋体" w:eastAsia="宋体" w:cs="宋体"/>
          <w:color w:val="auto"/>
          <w:spacing w:val="0"/>
          <w:sz w:val="24"/>
          <w:highlight w:val="none"/>
          <w:lang w:val="en-US" w:eastAsia="zh-CN"/>
        </w:rPr>
      </w:pPr>
      <w:r>
        <w:rPr>
          <w:rFonts w:hint="eastAsia" w:ascii="宋体" w:hAnsi="宋体" w:eastAsia="宋体" w:cs="宋体"/>
          <w:color w:val="auto"/>
          <w:spacing w:val="0"/>
          <w:sz w:val="24"/>
          <w:highlight w:val="none"/>
          <w:lang w:val="en-US" w:eastAsia="zh-CN"/>
        </w:rPr>
        <w:t>3.</w:t>
      </w:r>
      <w:r>
        <w:rPr>
          <w:rFonts w:hint="eastAsia" w:ascii="宋体" w:cs="宋体"/>
          <w:color w:val="auto"/>
          <w:spacing w:val="0"/>
          <w:sz w:val="24"/>
          <w:highlight w:val="none"/>
          <w:lang w:val="en-US" w:eastAsia="zh-CN"/>
        </w:rPr>
        <w:t>4供应商</w:t>
      </w:r>
      <w:r>
        <w:rPr>
          <w:rFonts w:hint="eastAsia" w:ascii="宋体" w:hAnsi="宋体" w:eastAsia="宋体" w:cs="宋体"/>
          <w:color w:val="auto"/>
          <w:spacing w:val="0"/>
          <w:sz w:val="24"/>
          <w:highlight w:val="none"/>
          <w:lang w:val="en-US" w:eastAsia="zh-CN"/>
        </w:rPr>
        <w:t>在报价时出现擅自改动</w:t>
      </w:r>
      <w:r>
        <w:rPr>
          <w:rFonts w:hint="eastAsia" w:ascii="宋体" w:cs="宋体"/>
          <w:color w:val="auto"/>
          <w:spacing w:val="0"/>
          <w:sz w:val="24"/>
          <w:highlight w:val="none"/>
          <w:lang w:val="en-US" w:eastAsia="zh-CN"/>
        </w:rPr>
        <w:t>采购文件</w:t>
      </w:r>
      <w:r>
        <w:rPr>
          <w:rFonts w:hint="eastAsia" w:ascii="宋体" w:hAnsi="宋体" w:eastAsia="宋体" w:cs="宋体"/>
          <w:color w:val="auto"/>
          <w:spacing w:val="0"/>
          <w:sz w:val="24"/>
          <w:highlight w:val="none"/>
          <w:lang w:val="en-US" w:eastAsia="zh-CN"/>
        </w:rPr>
        <w:t>中提供的工程量清单</w:t>
      </w:r>
      <w:r>
        <w:rPr>
          <w:rFonts w:hint="eastAsia" w:ascii="宋体" w:cs="宋体"/>
          <w:color w:val="auto"/>
          <w:spacing w:val="0"/>
          <w:sz w:val="24"/>
          <w:highlight w:val="none"/>
          <w:lang w:val="en-US" w:eastAsia="zh-CN"/>
        </w:rPr>
        <w:t>或工程量清单中给定价格的</w:t>
      </w:r>
      <w:r>
        <w:rPr>
          <w:rFonts w:hint="eastAsia" w:ascii="宋体" w:hAnsi="宋体" w:eastAsia="宋体" w:cs="宋体"/>
          <w:color w:val="auto"/>
          <w:spacing w:val="0"/>
          <w:sz w:val="24"/>
          <w:highlight w:val="none"/>
          <w:lang w:val="en-US" w:eastAsia="zh-CN"/>
        </w:rPr>
        <w:t>，视为未响应</w:t>
      </w:r>
      <w:r>
        <w:rPr>
          <w:rFonts w:hint="eastAsia" w:ascii="宋体" w:cs="宋体"/>
          <w:color w:val="auto"/>
          <w:spacing w:val="0"/>
          <w:sz w:val="24"/>
          <w:highlight w:val="none"/>
          <w:lang w:val="en-US" w:eastAsia="zh-CN"/>
        </w:rPr>
        <w:t>采购文件</w:t>
      </w:r>
      <w:r>
        <w:rPr>
          <w:rFonts w:hint="eastAsia" w:ascii="宋体" w:hAnsi="宋体" w:eastAsia="宋体" w:cs="宋体"/>
          <w:color w:val="auto"/>
          <w:spacing w:val="0"/>
          <w:sz w:val="24"/>
          <w:highlight w:val="none"/>
          <w:lang w:val="en-US" w:eastAsia="zh-CN"/>
        </w:rPr>
        <w:t>中工程量清单的要求，其</w:t>
      </w:r>
      <w:r>
        <w:rPr>
          <w:rFonts w:hint="eastAsia" w:ascii="宋体" w:cs="宋体"/>
          <w:color w:val="auto"/>
          <w:spacing w:val="0"/>
          <w:sz w:val="24"/>
          <w:highlight w:val="none"/>
          <w:lang w:val="en-US" w:eastAsia="zh-CN"/>
        </w:rPr>
        <w:t>响应</w:t>
      </w:r>
      <w:r>
        <w:rPr>
          <w:rFonts w:hint="eastAsia" w:ascii="宋体" w:hAnsi="宋体" w:eastAsia="宋体" w:cs="宋体"/>
          <w:color w:val="auto"/>
          <w:spacing w:val="0"/>
          <w:sz w:val="24"/>
          <w:highlight w:val="none"/>
          <w:lang w:val="en-US" w:eastAsia="zh-CN"/>
        </w:rPr>
        <w:t>文件将被否决。</w:t>
      </w:r>
    </w:p>
    <w:p w14:paraId="3620C833">
      <w:pPr>
        <w:pStyle w:val="2"/>
        <w:spacing w:line="480" w:lineRule="exact"/>
        <w:ind w:firstLine="480"/>
        <w:jc w:val="left"/>
        <w:rPr>
          <w:rFonts w:hint="eastAsia" w:ascii="宋体" w:hAnsi="宋体" w:eastAsia="宋体" w:cs="宋体"/>
          <w:color w:val="auto"/>
          <w:spacing w:val="0"/>
          <w:sz w:val="24"/>
          <w:highlight w:val="none"/>
        </w:rPr>
      </w:pPr>
      <w:r>
        <w:rPr>
          <w:rFonts w:hint="eastAsia" w:ascii="宋体" w:hAnsi="宋体" w:eastAsia="宋体" w:cs="宋体"/>
          <w:color w:val="auto"/>
          <w:spacing w:val="0"/>
          <w:sz w:val="24"/>
          <w:highlight w:val="none"/>
        </w:rPr>
        <w:t>3.</w:t>
      </w:r>
      <w:r>
        <w:rPr>
          <w:rFonts w:hint="eastAsia" w:ascii="宋体" w:cs="宋体"/>
          <w:color w:val="auto"/>
          <w:spacing w:val="0"/>
          <w:sz w:val="24"/>
          <w:highlight w:val="none"/>
          <w:lang w:val="en-US" w:eastAsia="zh-CN"/>
        </w:rPr>
        <w:t>5响应报价</w:t>
      </w:r>
      <w:r>
        <w:rPr>
          <w:rFonts w:hint="eastAsia" w:ascii="宋体" w:hAnsi="宋体" w:eastAsia="宋体" w:cs="宋体"/>
          <w:color w:val="auto"/>
          <w:spacing w:val="0"/>
          <w:sz w:val="24"/>
          <w:highlight w:val="none"/>
        </w:rPr>
        <w:t>应根据陕西省水利厅发布的《陕西省水利工程设计概（估）算编制规定》、水利部办公厅发布的《水利部办公厅关于调整水利工程计价依据增值税计算标准的通知（办财务函【2019】448号）</w:t>
      </w:r>
      <w:r>
        <w:rPr>
          <w:rFonts w:hint="eastAsia" w:ascii="宋体" w:cs="宋体"/>
          <w:color w:val="auto"/>
          <w:spacing w:val="0"/>
          <w:sz w:val="24"/>
          <w:highlight w:val="none"/>
          <w:lang w:eastAsia="zh-CN"/>
        </w:rPr>
        <w:t>进行编制</w:t>
      </w:r>
      <w:r>
        <w:rPr>
          <w:rFonts w:hint="eastAsia" w:ascii="宋体" w:hAnsi="宋体" w:eastAsia="宋体" w:cs="宋体"/>
          <w:color w:val="auto"/>
          <w:spacing w:val="0"/>
          <w:sz w:val="24"/>
          <w:highlight w:val="none"/>
        </w:rPr>
        <w:t>，</w:t>
      </w:r>
      <w:r>
        <w:rPr>
          <w:rFonts w:hint="eastAsia" w:ascii="宋体" w:cs="宋体"/>
          <w:color w:val="auto"/>
          <w:spacing w:val="0"/>
          <w:sz w:val="24"/>
          <w:highlight w:val="none"/>
          <w:lang w:eastAsia="zh-CN"/>
        </w:rPr>
        <w:t>定额</w:t>
      </w:r>
      <w:r>
        <w:rPr>
          <w:rFonts w:hint="eastAsia" w:ascii="宋体" w:hAnsi="宋体" w:eastAsia="宋体" w:cs="宋体"/>
          <w:color w:val="auto"/>
          <w:spacing w:val="0"/>
          <w:sz w:val="24"/>
          <w:highlight w:val="none"/>
        </w:rPr>
        <w:t>可参考（《陕西省水利建筑工程预算定额》、《陕西省水利设备安装工程预算定额》和《陕西省水利工程施工机械台班费定额》）（2017）</w:t>
      </w:r>
      <w:r>
        <w:rPr>
          <w:rFonts w:hint="eastAsia" w:ascii="宋体" w:cs="宋体"/>
          <w:color w:val="auto"/>
          <w:spacing w:val="0"/>
          <w:sz w:val="24"/>
          <w:highlight w:val="none"/>
          <w:lang w:eastAsia="zh-CN"/>
        </w:rPr>
        <w:t>等</w:t>
      </w:r>
      <w:r>
        <w:rPr>
          <w:rFonts w:hint="eastAsia" w:ascii="宋体" w:hAnsi="宋体" w:eastAsia="宋体" w:cs="宋体"/>
          <w:color w:val="auto"/>
          <w:spacing w:val="0"/>
          <w:sz w:val="24"/>
          <w:highlight w:val="none"/>
        </w:rPr>
        <w:t>相关定额。</w:t>
      </w:r>
    </w:p>
    <w:p w14:paraId="6E7EC106">
      <w:pPr>
        <w:pStyle w:val="2"/>
        <w:spacing w:line="480" w:lineRule="exact"/>
        <w:ind w:firstLine="480"/>
        <w:jc w:val="left"/>
        <w:rPr>
          <w:rFonts w:hint="eastAsia" w:ascii="宋体" w:cs="宋体"/>
          <w:color w:val="auto"/>
          <w:spacing w:val="0"/>
          <w:sz w:val="24"/>
          <w:highlight w:val="none"/>
          <w:lang w:eastAsia="zh-CN"/>
        </w:rPr>
      </w:pPr>
      <w:r>
        <w:rPr>
          <w:rFonts w:hint="eastAsia" w:ascii="宋体" w:hAnsi="宋体" w:eastAsia="宋体" w:cs="宋体"/>
          <w:color w:val="auto"/>
          <w:spacing w:val="0"/>
          <w:sz w:val="24"/>
          <w:highlight w:val="none"/>
          <w:lang w:val="en-US" w:eastAsia="zh-CN"/>
        </w:rPr>
        <w:t>3.</w:t>
      </w:r>
      <w:r>
        <w:rPr>
          <w:rFonts w:hint="eastAsia" w:ascii="宋体" w:cs="宋体"/>
          <w:color w:val="auto"/>
          <w:spacing w:val="0"/>
          <w:sz w:val="24"/>
          <w:highlight w:val="none"/>
          <w:lang w:val="en-US" w:eastAsia="zh-CN"/>
        </w:rPr>
        <w:t>6供应商</w:t>
      </w:r>
      <w:r>
        <w:rPr>
          <w:rFonts w:hint="eastAsia" w:ascii="宋体" w:hAnsi="宋体" w:eastAsia="宋体" w:cs="宋体"/>
          <w:color w:val="auto"/>
          <w:spacing w:val="0"/>
          <w:sz w:val="24"/>
          <w:highlight w:val="none"/>
          <w:lang w:val="en-US" w:eastAsia="zh-CN"/>
        </w:rPr>
        <w:t>在</w:t>
      </w:r>
      <w:r>
        <w:rPr>
          <w:rFonts w:hint="eastAsia" w:ascii="宋体" w:cs="宋体"/>
          <w:color w:val="auto"/>
          <w:spacing w:val="0"/>
          <w:sz w:val="24"/>
          <w:highlight w:val="none"/>
          <w:lang w:val="en-US" w:eastAsia="zh-CN"/>
        </w:rPr>
        <w:t>响应文件递交</w:t>
      </w:r>
      <w:r>
        <w:rPr>
          <w:rFonts w:hint="eastAsia" w:ascii="宋体" w:hAnsi="宋体" w:eastAsia="宋体" w:cs="宋体"/>
          <w:color w:val="auto"/>
          <w:spacing w:val="0"/>
          <w:sz w:val="24"/>
          <w:highlight w:val="none"/>
          <w:lang w:val="en-US" w:eastAsia="zh-CN"/>
        </w:rPr>
        <w:t>截止时间前修改</w:t>
      </w:r>
      <w:r>
        <w:rPr>
          <w:rFonts w:hint="eastAsia" w:ascii="宋体" w:cs="宋体"/>
          <w:color w:val="auto"/>
          <w:spacing w:val="0"/>
          <w:sz w:val="24"/>
          <w:highlight w:val="none"/>
          <w:lang w:val="en-US" w:eastAsia="zh-CN"/>
        </w:rPr>
        <w:t>报价</w:t>
      </w:r>
      <w:r>
        <w:rPr>
          <w:rFonts w:hint="eastAsia" w:ascii="宋体" w:hAnsi="宋体" w:eastAsia="宋体" w:cs="宋体"/>
          <w:color w:val="auto"/>
          <w:spacing w:val="0"/>
          <w:sz w:val="24"/>
          <w:highlight w:val="none"/>
          <w:lang w:val="en-US" w:eastAsia="zh-CN"/>
        </w:rPr>
        <w:t>函中的</w:t>
      </w:r>
      <w:r>
        <w:rPr>
          <w:rFonts w:hint="eastAsia" w:ascii="宋体" w:cs="宋体"/>
          <w:color w:val="auto"/>
          <w:spacing w:val="0"/>
          <w:sz w:val="24"/>
          <w:highlight w:val="none"/>
          <w:lang w:val="en-US" w:eastAsia="zh-CN"/>
        </w:rPr>
        <w:t>响应报价</w:t>
      </w:r>
      <w:r>
        <w:rPr>
          <w:rFonts w:hint="eastAsia" w:ascii="宋体" w:hAnsi="宋体" w:eastAsia="宋体" w:cs="宋体"/>
          <w:color w:val="auto"/>
          <w:spacing w:val="0"/>
          <w:sz w:val="24"/>
          <w:highlight w:val="none"/>
          <w:lang w:val="en-US" w:eastAsia="zh-CN"/>
        </w:rPr>
        <w:t>，应同时修改本章“工程</w:t>
      </w:r>
      <w:r>
        <w:rPr>
          <w:rFonts w:hint="eastAsia" w:ascii="宋体" w:hAnsi="宋体" w:eastAsia="宋体" w:cs="宋体"/>
          <w:color w:val="auto"/>
          <w:spacing w:val="0"/>
          <w:sz w:val="24"/>
          <w:highlight w:val="none"/>
        </w:rPr>
        <w:t>量清单”中的相应报价</w:t>
      </w:r>
      <w:r>
        <w:rPr>
          <w:rFonts w:hint="eastAsia" w:ascii="宋体" w:cs="宋体"/>
          <w:color w:val="auto"/>
          <w:spacing w:val="0"/>
          <w:sz w:val="24"/>
          <w:highlight w:val="none"/>
          <w:lang w:eastAsia="zh-CN"/>
        </w:rPr>
        <w:t>。</w:t>
      </w:r>
    </w:p>
    <w:p w14:paraId="7DD4D7B5">
      <w:pPr>
        <w:pStyle w:val="2"/>
        <w:spacing w:line="480" w:lineRule="exact"/>
        <w:jc w:val="left"/>
        <w:rPr>
          <w:rFonts w:hint="default" w:ascii="宋体" w:hAnsi="宋体" w:eastAsia="宋体" w:cs="宋体"/>
          <w:color w:val="auto"/>
          <w:spacing w:val="0"/>
          <w:sz w:val="24"/>
          <w:highlight w:val="none"/>
          <w:lang w:val="en-US" w:eastAsia="zh-CN"/>
        </w:rPr>
      </w:pPr>
      <w:r>
        <w:rPr>
          <w:rFonts w:hint="eastAsia" w:ascii="宋体" w:hAnsi="宋体" w:eastAsia="宋体" w:cs="宋体"/>
          <w:color w:val="auto"/>
          <w:spacing w:val="0"/>
          <w:sz w:val="24"/>
          <w:highlight w:val="none"/>
          <w:lang w:val="en-US" w:eastAsia="zh-CN"/>
        </w:rPr>
        <w:t>3.</w:t>
      </w:r>
      <w:r>
        <w:rPr>
          <w:rFonts w:hint="eastAsia" w:ascii="宋体" w:cs="宋体"/>
          <w:color w:val="auto"/>
          <w:spacing w:val="0"/>
          <w:sz w:val="24"/>
          <w:highlight w:val="none"/>
          <w:lang w:val="en-US" w:eastAsia="zh-CN"/>
        </w:rPr>
        <w:t>7</w:t>
      </w:r>
      <w:r>
        <w:rPr>
          <w:rFonts w:hint="eastAsia" w:ascii="宋体" w:hAnsi="宋体" w:eastAsia="宋体" w:cs="宋体"/>
          <w:color w:val="auto"/>
          <w:spacing w:val="0"/>
          <w:sz w:val="24"/>
          <w:highlight w:val="none"/>
          <w:lang w:val="en-US" w:eastAsia="zh-CN"/>
        </w:rPr>
        <w:t xml:space="preserve"> 已标价工程量清单应按工程量清单报价相关要求进行填报</w:t>
      </w:r>
      <w:r>
        <w:rPr>
          <w:rFonts w:hint="eastAsia" w:ascii="宋体" w:cs="宋体"/>
          <w:color w:val="auto"/>
          <w:spacing w:val="0"/>
          <w:sz w:val="24"/>
          <w:highlight w:val="none"/>
          <w:lang w:val="en-US" w:eastAsia="zh-CN"/>
        </w:rPr>
        <w:t>。</w:t>
      </w:r>
    </w:p>
    <w:p w14:paraId="4D39B109">
      <w:pPr>
        <w:pStyle w:val="2"/>
        <w:spacing w:line="480" w:lineRule="exact"/>
        <w:ind w:firstLine="480"/>
        <w:jc w:val="left"/>
        <w:rPr>
          <w:rFonts w:hint="eastAsia" w:ascii="宋体" w:hAnsi="宋体" w:eastAsia="宋体" w:cs="宋体"/>
          <w:color w:val="auto"/>
          <w:spacing w:val="0"/>
          <w:sz w:val="24"/>
          <w:highlight w:val="none"/>
          <w:lang w:val="en-US" w:eastAsia="zh-CN"/>
        </w:rPr>
      </w:pPr>
      <w:r>
        <w:rPr>
          <w:rFonts w:hint="eastAsia" w:ascii="宋体" w:hAnsi="宋体" w:eastAsia="宋体" w:cs="宋体"/>
          <w:color w:val="auto"/>
          <w:spacing w:val="0"/>
          <w:sz w:val="24"/>
          <w:highlight w:val="none"/>
          <w:lang w:val="en-US" w:eastAsia="zh-CN"/>
        </w:rPr>
        <w:t>3.</w:t>
      </w:r>
      <w:r>
        <w:rPr>
          <w:rFonts w:hint="eastAsia" w:ascii="宋体" w:cs="宋体"/>
          <w:color w:val="auto"/>
          <w:spacing w:val="0"/>
          <w:sz w:val="24"/>
          <w:highlight w:val="none"/>
          <w:lang w:val="en-US" w:eastAsia="zh-CN"/>
        </w:rPr>
        <w:t>8</w:t>
      </w:r>
      <w:r>
        <w:rPr>
          <w:rFonts w:hint="eastAsia" w:ascii="宋体" w:hAnsi="宋体" w:eastAsia="宋体" w:cs="宋体"/>
          <w:color w:val="auto"/>
          <w:spacing w:val="0"/>
          <w:sz w:val="24"/>
          <w:highlight w:val="none"/>
          <w:lang w:val="en-US" w:eastAsia="zh-CN"/>
        </w:rPr>
        <w:t>已标价工程量清单需加盖有</w:t>
      </w:r>
      <w:r>
        <w:rPr>
          <w:rFonts w:hint="eastAsia" w:ascii="宋体" w:cs="宋体"/>
          <w:color w:val="auto"/>
          <w:spacing w:val="0"/>
          <w:sz w:val="24"/>
          <w:highlight w:val="none"/>
          <w:lang w:val="en-US" w:eastAsia="zh-CN"/>
        </w:rPr>
        <w:t>水利工程专业</w:t>
      </w:r>
      <w:r>
        <w:rPr>
          <w:rFonts w:hint="eastAsia" w:ascii="宋体" w:hAnsi="宋体" w:eastAsia="宋体" w:cs="宋体"/>
          <w:color w:val="auto"/>
          <w:spacing w:val="0"/>
          <w:sz w:val="24"/>
          <w:highlight w:val="none"/>
          <w:lang w:val="en-US" w:eastAsia="zh-CN"/>
        </w:rPr>
        <w:t>注册造价人员执业印章</w:t>
      </w:r>
      <w:r>
        <w:rPr>
          <w:rFonts w:hint="eastAsia" w:ascii="宋体" w:cs="宋体"/>
          <w:color w:val="auto"/>
          <w:spacing w:val="0"/>
          <w:sz w:val="24"/>
          <w:highlight w:val="none"/>
          <w:lang w:val="en-US" w:eastAsia="zh-CN"/>
        </w:rPr>
        <w:t>并</w:t>
      </w:r>
      <w:r>
        <w:rPr>
          <w:rFonts w:hint="eastAsia" w:ascii="宋体" w:hAnsi="宋体" w:eastAsia="宋体" w:cs="宋体"/>
          <w:color w:val="auto"/>
          <w:spacing w:val="0"/>
          <w:sz w:val="24"/>
          <w:highlight w:val="none"/>
          <w:lang w:val="en-US" w:eastAsia="zh-CN"/>
        </w:rPr>
        <w:t>签字；</w:t>
      </w:r>
    </w:p>
    <w:p w14:paraId="57C49B95">
      <w:pPr>
        <w:pStyle w:val="2"/>
        <w:spacing w:line="480" w:lineRule="exact"/>
        <w:ind w:firstLine="480"/>
        <w:jc w:val="left"/>
        <w:rPr>
          <w:rFonts w:hint="default" w:ascii="宋体" w:hAnsi="宋体" w:eastAsia="宋体" w:cs="宋体"/>
          <w:color w:val="auto"/>
          <w:spacing w:val="0"/>
          <w:sz w:val="24"/>
          <w:highlight w:val="none"/>
          <w:lang w:val="en-US" w:eastAsia="zh-CN"/>
        </w:rPr>
      </w:pPr>
      <w:r>
        <w:rPr>
          <w:rFonts w:hint="eastAsia" w:ascii="宋体" w:hAnsi="宋体" w:eastAsia="宋体" w:cs="宋体"/>
          <w:color w:val="auto"/>
          <w:spacing w:val="0"/>
          <w:sz w:val="24"/>
          <w:highlight w:val="none"/>
          <w:lang w:val="en-US" w:eastAsia="zh-CN"/>
        </w:rPr>
        <w:t>3.</w:t>
      </w:r>
      <w:r>
        <w:rPr>
          <w:rFonts w:hint="eastAsia" w:ascii="宋体" w:cs="宋体"/>
          <w:color w:val="auto"/>
          <w:spacing w:val="0"/>
          <w:sz w:val="24"/>
          <w:highlight w:val="none"/>
          <w:lang w:val="en-US" w:eastAsia="zh-CN"/>
        </w:rPr>
        <w:t>9</w:t>
      </w:r>
      <w:r>
        <w:rPr>
          <w:rFonts w:hint="eastAsia" w:ascii="宋体" w:hAnsi="宋体" w:eastAsia="宋体" w:cs="宋体"/>
          <w:color w:val="auto"/>
          <w:spacing w:val="0"/>
          <w:sz w:val="24"/>
          <w:highlight w:val="none"/>
          <w:lang w:val="en-US" w:eastAsia="zh-CN"/>
        </w:rPr>
        <w:t>已标价工程量清单原件扫描成PDF格式，以附件形式上传</w:t>
      </w:r>
      <w:bookmarkStart w:id="31" w:name="_GoBack"/>
      <w:bookmarkEnd w:id="31"/>
      <w:r>
        <w:rPr>
          <w:rFonts w:hint="eastAsia" w:ascii="宋体" w:hAnsi="宋体" w:eastAsia="宋体" w:cs="宋体"/>
          <w:color w:val="auto"/>
          <w:spacing w:val="0"/>
          <w:sz w:val="24"/>
          <w:highlight w:val="none"/>
          <w:lang w:val="en-US" w:eastAsia="zh-CN"/>
        </w:rPr>
        <w:t>，作为</w:t>
      </w:r>
      <w:r>
        <w:rPr>
          <w:rFonts w:hint="eastAsia" w:ascii="宋体" w:cs="宋体"/>
          <w:color w:val="auto"/>
          <w:spacing w:val="0"/>
          <w:sz w:val="24"/>
          <w:highlight w:val="none"/>
          <w:lang w:val="en-US" w:eastAsia="zh-CN"/>
        </w:rPr>
        <w:t>投标</w:t>
      </w:r>
      <w:r>
        <w:rPr>
          <w:rFonts w:hint="eastAsia" w:ascii="宋体" w:hAnsi="宋体" w:eastAsia="宋体" w:cs="宋体"/>
          <w:color w:val="auto"/>
          <w:spacing w:val="0"/>
          <w:sz w:val="24"/>
          <w:highlight w:val="none"/>
          <w:lang w:val="en-US" w:eastAsia="zh-CN"/>
        </w:rPr>
        <w:t>文件的组成部分。</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4NmVkYzJjNGJlMTRmMWQxMjNiZTA2OTY1ZTBlNGUifQ=="/>
  </w:docVars>
  <w:rsids>
    <w:rsidRoot w:val="00000000"/>
    <w:rsid w:val="1AE479C2"/>
    <w:rsid w:val="1F7D236B"/>
    <w:rsid w:val="2A141835"/>
    <w:rsid w:val="2F3F710F"/>
    <w:rsid w:val="37ED5C91"/>
    <w:rsid w:val="3A1F7681"/>
    <w:rsid w:val="3AF13CEA"/>
    <w:rsid w:val="3B662D5B"/>
    <w:rsid w:val="4AE841EF"/>
    <w:rsid w:val="4B576A7C"/>
    <w:rsid w:val="4C13787D"/>
    <w:rsid w:val="4FEE082D"/>
    <w:rsid w:val="563A73CD"/>
    <w:rsid w:val="56CE54EC"/>
    <w:rsid w:val="62DC20CE"/>
    <w:rsid w:val="65B104CD"/>
    <w:rsid w:val="68BC6E36"/>
    <w:rsid w:val="6D7952F5"/>
    <w:rsid w:val="75734D20"/>
    <w:rsid w:val="76386417"/>
    <w:rsid w:val="78E7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spacing w:val="20"/>
      <w:kern w:val="2"/>
      <w:sz w:val="32"/>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3"/>
    <w:next w:val="1"/>
    <w:qFormat/>
    <w:uiPriority w:val="0"/>
    <w:pPr>
      <w:spacing w:line="500" w:lineRule="exact"/>
    </w:pPr>
  </w:style>
  <w:style w:type="paragraph" w:customStyle="1" w:styleId="3">
    <w:name w:val="4"/>
    <w:basedOn w:val="1"/>
    <w:qFormat/>
    <w:uiPriority w:val="0"/>
    <w:pPr>
      <w:spacing w:line="560" w:lineRule="exact"/>
      <w:ind w:firstLine="560" w:firstLineChars="200"/>
    </w:pPr>
    <w:rPr>
      <w:rFonts w:hAnsi="宋体" w:eastAsia="宋体"/>
      <w:kern w:val="0"/>
      <w:sz w:val="24"/>
    </w:rPr>
  </w:style>
  <w:style w:type="paragraph" w:styleId="4">
    <w:name w:val="Body Text Indent"/>
    <w:basedOn w:val="1"/>
    <w:qFormat/>
    <w:uiPriority w:val="0"/>
    <w:pPr>
      <w:ind w:firstLine="250" w:firstLineChars="250"/>
    </w:pPr>
    <w:rPr>
      <w:b/>
      <w:sz w:val="36"/>
      <w:szCs w:val="36"/>
    </w:rPr>
  </w:style>
  <w:style w:type="paragraph" w:styleId="5">
    <w:name w:val="Body Text First Indent 2"/>
    <w:basedOn w:val="4"/>
    <w:next w:val="2"/>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1796</Words>
  <Characters>1842</Characters>
  <Lines>0</Lines>
  <Paragraphs>0</Paragraphs>
  <TotalTime>3</TotalTime>
  <ScaleCrop>false</ScaleCrop>
  <LinksUpToDate>false</LinksUpToDate>
  <CharactersWithSpaces>1844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2024-09-02T09:07:00Z</dcterms:created>
  <dc:creator>Administrator</dc:creator>
  <cp:lastModifiedBy>WPS_1645153976</cp:lastModifiedBy>
  <dcterms:modified xsi:type="dcterms:W3CDTF">2025-07-17T02:11:35Z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12C8510137C94406A210D95771792C60_13</vt:lpwstr>
  </property>
  <property fmtid="{D5CDD505-2E9C-101B-9397-08002B2CF9AE}" pid="4" name="KSOTemplateDocerSaveRecord">
    <vt:lpwstr>eyJoZGlkIjoiMjBmNzc4Mzg3ZGY3MzcxODQyOGVhN2YxZjM5ZDQ3N2UiLCJ1c2VySWQiOiIxMzMyMDk4MTg2In0=</vt:lpwstr>
  </property>
</Properties>
</file>