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BF07A8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</w:rPr>
      </w:pPr>
      <w:r>
        <w:rPr>
          <w:rFonts w:hint="eastAsia" w:ascii="宋体" w:hAnsi="宋体"/>
          <w:b/>
          <w:bCs/>
        </w:rPr>
        <w:t>技术条款响应偏离表</w:t>
      </w:r>
    </w:p>
    <w:p w14:paraId="4A3C11C9">
      <w:pPr>
        <w:spacing w:line="360" w:lineRule="auto"/>
        <w:ind w:left="1308" w:hanging="1308" w:hangingChars="545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采购项目名称：{请填写采购项目名称}</w:t>
      </w:r>
    </w:p>
    <w:p w14:paraId="7C4E106B">
      <w:pPr>
        <w:spacing w:line="360" w:lineRule="auto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>采购项目编号：{请填写采购项目编号}</w:t>
      </w:r>
    </w:p>
    <w:p w14:paraId="3C958082">
      <w:pPr>
        <w:spacing w:line="360" w:lineRule="auto"/>
        <w:rPr>
          <w:rFonts w:ascii="宋体" w:hAnsi="宋体"/>
          <w:sz w:val="24"/>
          <w:shd w:val="clear" w:color="auto" w:fill="FFFFFF"/>
        </w:rPr>
      </w:pPr>
      <w:r>
        <w:rPr>
          <w:rFonts w:hint="eastAsia" w:ascii="宋体" w:hAnsi="宋体"/>
          <w:sz w:val="24"/>
          <w:shd w:val="clear" w:color="auto" w:fill="FFFFFF"/>
        </w:rPr>
        <w:t xml:space="preserve">采购包号：{请填写采购包编号}                                             </w:t>
      </w:r>
    </w:p>
    <w:tbl>
      <w:tblPr>
        <w:tblStyle w:val="2"/>
        <w:tblW w:w="103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"/>
        <w:gridCol w:w="1066"/>
        <w:gridCol w:w="1037"/>
        <w:gridCol w:w="874"/>
        <w:gridCol w:w="870"/>
        <w:gridCol w:w="1290"/>
        <w:gridCol w:w="1110"/>
        <w:gridCol w:w="1024"/>
        <w:gridCol w:w="787"/>
        <w:gridCol w:w="1013"/>
        <w:gridCol w:w="772"/>
      </w:tblGrid>
      <w:tr w14:paraId="445C6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485" w:type="dxa"/>
            <w:vMerge w:val="restart"/>
            <w:vAlign w:val="center"/>
          </w:tcPr>
          <w:p w14:paraId="2FF3DC5B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序号</w:t>
            </w:r>
          </w:p>
        </w:tc>
        <w:tc>
          <w:tcPr>
            <w:tcW w:w="1066" w:type="dxa"/>
            <w:vMerge w:val="restart"/>
            <w:vAlign w:val="center"/>
          </w:tcPr>
          <w:p w14:paraId="7110B795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品目</w:t>
            </w:r>
          </w:p>
          <w:p w14:paraId="3BB7C81E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名称</w:t>
            </w:r>
          </w:p>
        </w:tc>
        <w:tc>
          <w:tcPr>
            <w:tcW w:w="1037" w:type="dxa"/>
            <w:vMerge w:val="restart"/>
            <w:vAlign w:val="center"/>
          </w:tcPr>
          <w:p w14:paraId="455B9FC8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  <w:r>
              <w:rPr>
                <w:rFonts w:hint="eastAsia" w:ascii="宋体" w:hAnsi="宋体"/>
                <w:b/>
                <w:bCs/>
                <w:sz w:val="24"/>
                <w:lang w:bidi="ar"/>
              </w:rPr>
              <w:t>谈判文件要求的技术参数</w:t>
            </w:r>
          </w:p>
        </w:tc>
        <w:tc>
          <w:tcPr>
            <w:tcW w:w="5955" w:type="dxa"/>
            <w:gridSpan w:val="6"/>
            <w:vAlign w:val="center"/>
          </w:tcPr>
          <w:p w14:paraId="42B0911C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供应商拟投产品技术参数响应情况</w:t>
            </w:r>
          </w:p>
        </w:tc>
        <w:tc>
          <w:tcPr>
            <w:tcW w:w="1013" w:type="dxa"/>
            <w:vAlign w:val="center"/>
          </w:tcPr>
          <w:p w14:paraId="7AD8C04A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偏离</w:t>
            </w:r>
          </w:p>
          <w:p w14:paraId="633606DA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情况</w:t>
            </w:r>
          </w:p>
        </w:tc>
        <w:tc>
          <w:tcPr>
            <w:tcW w:w="772" w:type="dxa"/>
            <w:vMerge w:val="restart"/>
            <w:vAlign w:val="center"/>
          </w:tcPr>
          <w:p w14:paraId="5A15B16B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证明材料页码</w:t>
            </w:r>
          </w:p>
        </w:tc>
      </w:tr>
      <w:tr w14:paraId="7B589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485" w:type="dxa"/>
            <w:vMerge w:val="continue"/>
            <w:vAlign w:val="center"/>
          </w:tcPr>
          <w:p w14:paraId="6064F5FA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</w:p>
        </w:tc>
        <w:tc>
          <w:tcPr>
            <w:tcW w:w="1066" w:type="dxa"/>
            <w:vMerge w:val="continue"/>
            <w:vAlign w:val="center"/>
          </w:tcPr>
          <w:p w14:paraId="2172710C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</w:p>
        </w:tc>
        <w:tc>
          <w:tcPr>
            <w:tcW w:w="1037" w:type="dxa"/>
            <w:vMerge w:val="continue"/>
            <w:vAlign w:val="center"/>
          </w:tcPr>
          <w:p w14:paraId="48E2CF64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  <w:lang w:bidi="ar"/>
              </w:rPr>
            </w:pPr>
          </w:p>
        </w:tc>
        <w:tc>
          <w:tcPr>
            <w:tcW w:w="874" w:type="dxa"/>
            <w:vAlign w:val="center"/>
          </w:tcPr>
          <w:p w14:paraId="6291B264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配置</w:t>
            </w:r>
          </w:p>
          <w:p w14:paraId="31A49276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要求</w:t>
            </w:r>
          </w:p>
        </w:tc>
        <w:tc>
          <w:tcPr>
            <w:tcW w:w="870" w:type="dxa"/>
            <w:vAlign w:val="center"/>
          </w:tcPr>
          <w:p w14:paraId="49D21AED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品牌</w:t>
            </w:r>
          </w:p>
        </w:tc>
        <w:tc>
          <w:tcPr>
            <w:tcW w:w="1290" w:type="dxa"/>
            <w:vAlign w:val="center"/>
          </w:tcPr>
          <w:p w14:paraId="4F00C096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型号和</w:t>
            </w:r>
          </w:p>
          <w:p w14:paraId="08307D67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规格</w:t>
            </w:r>
          </w:p>
        </w:tc>
        <w:tc>
          <w:tcPr>
            <w:tcW w:w="1110" w:type="dxa"/>
            <w:vAlign w:val="center"/>
          </w:tcPr>
          <w:p w14:paraId="143335C6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拟投产品技术参数</w:t>
            </w:r>
          </w:p>
        </w:tc>
        <w:tc>
          <w:tcPr>
            <w:tcW w:w="1024" w:type="dxa"/>
            <w:vAlign w:val="center"/>
          </w:tcPr>
          <w:p w14:paraId="586297BA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原产地及制造厂名</w:t>
            </w:r>
          </w:p>
        </w:tc>
        <w:tc>
          <w:tcPr>
            <w:tcW w:w="787" w:type="dxa"/>
            <w:vAlign w:val="center"/>
          </w:tcPr>
          <w:p w14:paraId="490395A3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质保</w:t>
            </w:r>
          </w:p>
          <w:p w14:paraId="2DF8713D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期限</w:t>
            </w:r>
          </w:p>
        </w:tc>
        <w:tc>
          <w:tcPr>
            <w:tcW w:w="1013" w:type="dxa"/>
            <w:vAlign w:val="center"/>
          </w:tcPr>
          <w:p w14:paraId="7BA60721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（正偏离/响应/负偏离）</w:t>
            </w:r>
          </w:p>
        </w:tc>
        <w:tc>
          <w:tcPr>
            <w:tcW w:w="772" w:type="dxa"/>
            <w:vMerge w:val="continue"/>
            <w:vAlign w:val="center"/>
          </w:tcPr>
          <w:p w14:paraId="745B0300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14:paraId="6BB80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7" w:hRule="atLeast"/>
          <w:jc w:val="center"/>
        </w:trPr>
        <w:tc>
          <w:tcPr>
            <w:tcW w:w="485" w:type="dxa"/>
            <w:vAlign w:val="center"/>
          </w:tcPr>
          <w:p w14:paraId="26EB49F9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sz w:val="24"/>
                <w:lang w:bidi="ar"/>
              </w:rPr>
            </w:pPr>
            <w:r>
              <w:rPr>
                <w:rFonts w:hint="eastAsia" w:ascii="宋体" w:hAnsi="宋体"/>
                <w:sz w:val="24"/>
                <w:lang w:bidi="ar"/>
              </w:rPr>
              <w:t>1</w:t>
            </w:r>
          </w:p>
        </w:tc>
        <w:tc>
          <w:tcPr>
            <w:tcW w:w="1066" w:type="dxa"/>
            <w:vAlign w:val="center"/>
          </w:tcPr>
          <w:p w14:paraId="3F1AB033"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sz w:val="24"/>
                <w:lang w:bidi="ar"/>
              </w:rPr>
            </w:pPr>
            <w:r>
              <w:rPr>
                <w:rFonts w:hint="eastAsia" w:ascii="宋体" w:hAnsi="宋体"/>
                <w:sz w:val="24"/>
                <w:lang w:bidi="ar"/>
              </w:rPr>
              <w:t>面向复杂应急情境仿真的脑机协同风险认知实验平台</w:t>
            </w:r>
          </w:p>
        </w:tc>
        <w:tc>
          <w:tcPr>
            <w:tcW w:w="1037" w:type="dxa"/>
            <w:vAlign w:val="center"/>
          </w:tcPr>
          <w:p w14:paraId="70073D0D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74" w:type="dxa"/>
            <w:vAlign w:val="center"/>
          </w:tcPr>
          <w:p w14:paraId="5D73AC93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vAlign w:val="center"/>
          </w:tcPr>
          <w:p w14:paraId="03EAFD47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290" w:type="dxa"/>
            <w:vAlign w:val="center"/>
          </w:tcPr>
          <w:p w14:paraId="577BCC31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110" w:type="dxa"/>
            <w:vAlign w:val="center"/>
          </w:tcPr>
          <w:p w14:paraId="4AFD184F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24" w:type="dxa"/>
            <w:vAlign w:val="center"/>
          </w:tcPr>
          <w:p w14:paraId="71EEB0A8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87" w:type="dxa"/>
            <w:vAlign w:val="center"/>
          </w:tcPr>
          <w:p w14:paraId="4EE18DD5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1013" w:type="dxa"/>
            <w:vAlign w:val="center"/>
          </w:tcPr>
          <w:p w14:paraId="503A8C4C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772" w:type="dxa"/>
            <w:vAlign w:val="center"/>
          </w:tcPr>
          <w:p w14:paraId="12B91EAC">
            <w:pPr>
              <w:widowControl/>
              <w:snapToGrid w:val="0"/>
              <w:spacing w:line="360" w:lineRule="auto"/>
              <w:rPr>
                <w:rFonts w:ascii="宋体" w:hAnsi="宋体"/>
                <w:sz w:val="24"/>
              </w:rPr>
            </w:pPr>
          </w:p>
        </w:tc>
      </w:tr>
    </w:tbl>
    <w:p w14:paraId="25EAF584">
      <w:pPr>
        <w:pStyle w:val="5"/>
        <w:snapToGrid w:val="0"/>
        <w:spacing w:line="360" w:lineRule="auto"/>
        <w:ind w:firstLine="500" w:firstLineChars="200"/>
        <w:rPr>
          <w:sz w:val="25"/>
          <w:szCs w:val="25"/>
          <w:shd w:val="clear" w:color="auto" w:fill="FFFFFF"/>
        </w:rPr>
      </w:pPr>
      <w:r>
        <w:rPr>
          <w:rFonts w:hint="eastAsia"/>
          <w:sz w:val="25"/>
          <w:szCs w:val="25"/>
          <w:shd w:val="clear" w:color="auto" w:fill="FFFFFF"/>
        </w:rPr>
        <w:t>注：1.以上表格格式行、列可增减。</w:t>
      </w:r>
      <w:r>
        <w:rPr>
          <w:rFonts w:hint="eastAsia"/>
          <w:sz w:val="25"/>
          <w:szCs w:val="25"/>
          <w:shd w:val="clear" w:color="auto" w:fill="FFFFFF"/>
          <w:lang w:val="en-US" w:bidi="ar-SA"/>
        </w:rPr>
        <w:t>2.</w:t>
      </w:r>
      <w:r>
        <w:rPr>
          <w:rFonts w:hint="eastAsia"/>
          <w:sz w:val="25"/>
          <w:szCs w:val="25"/>
          <w:shd w:val="clear" w:color="auto" w:fill="FFFFFF"/>
        </w:rPr>
        <w:t>供应商根据采购项目的全部技术参数逐条填写此表，并按竞争性谈判文件要求提供相应的证明材料。</w:t>
      </w:r>
      <w:r>
        <w:rPr>
          <w:rFonts w:hint="eastAsia"/>
          <w:sz w:val="25"/>
          <w:szCs w:val="25"/>
          <w:shd w:val="clear" w:color="auto" w:fill="FFFFFF"/>
          <w:lang w:val="en-US" w:bidi="ar-SA"/>
        </w:rPr>
        <w:t>3.供应商</w:t>
      </w:r>
      <w:r>
        <w:rPr>
          <w:rFonts w:hint="eastAsia"/>
          <w:sz w:val="25"/>
          <w:szCs w:val="25"/>
          <w:shd w:val="clear" w:color="auto" w:fill="FFFFFF"/>
        </w:rPr>
        <w:t>响应产品的制造商家、规格型号进行在此表中明确响应，否则视为未实质性响应本项目。</w:t>
      </w:r>
    </w:p>
    <w:p w14:paraId="1208A883">
      <w:pPr>
        <w:rPr>
          <w:rFonts w:ascii="宋体" w:hAnsi="宋体"/>
          <w:color w:val="0A82E5"/>
          <w:shd w:val="clear" w:color="auto" w:fill="FFFFFF"/>
        </w:rPr>
      </w:pPr>
    </w:p>
    <w:p w14:paraId="21234AE0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ascii="宋体" w:hAnsi="宋体"/>
          <w:shd w:val="clear" w:color="auto" w:fill="FFFFFF"/>
        </w:rPr>
      </w:pPr>
      <w:r>
        <w:rPr>
          <w:rFonts w:hint="eastAsia" w:ascii="宋体" w:hAnsi="宋体"/>
          <w:shd w:val="clear" w:color="auto" w:fill="FFFFFF"/>
        </w:rPr>
        <w:t>供应商盖章：</w:t>
      </w:r>
      <w:r>
        <w:rPr>
          <w:rFonts w:hint="eastAsia" w:ascii="宋体" w:hAnsi="宋体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shd w:val="clear" w:color="auto" w:fill="FFFFFF"/>
        </w:rPr>
        <w:t>（加盖公章）</w:t>
      </w:r>
    </w:p>
    <w:p w14:paraId="72958373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ascii="宋体" w:hAnsi="宋体"/>
          <w:u w:val="single"/>
          <w:shd w:val="clear" w:color="auto" w:fill="FFFFFF"/>
        </w:rPr>
      </w:pPr>
      <w:r>
        <w:rPr>
          <w:rFonts w:hint="eastAsia" w:ascii="宋体" w:hAnsi="宋体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hd w:val="clear" w:color="auto" w:fill="FFFFFF"/>
        </w:rPr>
        <w:t xml:space="preserve">年 </w:t>
      </w:r>
      <w:r>
        <w:rPr>
          <w:rFonts w:hint="eastAsia" w:ascii="宋体" w:hAnsi="宋体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hd w:val="clear" w:color="auto" w:fill="FFFFFF"/>
        </w:rPr>
        <w:t xml:space="preserve">月 </w:t>
      </w:r>
      <w:r>
        <w:rPr>
          <w:rFonts w:hint="eastAsia" w:ascii="宋体" w:hAnsi="宋体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shd w:val="clear" w:color="auto" w:fill="FFFFFF"/>
        </w:rPr>
        <w:t>日</w:t>
      </w:r>
    </w:p>
    <w:p w14:paraId="0AE0811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roid Sans Fallback">
    <w:altName w:val="宋体"/>
    <w:panose1 w:val="00000000000000000000"/>
    <w:charset w:val="86"/>
    <w:family w:val="swiss"/>
    <w:pitch w:val="default"/>
    <w:sig w:usb0="00000000" w:usb1="00000000" w:usb2="00000016" w:usb3="00000000" w:csb0="203F01FF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A04A83"/>
    <w:rsid w:val="1AA0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Droid Sans Fallback" w:hAnsi="Droid Sans Fallback" w:eastAsia="Droid Sans Fallback" w:cs="Droid Sans Fallback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</w:pPr>
    <w:rPr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2025-07-17T06:01:00Z</dcterms:created>
  <dc:creator>开瑞</dc:creator>
  <cp:lastModifiedBy>开瑞</cp:lastModifiedBy>
  <dcterms:modified xsi:type="dcterms:W3CDTF">2025-07-17T06:01:31Z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30B3E0B5170947F3B6FB48448B077BE8_11</vt:lpwstr>
  </property>
  <property fmtid="{D5CDD505-2E9C-101B-9397-08002B2CF9AE}" pid="4" name="KSOTemplateDocerSaveRecord">
    <vt:lpwstr>eyJoZGlkIjoiOGIxODMzZGQ5YWM1MzIzNmUwMzJiNTQzN2U5MTE1YTciLCJ1c2VySWQiOiIzODU0NDc2MTYifQ==</vt:lpwstr>
  </property>
</Properties>
</file>